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8A8" w:rsidRPr="00164EA1" w:rsidRDefault="00AD1909" w:rsidP="006518A8">
      <w:pPr>
        <w:pStyle w:val="Sidehoved"/>
        <w:ind w:left="-1134" w:right="-1134"/>
        <w:rPr>
          <w:szCs w:val="60"/>
          <w:lang w:val="en-GB"/>
        </w:rPr>
      </w:pPr>
      <w:bookmarkStart w:id="0" w:name="_GoBack"/>
      <w:bookmarkEnd w:id="0"/>
      <w:r w:rsidRPr="00164EA1">
        <w:rPr>
          <w:szCs w:val="60"/>
          <w:lang w:val="en-GB"/>
        </w:rPr>
        <w:tab/>
      </w:r>
    </w:p>
    <w:p w:rsidR="006518A8" w:rsidRPr="00164EA1" w:rsidRDefault="006518A8" w:rsidP="006518A8">
      <w:pPr>
        <w:pStyle w:val="Sidehoved"/>
        <w:ind w:left="-1134" w:right="-1134"/>
        <w:rPr>
          <w:szCs w:val="60"/>
          <w:lang w:val="en-GB"/>
        </w:rPr>
      </w:pPr>
    </w:p>
    <w:p w:rsidR="006518A8" w:rsidRPr="00164EA1" w:rsidRDefault="006518A8" w:rsidP="006518A8">
      <w:pPr>
        <w:pStyle w:val="Sidehoved"/>
        <w:ind w:left="-1134" w:right="-1134"/>
        <w:rPr>
          <w:szCs w:val="60"/>
          <w:lang w:val="en-GB"/>
        </w:rPr>
      </w:pPr>
    </w:p>
    <w:p w:rsidR="006518A8" w:rsidRPr="00164EA1" w:rsidRDefault="006518A8" w:rsidP="006518A8">
      <w:pPr>
        <w:pStyle w:val="Sidehoved"/>
        <w:ind w:left="-1134" w:right="-1134"/>
        <w:rPr>
          <w:szCs w:val="60"/>
          <w:lang w:val="en-GB"/>
        </w:rPr>
      </w:pPr>
    </w:p>
    <w:p w:rsidR="006518A8" w:rsidRPr="00164EA1" w:rsidRDefault="00917C30" w:rsidP="006518A8">
      <w:pPr>
        <w:pStyle w:val="Sidehoved"/>
        <w:ind w:left="-1134" w:right="-1134"/>
        <w:rPr>
          <w:szCs w:val="60"/>
          <w:lang w:val="en-GB"/>
        </w:rPr>
      </w:pPr>
      <w:r w:rsidRPr="00164EA1">
        <w:rPr>
          <w:noProof/>
          <w:szCs w:val="60"/>
        </w:rPr>
        <w:drawing>
          <wp:anchor distT="0" distB="0" distL="114300" distR="114300" simplePos="0" relativeHeight="251662336" behindDoc="1" locked="0" layoutInCell="1" allowOverlap="1" wp14:anchorId="0A130219" wp14:editId="1644303B">
            <wp:simplePos x="0" y="0"/>
            <wp:positionH relativeFrom="page">
              <wp:posOffset>25874</wp:posOffset>
            </wp:positionH>
            <wp:positionV relativeFrom="page">
              <wp:posOffset>1762125</wp:posOffset>
            </wp:positionV>
            <wp:extent cx="7562850" cy="247650"/>
            <wp:effectExtent l="0" t="0" r="0" b="0"/>
            <wp:wrapNone/>
            <wp:docPr id="47" name="Billede 47" descr="BN-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BN-logo"/>
                    <pic:cNvPicPr>
                      <a:picLocks noChangeArrowheads="1"/>
                    </pic:cNvPicPr>
                  </pic:nvPicPr>
                  <pic:blipFill>
                    <a:blip r:embed="rId8" cstate="print"/>
                    <a:srcRect/>
                    <a:stretch>
                      <a:fillRect/>
                    </a:stretch>
                  </pic:blipFill>
                  <pic:spPr bwMode="auto">
                    <a:xfrm>
                      <a:off x="0" y="0"/>
                      <a:ext cx="7562850" cy="247650"/>
                    </a:xfrm>
                    <a:prstGeom prst="rect">
                      <a:avLst/>
                    </a:prstGeom>
                    <a:noFill/>
                  </pic:spPr>
                </pic:pic>
              </a:graphicData>
            </a:graphic>
          </wp:anchor>
        </w:drawing>
      </w:r>
    </w:p>
    <w:p w:rsidR="006518A8" w:rsidRPr="00164EA1" w:rsidRDefault="006518A8" w:rsidP="006518A8">
      <w:pPr>
        <w:pStyle w:val="Sidehoved"/>
        <w:ind w:left="-1134" w:right="-1134"/>
        <w:rPr>
          <w:szCs w:val="60"/>
          <w:lang w:val="en-GB"/>
        </w:rPr>
      </w:pPr>
    </w:p>
    <w:p w:rsidR="006518A8" w:rsidRPr="00164EA1" w:rsidRDefault="006518A8" w:rsidP="006518A8">
      <w:pPr>
        <w:pStyle w:val="Sidehoved"/>
        <w:ind w:left="-1134" w:right="-1134"/>
        <w:rPr>
          <w:lang w:val="en-GB"/>
        </w:rPr>
      </w:pPr>
    </w:p>
    <w:p w:rsidR="006518A8" w:rsidRPr="00164EA1" w:rsidRDefault="006518A8" w:rsidP="006518A8">
      <w:pPr>
        <w:pStyle w:val="Sidehoved"/>
        <w:ind w:left="-1134" w:right="-1134"/>
        <w:rPr>
          <w:lang w:val="en-GB"/>
        </w:rPr>
      </w:pPr>
    </w:p>
    <w:p w:rsidR="006518A8" w:rsidRPr="00164EA1" w:rsidRDefault="006518A8" w:rsidP="006518A8">
      <w:pPr>
        <w:pStyle w:val="Overskrift1"/>
        <w:spacing w:line="240" w:lineRule="atLeast"/>
        <w:rPr>
          <w:color w:val="00ADEF"/>
          <w:sz w:val="22"/>
          <w:szCs w:val="22"/>
        </w:rPr>
      </w:pPr>
    </w:p>
    <w:p w:rsidR="00804F6D" w:rsidRPr="00164EA1" w:rsidRDefault="00804F6D" w:rsidP="006518A8">
      <w:pPr>
        <w:pStyle w:val="Overskrift1"/>
        <w:spacing w:line="240" w:lineRule="atLeast"/>
        <w:rPr>
          <w:rFonts w:cs="Arial"/>
          <w:color w:val="00ADEF"/>
          <w:sz w:val="72"/>
          <w:szCs w:val="72"/>
        </w:rPr>
      </w:pPr>
    </w:p>
    <w:p w:rsidR="006518A8" w:rsidRPr="00164EA1" w:rsidRDefault="00055A5D" w:rsidP="006518A8">
      <w:pPr>
        <w:pStyle w:val="Overskrift1"/>
        <w:spacing w:line="240" w:lineRule="atLeast"/>
        <w:rPr>
          <w:rFonts w:cs="Arial"/>
          <w:color w:val="00ADEF"/>
          <w:sz w:val="72"/>
          <w:szCs w:val="72"/>
        </w:rPr>
      </w:pPr>
      <w:r w:rsidRPr="00164EA1">
        <w:rPr>
          <w:rFonts w:cs="Arial"/>
          <w:color w:val="00ADEF"/>
          <w:sz w:val="72"/>
          <w:szCs w:val="72"/>
        </w:rPr>
        <w:t>Interim R</w:t>
      </w:r>
      <w:r w:rsidR="006518A8" w:rsidRPr="00164EA1">
        <w:rPr>
          <w:rFonts w:cs="Arial"/>
          <w:color w:val="00ADEF"/>
          <w:sz w:val="72"/>
          <w:szCs w:val="72"/>
        </w:rPr>
        <w:t xml:space="preserve">eport  </w:t>
      </w:r>
    </w:p>
    <w:p w:rsidR="006518A8" w:rsidRPr="00164EA1" w:rsidRDefault="0095676F" w:rsidP="006518A8">
      <w:pPr>
        <w:pStyle w:val="Overskrift1"/>
        <w:spacing w:line="240" w:lineRule="atLeast"/>
        <w:rPr>
          <w:rFonts w:cs="Arial"/>
          <w:sz w:val="52"/>
          <w:szCs w:val="52"/>
        </w:rPr>
      </w:pPr>
      <w:r>
        <w:rPr>
          <w:rFonts w:cs="Arial"/>
          <w:sz w:val="52"/>
          <w:szCs w:val="52"/>
        </w:rPr>
        <w:t>Q</w:t>
      </w:r>
      <w:r w:rsidR="004641F6">
        <w:rPr>
          <w:rFonts w:cs="Arial"/>
          <w:sz w:val="52"/>
          <w:szCs w:val="52"/>
        </w:rPr>
        <w:t>1</w:t>
      </w:r>
      <w:r w:rsidR="0054576D" w:rsidRPr="00164EA1">
        <w:rPr>
          <w:rFonts w:cs="Arial"/>
          <w:sz w:val="52"/>
          <w:szCs w:val="52"/>
        </w:rPr>
        <w:t xml:space="preserve"> </w:t>
      </w:r>
      <w:r w:rsidR="007C1C6C" w:rsidRPr="00164EA1">
        <w:rPr>
          <w:rFonts w:cs="Arial"/>
          <w:sz w:val="52"/>
          <w:szCs w:val="52"/>
        </w:rPr>
        <w:t>20</w:t>
      </w:r>
      <w:r w:rsidR="00F50E64" w:rsidRPr="00164EA1">
        <w:rPr>
          <w:rFonts w:cs="Arial"/>
          <w:sz w:val="52"/>
          <w:szCs w:val="52"/>
        </w:rPr>
        <w:t>2</w:t>
      </w:r>
      <w:r w:rsidR="004641F6">
        <w:rPr>
          <w:rFonts w:cs="Arial"/>
          <w:sz w:val="52"/>
          <w:szCs w:val="52"/>
        </w:rPr>
        <w:t>1</w:t>
      </w:r>
    </w:p>
    <w:p w:rsidR="006518A8" w:rsidRPr="00164EA1" w:rsidRDefault="006518A8" w:rsidP="006518A8">
      <w:pPr>
        <w:spacing w:line="240" w:lineRule="atLeast"/>
        <w:rPr>
          <w:rFonts w:ascii="Arial" w:hAnsi="Arial" w:cs="Arial"/>
          <w:lang w:val="en-GB"/>
        </w:rPr>
      </w:pPr>
    </w:p>
    <w:p w:rsidR="006518A8" w:rsidRPr="00164EA1" w:rsidRDefault="006518A8" w:rsidP="006518A8">
      <w:pPr>
        <w:spacing w:line="240" w:lineRule="atLeast"/>
        <w:rPr>
          <w:rFonts w:ascii="Arial" w:hAnsi="Arial" w:cs="Arial"/>
          <w:lang w:val="en-GB"/>
        </w:rPr>
      </w:pPr>
    </w:p>
    <w:p w:rsidR="006518A8" w:rsidRPr="00164EA1" w:rsidRDefault="006518A8" w:rsidP="006518A8">
      <w:pPr>
        <w:spacing w:line="240" w:lineRule="atLeast"/>
        <w:rPr>
          <w:rFonts w:ascii="Arial" w:hAnsi="Arial" w:cs="Arial"/>
          <w:lang w:val="en-GB"/>
        </w:rPr>
      </w:pPr>
    </w:p>
    <w:p w:rsidR="006518A8" w:rsidRPr="00164EA1" w:rsidRDefault="004641F6" w:rsidP="006518A8">
      <w:pPr>
        <w:pStyle w:val="Overskrift1"/>
        <w:spacing w:line="240" w:lineRule="atLeast"/>
        <w:rPr>
          <w:rFonts w:cs="Arial"/>
          <w:sz w:val="36"/>
          <w:szCs w:val="36"/>
        </w:rPr>
      </w:pPr>
      <w:r>
        <w:rPr>
          <w:rFonts w:cs="Arial"/>
          <w:sz w:val="36"/>
          <w:szCs w:val="36"/>
        </w:rPr>
        <w:t>2</w:t>
      </w:r>
      <w:r w:rsidR="00DF7AAC">
        <w:rPr>
          <w:rFonts w:cs="Arial"/>
          <w:sz w:val="36"/>
          <w:szCs w:val="36"/>
        </w:rPr>
        <w:t>8</w:t>
      </w:r>
      <w:r w:rsidR="007C1C6C" w:rsidRPr="00164EA1">
        <w:rPr>
          <w:rFonts w:cs="Arial"/>
          <w:sz w:val="36"/>
          <w:szCs w:val="36"/>
        </w:rPr>
        <w:t xml:space="preserve"> </w:t>
      </w:r>
      <w:r>
        <w:rPr>
          <w:rFonts w:cs="Arial"/>
          <w:sz w:val="36"/>
          <w:szCs w:val="36"/>
        </w:rPr>
        <w:t>April</w:t>
      </w:r>
      <w:r w:rsidR="00C75FEC" w:rsidRPr="00164EA1">
        <w:rPr>
          <w:rFonts w:cs="Arial"/>
          <w:sz w:val="36"/>
          <w:szCs w:val="36"/>
        </w:rPr>
        <w:t xml:space="preserve"> 20</w:t>
      </w:r>
      <w:r w:rsidR="00F50E64" w:rsidRPr="00164EA1">
        <w:rPr>
          <w:rFonts w:cs="Arial"/>
          <w:sz w:val="36"/>
          <w:szCs w:val="36"/>
        </w:rPr>
        <w:t>2</w:t>
      </w:r>
      <w:r>
        <w:rPr>
          <w:rFonts w:cs="Arial"/>
          <w:sz w:val="36"/>
          <w:szCs w:val="36"/>
        </w:rPr>
        <w:t>1</w:t>
      </w:r>
    </w:p>
    <w:p w:rsidR="007C1FBC" w:rsidRPr="00164EA1" w:rsidRDefault="006518A8" w:rsidP="007C1FBC">
      <w:pPr>
        <w:pStyle w:val="BNunderoverskrift"/>
        <w:rPr>
          <w:rStyle w:val="BNbrdtekstTegnTegn"/>
          <w:b/>
          <w:bCs/>
          <w:color w:val="FF0000"/>
        </w:rPr>
      </w:pPr>
      <w:r w:rsidRPr="00164EA1">
        <w:rPr>
          <w:lang w:val="en-GB"/>
        </w:rPr>
        <w:br w:type="page"/>
      </w:r>
    </w:p>
    <w:p w:rsidR="0047258C" w:rsidRPr="00164EA1" w:rsidRDefault="0047258C" w:rsidP="007C1FBC">
      <w:pPr>
        <w:pStyle w:val="BNunderoverskrift"/>
        <w:rPr>
          <w:rFonts w:ascii="Arial" w:hAnsi="Arial" w:cs="Arial"/>
          <w:sz w:val="22"/>
          <w:szCs w:val="22"/>
          <w:lang w:val="en-GB"/>
        </w:rPr>
      </w:pPr>
    </w:p>
    <w:p w:rsidR="00804F6D" w:rsidRPr="00164EA1" w:rsidRDefault="00804F6D" w:rsidP="007C1FBC">
      <w:pPr>
        <w:pStyle w:val="BNunderoverskrift"/>
        <w:rPr>
          <w:rFonts w:ascii="Arial" w:hAnsi="Arial" w:cs="Arial"/>
          <w:sz w:val="22"/>
          <w:szCs w:val="22"/>
          <w:lang w:val="en-GB"/>
        </w:rPr>
      </w:pPr>
    </w:p>
    <w:p w:rsidR="00C72379" w:rsidRPr="00164EA1" w:rsidRDefault="00C72379" w:rsidP="00C72379">
      <w:pPr>
        <w:pStyle w:val="BNunderoverskrift"/>
        <w:spacing w:line="276" w:lineRule="auto"/>
        <w:rPr>
          <w:rFonts w:ascii="Arial" w:hAnsi="Arial" w:cs="Arial"/>
          <w:lang w:val="en-GB"/>
        </w:rPr>
      </w:pPr>
      <w:r w:rsidRPr="00164EA1">
        <w:rPr>
          <w:rFonts w:ascii="Arial" w:hAnsi="Arial" w:cs="Arial"/>
          <w:lang w:val="en-GB"/>
        </w:rPr>
        <w:t>CONTENTS</w:t>
      </w:r>
    </w:p>
    <w:p w:rsidR="00C72379" w:rsidRPr="00164EA1" w:rsidRDefault="00C72379" w:rsidP="00C72379">
      <w:pPr>
        <w:spacing w:line="276" w:lineRule="auto"/>
        <w:rPr>
          <w:rFonts w:ascii="Arial" w:hAnsi="Arial" w:cs="Arial"/>
          <w:lang w:val="en-GB"/>
        </w:rPr>
      </w:pPr>
    </w:p>
    <w:p w:rsidR="00C72379" w:rsidRPr="00164EA1" w:rsidRDefault="00C72379" w:rsidP="00C72379">
      <w:pPr>
        <w:spacing w:line="360" w:lineRule="auto"/>
        <w:rPr>
          <w:rFonts w:ascii="Arial" w:hAnsi="Arial" w:cs="Arial"/>
          <w:lang w:val="en-GB"/>
        </w:rPr>
      </w:pPr>
      <w:r w:rsidRPr="00164EA1">
        <w:rPr>
          <w:rFonts w:ascii="Arial" w:hAnsi="Arial" w:cs="Arial"/>
          <w:lang w:val="en-GB"/>
        </w:rPr>
        <w:t>MANAGEMENT’S REPORT</w:t>
      </w:r>
    </w:p>
    <w:p w:rsidR="00C72379" w:rsidRPr="00164EA1" w:rsidRDefault="00E544E4" w:rsidP="00C72379">
      <w:pPr>
        <w:numPr>
          <w:ilvl w:val="0"/>
          <w:numId w:val="4"/>
        </w:numPr>
        <w:tabs>
          <w:tab w:val="right" w:pos="9214"/>
          <w:tab w:val="right" w:pos="9498"/>
        </w:tabs>
        <w:spacing w:line="276" w:lineRule="auto"/>
        <w:rPr>
          <w:rFonts w:ascii="Arial" w:hAnsi="Arial" w:cs="Arial"/>
          <w:sz w:val="22"/>
          <w:szCs w:val="22"/>
          <w:lang w:val="en-GB"/>
        </w:rPr>
      </w:pPr>
      <w:r w:rsidRPr="00164EA1">
        <w:rPr>
          <w:rFonts w:ascii="Arial" w:hAnsi="Arial" w:cs="Arial"/>
          <w:sz w:val="22"/>
          <w:szCs w:val="22"/>
          <w:lang w:val="en-GB"/>
        </w:rPr>
        <w:t>Financial h</w:t>
      </w:r>
      <w:r w:rsidR="00C72379" w:rsidRPr="00164EA1">
        <w:rPr>
          <w:rFonts w:ascii="Arial" w:hAnsi="Arial" w:cs="Arial"/>
          <w:sz w:val="22"/>
          <w:szCs w:val="22"/>
          <w:lang w:val="en-GB"/>
        </w:rPr>
        <w:t xml:space="preserve">ighlights </w:t>
      </w:r>
      <w:r w:rsidRPr="00164EA1">
        <w:rPr>
          <w:rFonts w:ascii="Arial" w:hAnsi="Arial" w:cs="Arial"/>
          <w:sz w:val="22"/>
          <w:szCs w:val="22"/>
          <w:lang w:val="en-GB"/>
        </w:rPr>
        <w:t>and ratios</w:t>
      </w:r>
      <w:r w:rsidR="00C72379" w:rsidRPr="00164EA1">
        <w:rPr>
          <w:rFonts w:ascii="Arial" w:hAnsi="Arial" w:cs="Arial"/>
          <w:sz w:val="22"/>
          <w:szCs w:val="22"/>
          <w:lang w:val="en-GB"/>
        </w:rPr>
        <w:t>...</w:t>
      </w:r>
      <w:r w:rsidRPr="00164EA1">
        <w:rPr>
          <w:rFonts w:ascii="Arial" w:hAnsi="Arial" w:cs="Arial"/>
          <w:sz w:val="22"/>
          <w:szCs w:val="22"/>
          <w:lang w:val="en-GB"/>
        </w:rPr>
        <w:t>........</w:t>
      </w:r>
      <w:r w:rsidR="00C72379" w:rsidRPr="00164EA1">
        <w:rPr>
          <w:rFonts w:ascii="Arial" w:hAnsi="Arial" w:cs="Arial"/>
          <w:sz w:val="22"/>
          <w:szCs w:val="22"/>
          <w:lang w:val="en-GB"/>
        </w:rPr>
        <w:t>.......................................................................................</w:t>
      </w:r>
      <w:r w:rsidR="008A67E6" w:rsidRPr="00164EA1">
        <w:rPr>
          <w:rFonts w:ascii="Arial" w:hAnsi="Arial" w:cs="Arial"/>
          <w:sz w:val="22"/>
          <w:szCs w:val="22"/>
          <w:lang w:val="en-GB"/>
        </w:rPr>
        <w:tab/>
      </w:r>
      <w:r w:rsidR="00C72379" w:rsidRPr="00164EA1">
        <w:rPr>
          <w:rFonts w:ascii="Arial" w:hAnsi="Arial" w:cs="Arial"/>
          <w:sz w:val="22"/>
          <w:szCs w:val="22"/>
          <w:lang w:val="en-GB"/>
        </w:rPr>
        <w:t>3</w:t>
      </w:r>
    </w:p>
    <w:p w:rsidR="00C72379" w:rsidRPr="00164EA1" w:rsidRDefault="00C72379" w:rsidP="00C72379">
      <w:pPr>
        <w:numPr>
          <w:ilvl w:val="0"/>
          <w:numId w:val="4"/>
        </w:numPr>
        <w:tabs>
          <w:tab w:val="right" w:pos="9214"/>
          <w:tab w:val="right" w:pos="9498"/>
        </w:tabs>
        <w:spacing w:line="276" w:lineRule="auto"/>
        <w:rPr>
          <w:rFonts w:ascii="Arial" w:hAnsi="Arial" w:cs="Arial"/>
          <w:sz w:val="22"/>
          <w:szCs w:val="22"/>
          <w:lang w:val="en-GB"/>
        </w:rPr>
      </w:pPr>
      <w:r w:rsidRPr="00164EA1">
        <w:rPr>
          <w:rFonts w:ascii="Arial" w:hAnsi="Arial" w:cs="Arial"/>
          <w:sz w:val="22"/>
          <w:szCs w:val="22"/>
          <w:lang w:val="en-GB"/>
        </w:rPr>
        <w:t xml:space="preserve">Financial </w:t>
      </w:r>
      <w:r w:rsidR="00C16A4C" w:rsidRPr="00164EA1">
        <w:rPr>
          <w:rFonts w:ascii="Arial" w:hAnsi="Arial" w:cs="Arial"/>
          <w:sz w:val="22"/>
          <w:szCs w:val="22"/>
          <w:lang w:val="en-GB"/>
        </w:rPr>
        <w:t>r</w:t>
      </w:r>
      <w:r w:rsidRPr="00164EA1">
        <w:rPr>
          <w:rFonts w:ascii="Arial" w:hAnsi="Arial" w:cs="Arial"/>
          <w:sz w:val="22"/>
          <w:szCs w:val="22"/>
          <w:lang w:val="en-GB"/>
        </w:rPr>
        <w:t>eview</w:t>
      </w:r>
      <w:r w:rsidRPr="00164EA1">
        <w:rPr>
          <w:rFonts w:ascii="Arial" w:hAnsi="Arial" w:cs="Arial"/>
          <w:sz w:val="22"/>
          <w:szCs w:val="22"/>
          <w:lang w:val="en-GB"/>
        </w:rPr>
        <w:tab/>
        <w:t>.....................................................................................................................</w:t>
      </w:r>
      <w:r w:rsidRPr="00164EA1">
        <w:rPr>
          <w:rFonts w:ascii="Arial" w:hAnsi="Arial" w:cs="Arial"/>
          <w:sz w:val="22"/>
          <w:szCs w:val="22"/>
          <w:lang w:val="en-GB"/>
        </w:rPr>
        <w:tab/>
        <w:t>4</w:t>
      </w:r>
    </w:p>
    <w:p w:rsidR="00C72379" w:rsidRPr="00164EA1" w:rsidRDefault="0095676F" w:rsidP="00C72379">
      <w:pPr>
        <w:numPr>
          <w:ilvl w:val="0"/>
          <w:numId w:val="2"/>
        </w:numPr>
        <w:tabs>
          <w:tab w:val="right" w:pos="9214"/>
          <w:tab w:val="right" w:pos="9498"/>
        </w:tabs>
        <w:spacing w:line="276" w:lineRule="auto"/>
        <w:rPr>
          <w:rFonts w:ascii="Arial" w:hAnsi="Arial" w:cs="Arial"/>
          <w:sz w:val="22"/>
          <w:szCs w:val="22"/>
          <w:lang w:val="en-GB"/>
        </w:rPr>
      </w:pPr>
      <w:r>
        <w:rPr>
          <w:rFonts w:ascii="Arial" w:hAnsi="Arial" w:cs="Arial"/>
          <w:sz w:val="22"/>
          <w:szCs w:val="22"/>
          <w:lang w:val="en-GB"/>
        </w:rPr>
        <w:t>Q</w:t>
      </w:r>
      <w:r w:rsidR="004641F6">
        <w:rPr>
          <w:rFonts w:ascii="Arial" w:hAnsi="Arial" w:cs="Arial"/>
          <w:sz w:val="22"/>
          <w:szCs w:val="22"/>
          <w:lang w:val="en-GB"/>
        </w:rPr>
        <w:t>1</w:t>
      </w:r>
      <w:r w:rsidR="00AE5034" w:rsidRPr="00164EA1">
        <w:rPr>
          <w:rFonts w:ascii="Arial" w:hAnsi="Arial" w:cs="Arial"/>
          <w:sz w:val="22"/>
          <w:szCs w:val="22"/>
          <w:lang w:val="en-GB"/>
        </w:rPr>
        <w:t xml:space="preserve"> 20</w:t>
      </w:r>
      <w:r w:rsidR="00F50E64" w:rsidRPr="00164EA1">
        <w:rPr>
          <w:rFonts w:ascii="Arial" w:hAnsi="Arial" w:cs="Arial"/>
          <w:sz w:val="22"/>
          <w:szCs w:val="22"/>
          <w:lang w:val="en-GB"/>
        </w:rPr>
        <w:t>2</w:t>
      </w:r>
      <w:r w:rsidR="004641F6">
        <w:rPr>
          <w:rFonts w:ascii="Arial" w:hAnsi="Arial" w:cs="Arial"/>
          <w:sz w:val="22"/>
          <w:szCs w:val="22"/>
          <w:lang w:val="en-GB"/>
        </w:rPr>
        <w:t>1</w:t>
      </w:r>
      <w:r w:rsidR="00C72379" w:rsidRPr="00164EA1">
        <w:rPr>
          <w:rFonts w:ascii="Arial" w:hAnsi="Arial" w:cs="Arial"/>
          <w:sz w:val="22"/>
          <w:szCs w:val="22"/>
          <w:lang w:val="en-GB"/>
        </w:rPr>
        <w:t xml:space="preserve"> highlights</w:t>
      </w:r>
      <w:r w:rsidR="00C72379" w:rsidRPr="00164EA1">
        <w:rPr>
          <w:rFonts w:ascii="Arial" w:hAnsi="Arial" w:cs="Arial"/>
          <w:sz w:val="22"/>
          <w:szCs w:val="22"/>
          <w:lang w:val="en-GB"/>
        </w:rPr>
        <w:tab/>
        <w:t>.........................................................................................................</w:t>
      </w:r>
      <w:r w:rsidR="00C72379" w:rsidRPr="00164EA1">
        <w:rPr>
          <w:rFonts w:ascii="Arial" w:hAnsi="Arial" w:cs="Arial"/>
          <w:sz w:val="22"/>
          <w:szCs w:val="22"/>
          <w:lang w:val="en-GB"/>
        </w:rPr>
        <w:tab/>
        <w:t>4</w:t>
      </w:r>
    </w:p>
    <w:p w:rsidR="00C72379" w:rsidRPr="00164EA1" w:rsidRDefault="00C72379" w:rsidP="00C72379">
      <w:pPr>
        <w:numPr>
          <w:ilvl w:val="0"/>
          <w:numId w:val="2"/>
        </w:numPr>
        <w:tabs>
          <w:tab w:val="right" w:pos="9214"/>
          <w:tab w:val="right" w:pos="9498"/>
        </w:tabs>
        <w:spacing w:line="276" w:lineRule="auto"/>
        <w:rPr>
          <w:rFonts w:ascii="Arial" w:hAnsi="Arial" w:cs="Arial"/>
          <w:sz w:val="22"/>
          <w:szCs w:val="22"/>
          <w:lang w:val="en-GB"/>
        </w:rPr>
      </w:pPr>
      <w:r w:rsidRPr="00164EA1">
        <w:rPr>
          <w:rFonts w:ascii="Arial" w:hAnsi="Arial" w:cs="Arial"/>
          <w:sz w:val="22"/>
          <w:szCs w:val="22"/>
          <w:lang w:val="en-GB"/>
        </w:rPr>
        <w:t>Income statement</w:t>
      </w:r>
      <w:r w:rsidRPr="00164EA1">
        <w:rPr>
          <w:rFonts w:ascii="Arial" w:hAnsi="Arial" w:cs="Arial"/>
          <w:sz w:val="22"/>
          <w:szCs w:val="22"/>
          <w:lang w:val="en-GB"/>
        </w:rPr>
        <w:tab/>
        <w:t>.............................................................................................................</w:t>
      </w:r>
      <w:r w:rsidRPr="00164EA1">
        <w:rPr>
          <w:rFonts w:ascii="Arial" w:hAnsi="Arial" w:cs="Arial"/>
          <w:sz w:val="22"/>
          <w:szCs w:val="22"/>
          <w:lang w:val="en-GB"/>
        </w:rPr>
        <w:tab/>
      </w:r>
      <w:r w:rsidR="007748F3" w:rsidRPr="00164EA1">
        <w:rPr>
          <w:rFonts w:ascii="Arial" w:hAnsi="Arial" w:cs="Arial"/>
          <w:sz w:val="22"/>
          <w:szCs w:val="22"/>
          <w:lang w:val="en-GB"/>
        </w:rPr>
        <w:t>4</w:t>
      </w:r>
    </w:p>
    <w:p w:rsidR="00C72379" w:rsidRPr="00164EA1" w:rsidRDefault="00C72379" w:rsidP="00C72379">
      <w:pPr>
        <w:numPr>
          <w:ilvl w:val="0"/>
          <w:numId w:val="2"/>
        </w:numPr>
        <w:tabs>
          <w:tab w:val="right" w:pos="9214"/>
          <w:tab w:val="right" w:pos="9498"/>
        </w:tabs>
        <w:spacing w:line="276" w:lineRule="auto"/>
        <w:rPr>
          <w:rFonts w:ascii="Arial" w:hAnsi="Arial" w:cs="Arial"/>
          <w:sz w:val="22"/>
          <w:szCs w:val="22"/>
          <w:lang w:val="en-GB"/>
        </w:rPr>
      </w:pPr>
      <w:r w:rsidRPr="00164EA1">
        <w:rPr>
          <w:rFonts w:ascii="Arial" w:hAnsi="Arial" w:cs="Arial"/>
          <w:sz w:val="22"/>
          <w:szCs w:val="22"/>
          <w:lang w:val="en-GB"/>
        </w:rPr>
        <w:t>Balance sheet</w:t>
      </w:r>
      <w:r w:rsidRPr="00164EA1">
        <w:rPr>
          <w:rFonts w:ascii="Arial" w:hAnsi="Arial" w:cs="Arial"/>
          <w:sz w:val="22"/>
          <w:szCs w:val="22"/>
          <w:lang w:val="en-GB"/>
        </w:rPr>
        <w:tab/>
        <w:t>...................................................................................................................</w:t>
      </w:r>
      <w:r w:rsidRPr="00164EA1">
        <w:rPr>
          <w:rFonts w:ascii="Arial" w:hAnsi="Arial" w:cs="Arial"/>
          <w:sz w:val="22"/>
          <w:szCs w:val="22"/>
          <w:lang w:val="en-GB"/>
        </w:rPr>
        <w:tab/>
      </w:r>
      <w:r w:rsidR="007748F3" w:rsidRPr="00164EA1">
        <w:rPr>
          <w:rFonts w:ascii="Arial" w:hAnsi="Arial" w:cs="Arial"/>
          <w:sz w:val="22"/>
          <w:szCs w:val="22"/>
          <w:lang w:val="en-GB"/>
        </w:rPr>
        <w:t>5</w:t>
      </w:r>
    </w:p>
    <w:p w:rsidR="007748F3" w:rsidRPr="00164EA1" w:rsidRDefault="00A7749D" w:rsidP="007748F3">
      <w:pPr>
        <w:numPr>
          <w:ilvl w:val="0"/>
          <w:numId w:val="2"/>
        </w:numPr>
        <w:tabs>
          <w:tab w:val="right" w:pos="9214"/>
          <w:tab w:val="right" w:pos="9498"/>
        </w:tabs>
        <w:spacing w:line="276" w:lineRule="auto"/>
        <w:rPr>
          <w:rFonts w:ascii="Arial" w:hAnsi="Arial" w:cs="Arial"/>
          <w:sz w:val="22"/>
          <w:szCs w:val="22"/>
          <w:lang w:val="en-GB"/>
        </w:rPr>
      </w:pPr>
      <w:r w:rsidRPr="00164EA1">
        <w:rPr>
          <w:rFonts w:ascii="Arial" w:hAnsi="Arial" w:cs="Arial"/>
          <w:sz w:val="22"/>
          <w:szCs w:val="22"/>
          <w:lang w:val="en-GB"/>
        </w:rPr>
        <w:t>C</w:t>
      </w:r>
      <w:r w:rsidR="007748F3" w:rsidRPr="00164EA1">
        <w:rPr>
          <w:rFonts w:ascii="Arial" w:hAnsi="Arial" w:cs="Arial"/>
          <w:sz w:val="22"/>
          <w:szCs w:val="22"/>
          <w:lang w:val="en-GB"/>
        </w:rPr>
        <w:t>apital ratios……..……</w:t>
      </w:r>
      <w:r w:rsidRPr="00164EA1">
        <w:rPr>
          <w:rFonts w:ascii="Arial" w:hAnsi="Arial" w:cs="Arial"/>
          <w:sz w:val="22"/>
          <w:szCs w:val="22"/>
          <w:lang w:val="en-GB"/>
        </w:rPr>
        <w:t>………………..</w:t>
      </w:r>
      <w:r w:rsidR="007748F3" w:rsidRPr="00164EA1">
        <w:rPr>
          <w:rFonts w:ascii="Arial" w:hAnsi="Arial" w:cs="Arial"/>
          <w:sz w:val="22"/>
          <w:szCs w:val="22"/>
          <w:lang w:val="en-GB"/>
        </w:rPr>
        <w:t>…........................................................................</w:t>
      </w:r>
      <w:r w:rsidR="008A67E6" w:rsidRPr="00164EA1">
        <w:rPr>
          <w:rFonts w:ascii="Arial" w:hAnsi="Arial" w:cs="Arial"/>
          <w:sz w:val="22"/>
          <w:szCs w:val="22"/>
          <w:lang w:val="en-GB"/>
        </w:rPr>
        <w:t>...</w:t>
      </w:r>
      <w:r w:rsidR="008A67E6" w:rsidRPr="00164EA1">
        <w:rPr>
          <w:rFonts w:ascii="Arial" w:hAnsi="Arial" w:cs="Arial"/>
          <w:sz w:val="22"/>
          <w:szCs w:val="22"/>
          <w:lang w:val="en-GB"/>
        </w:rPr>
        <w:tab/>
      </w:r>
      <w:r w:rsidR="00F750B3">
        <w:rPr>
          <w:rFonts w:ascii="Arial" w:hAnsi="Arial" w:cs="Arial"/>
          <w:sz w:val="22"/>
          <w:szCs w:val="22"/>
          <w:lang w:val="en-GB"/>
        </w:rPr>
        <w:t>6</w:t>
      </w:r>
    </w:p>
    <w:p w:rsidR="00C72379" w:rsidRPr="00164EA1" w:rsidRDefault="00C72379" w:rsidP="00C72379">
      <w:pPr>
        <w:numPr>
          <w:ilvl w:val="0"/>
          <w:numId w:val="2"/>
        </w:numPr>
        <w:tabs>
          <w:tab w:val="right" w:pos="9214"/>
          <w:tab w:val="right" w:pos="9498"/>
        </w:tabs>
        <w:spacing w:line="276" w:lineRule="auto"/>
        <w:rPr>
          <w:rFonts w:ascii="Arial" w:hAnsi="Arial" w:cs="Arial"/>
          <w:sz w:val="22"/>
          <w:szCs w:val="22"/>
          <w:lang w:val="en-GB"/>
        </w:rPr>
      </w:pPr>
      <w:r w:rsidRPr="00164EA1">
        <w:rPr>
          <w:rFonts w:ascii="Arial" w:hAnsi="Arial" w:cs="Arial"/>
          <w:sz w:val="22"/>
          <w:szCs w:val="22"/>
          <w:lang w:val="en-GB"/>
        </w:rPr>
        <w:t>Supervisory Diamond</w:t>
      </w:r>
      <w:r w:rsidRPr="00164EA1">
        <w:rPr>
          <w:rFonts w:ascii="Arial" w:hAnsi="Arial" w:cs="Arial"/>
          <w:sz w:val="22"/>
          <w:szCs w:val="22"/>
          <w:lang w:val="en-GB"/>
        </w:rPr>
        <w:tab/>
        <w:t>.......................................................................................................</w:t>
      </w:r>
      <w:r w:rsidRPr="00164EA1">
        <w:rPr>
          <w:rFonts w:ascii="Arial" w:hAnsi="Arial" w:cs="Arial"/>
          <w:sz w:val="22"/>
          <w:szCs w:val="22"/>
          <w:lang w:val="en-GB"/>
        </w:rPr>
        <w:tab/>
      </w:r>
      <w:r w:rsidR="00371B7C" w:rsidRPr="00164EA1">
        <w:rPr>
          <w:rFonts w:ascii="Arial" w:hAnsi="Arial" w:cs="Arial"/>
          <w:sz w:val="22"/>
          <w:szCs w:val="22"/>
          <w:lang w:val="en-GB"/>
        </w:rPr>
        <w:t>6</w:t>
      </w:r>
    </w:p>
    <w:p w:rsidR="00C72379" w:rsidRPr="00164EA1" w:rsidRDefault="00C72379" w:rsidP="00C72379">
      <w:pPr>
        <w:numPr>
          <w:ilvl w:val="0"/>
          <w:numId w:val="2"/>
        </w:numPr>
        <w:tabs>
          <w:tab w:val="right" w:pos="9214"/>
          <w:tab w:val="right" w:pos="9498"/>
        </w:tabs>
        <w:spacing w:line="276" w:lineRule="auto"/>
        <w:rPr>
          <w:rFonts w:ascii="Arial" w:hAnsi="Arial" w:cs="Arial"/>
          <w:sz w:val="22"/>
          <w:szCs w:val="22"/>
          <w:lang w:val="en-GB"/>
        </w:rPr>
      </w:pPr>
      <w:r w:rsidRPr="00164EA1">
        <w:rPr>
          <w:rFonts w:ascii="Arial" w:hAnsi="Arial" w:cs="Arial"/>
          <w:sz w:val="22"/>
          <w:szCs w:val="22"/>
          <w:lang w:val="en-GB"/>
        </w:rPr>
        <w:t>Events after the balance sheet date</w:t>
      </w:r>
      <w:r w:rsidRPr="00164EA1">
        <w:rPr>
          <w:rFonts w:ascii="Arial" w:hAnsi="Arial" w:cs="Arial"/>
          <w:sz w:val="22"/>
          <w:szCs w:val="22"/>
          <w:lang w:val="en-GB"/>
        </w:rPr>
        <w:tab/>
        <w:t>.................................................................................</w:t>
      </w:r>
      <w:r w:rsidRPr="00164EA1">
        <w:rPr>
          <w:rFonts w:ascii="Arial" w:hAnsi="Arial" w:cs="Arial"/>
          <w:sz w:val="22"/>
          <w:szCs w:val="22"/>
          <w:lang w:val="en-GB"/>
        </w:rPr>
        <w:tab/>
        <w:t>6</w:t>
      </w:r>
    </w:p>
    <w:p w:rsidR="00C72379" w:rsidRPr="00164EA1" w:rsidRDefault="00AE5034" w:rsidP="00C72379">
      <w:pPr>
        <w:numPr>
          <w:ilvl w:val="0"/>
          <w:numId w:val="2"/>
        </w:numPr>
        <w:tabs>
          <w:tab w:val="right" w:pos="9214"/>
          <w:tab w:val="right" w:pos="9498"/>
        </w:tabs>
        <w:spacing w:line="276" w:lineRule="auto"/>
        <w:rPr>
          <w:rFonts w:ascii="Arial" w:hAnsi="Arial" w:cs="Arial"/>
          <w:sz w:val="22"/>
          <w:szCs w:val="22"/>
          <w:lang w:val="en-GB"/>
        </w:rPr>
      </w:pPr>
      <w:r w:rsidRPr="00164EA1">
        <w:rPr>
          <w:rFonts w:ascii="Arial" w:hAnsi="Arial" w:cs="Arial"/>
          <w:sz w:val="22"/>
          <w:szCs w:val="22"/>
          <w:lang w:val="en-GB"/>
        </w:rPr>
        <w:t>Outlook 20</w:t>
      </w:r>
      <w:r w:rsidR="00F50E64" w:rsidRPr="00164EA1">
        <w:rPr>
          <w:rFonts w:ascii="Arial" w:hAnsi="Arial" w:cs="Arial"/>
          <w:sz w:val="22"/>
          <w:szCs w:val="22"/>
          <w:lang w:val="en-GB"/>
        </w:rPr>
        <w:t>2</w:t>
      </w:r>
      <w:r w:rsidR="004641F6">
        <w:rPr>
          <w:rFonts w:ascii="Arial" w:hAnsi="Arial" w:cs="Arial"/>
          <w:sz w:val="22"/>
          <w:szCs w:val="22"/>
          <w:lang w:val="en-GB"/>
        </w:rPr>
        <w:t>1</w:t>
      </w:r>
      <w:r w:rsidR="00C72379" w:rsidRPr="00164EA1">
        <w:rPr>
          <w:rFonts w:ascii="Arial" w:hAnsi="Arial" w:cs="Arial"/>
          <w:sz w:val="22"/>
          <w:szCs w:val="22"/>
          <w:lang w:val="en-GB"/>
        </w:rPr>
        <w:t>………………………………………................................................................</w:t>
      </w:r>
      <w:r w:rsidR="008A67E6" w:rsidRPr="00164EA1">
        <w:rPr>
          <w:rFonts w:ascii="Arial" w:hAnsi="Arial" w:cs="Arial"/>
          <w:sz w:val="22"/>
          <w:szCs w:val="22"/>
          <w:lang w:val="en-GB"/>
        </w:rPr>
        <w:tab/>
      </w:r>
      <w:r w:rsidR="007748F3" w:rsidRPr="00164EA1">
        <w:rPr>
          <w:rFonts w:ascii="Arial" w:hAnsi="Arial" w:cs="Arial"/>
          <w:sz w:val="22"/>
          <w:szCs w:val="22"/>
          <w:lang w:val="en-GB"/>
        </w:rPr>
        <w:t>6</w:t>
      </w:r>
    </w:p>
    <w:p w:rsidR="00693747" w:rsidRPr="00164EA1" w:rsidRDefault="00036EEA" w:rsidP="00C72379">
      <w:pPr>
        <w:numPr>
          <w:ilvl w:val="0"/>
          <w:numId w:val="2"/>
        </w:numPr>
        <w:tabs>
          <w:tab w:val="right" w:pos="9214"/>
          <w:tab w:val="right" w:pos="9498"/>
        </w:tabs>
        <w:spacing w:line="276" w:lineRule="auto"/>
        <w:rPr>
          <w:rFonts w:ascii="Arial" w:hAnsi="Arial" w:cs="Arial"/>
          <w:sz w:val="22"/>
          <w:szCs w:val="22"/>
          <w:lang w:val="en-GB"/>
        </w:rPr>
      </w:pPr>
      <w:r>
        <w:rPr>
          <w:rFonts w:ascii="Arial" w:hAnsi="Arial" w:cs="Arial"/>
          <w:sz w:val="22"/>
          <w:szCs w:val="22"/>
          <w:lang w:val="en-GB"/>
        </w:rPr>
        <w:t>Adjusted results……………….</w:t>
      </w:r>
      <w:r w:rsidR="00693747" w:rsidRPr="00164EA1">
        <w:rPr>
          <w:rFonts w:ascii="Arial" w:hAnsi="Arial" w:cs="Arial"/>
          <w:sz w:val="22"/>
          <w:szCs w:val="22"/>
          <w:lang w:val="en-GB"/>
        </w:rPr>
        <w:t>…………………………………………………………………..</w:t>
      </w:r>
      <w:r w:rsidR="00693747" w:rsidRPr="00164EA1">
        <w:rPr>
          <w:rFonts w:ascii="Arial" w:hAnsi="Arial" w:cs="Arial"/>
          <w:sz w:val="22"/>
          <w:szCs w:val="22"/>
          <w:lang w:val="en-GB"/>
        </w:rPr>
        <w:tab/>
        <w:t>7</w:t>
      </w:r>
    </w:p>
    <w:p w:rsidR="00C72379" w:rsidRPr="00164EA1" w:rsidRDefault="00C72379" w:rsidP="00C72379">
      <w:pPr>
        <w:numPr>
          <w:ilvl w:val="0"/>
          <w:numId w:val="5"/>
        </w:numPr>
        <w:tabs>
          <w:tab w:val="right" w:pos="9214"/>
          <w:tab w:val="right" w:pos="9498"/>
        </w:tabs>
        <w:spacing w:line="276" w:lineRule="auto"/>
        <w:rPr>
          <w:rFonts w:ascii="Arial" w:hAnsi="Arial" w:cs="Arial"/>
          <w:sz w:val="22"/>
          <w:szCs w:val="22"/>
          <w:lang w:val="en-GB"/>
        </w:rPr>
      </w:pPr>
      <w:r w:rsidRPr="00164EA1">
        <w:rPr>
          <w:rFonts w:ascii="Arial" w:hAnsi="Arial" w:cs="Arial"/>
          <w:sz w:val="22"/>
          <w:szCs w:val="22"/>
          <w:lang w:val="en-GB"/>
        </w:rPr>
        <w:t xml:space="preserve">Segments </w:t>
      </w:r>
      <w:r w:rsidRPr="00164EA1">
        <w:rPr>
          <w:rFonts w:ascii="Arial" w:hAnsi="Arial" w:cs="Arial"/>
          <w:sz w:val="22"/>
          <w:szCs w:val="22"/>
          <w:lang w:val="en-GB"/>
        </w:rPr>
        <w:tab/>
        <w:t>...............................................................................................................................</w:t>
      </w:r>
      <w:r w:rsidRPr="00164EA1">
        <w:rPr>
          <w:rFonts w:ascii="Arial" w:hAnsi="Arial" w:cs="Arial"/>
          <w:sz w:val="22"/>
          <w:szCs w:val="22"/>
          <w:lang w:val="en-GB"/>
        </w:rPr>
        <w:tab/>
      </w:r>
      <w:r w:rsidR="00693747" w:rsidRPr="00164EA1">
        <w:rPr>
          <w:rFonts w:ascii="Arial" w:hAnsi="Arial" w:cs="Arial"/>
          <w:sz w:val="22"/>
          <w:szCs w:val="22"/>
          <w:lang w:val="en-GB"/>
        </w:rPr>
        <w:t>8</w:t>
      </w:r>
    </w:p>
    <w:p w:rsidR="00C72379" w:rsidRPr="00164EA1" w:rsidRDefault="00C72379" w:rsidP="00C72379">
      <w:pPr>
        <w:numPr>
          <w:ilvl w:val="0"/>
          <w:numId w:val="2"/>
        </w:numPr>
        <w:tabs>
          <w:tab w:val="right" w:pos="9214"/>
          <w:tab w:val="right" w:pos="9498"/>
        </w:tabs>
        <w:spacing w:line="276" w:lineRule="auto"/>
        <w:rPr>
          <w:rFonts w:ascii="Arial" w:hAnsi="Arial" w:cs="Arial"/>
          <w:sz w:val="22"/>
          <w:szCs w:val="22"/>
          <w:lang w:val="en-GB"/>
        </w:rPr>
      </w:pPr>
      <w:r w:rsidRPr="00164EA1">
        <w:rPr>
          <w:rFonts w:ascii="Arial" w:hAnsi="Arial" w:cs="Arial"/>
          <w:sz w:val="22"/>
          <w:szCs w:val="22"/>
          <w:lang w:val="en-GB"/>
        </w:rPr>
        <w:t>Personal Banking...............................................................................................................</w:t>
      </w:r>
      <w:r w:rsidRPr="00164EA1">
        <w:rPr>
          <w:rFonts w:ascii="Arial" w:hAnsi="Arial" w:cs="Arial"/>
          <w:sz w:val="22"/>
          <w:szCs w:val="22"/>
          <w:lang w:val="en-GB"/>
        </w:rPr>
        <w:tab/>
      </w:r>
      <w:r w:rsidR="00693747" w:rsidRPr="00164EA1">
        <w:rPr>
          <w:rFonts w:ascii="Arial" w:hAnsi="Arial" w:cs="Arial"/>
          <w:sz w:val="22"/>
          <w:szCs w:val="22"/>
          <w:lang w:val="en-GB"/>
        </w:rPr>
        <w:t>9</w:t>
      </w:r>
    </w:p>
    <w:p w:rsidR="00C72379" w:rsidRPr="00164EA1" w:rsidRDefault="00C72379" w:rsidP="00C72379">
      <w:pPr>
        <w:numPr>
          <w:ilvl w:val="0"/>
          <w:numId w:val="2"/>
        </w:numPr>
        <w:tabs>
          <w:tab w:val="right" w:pos="9214"/>
          <w:tab w:val="right" w:pos="9498"/>
        </w:tabs>
        <w:spacing w:line="276" w:lineRule="auto"/>
        <w:rPr>
          <w:rFonts w:ascii="Arial" w:hAnsi="Arial" w:cs="Arial"/>
          <w:sz w:val="22"/>
          <w:szCs w:val="22"/>
          <w:lang w:val="en-GB"/>
        </w:rPr>
      </w:pPr>
      <w:r w:rsidRPr="00164EA1">
        <w:rPr>
          <w:rFonts w:ascii="Arial" w:hAnsi="Arial" w:cs="Arial"/>
          <w:sz w:val="22"/>
          <w:szCs w:val="22"/>
          <w:lang w:val="en-GB"/>
        </w:rPr>
        <w:t>Corporate Banking.............................................................................................................</w:t>
      </w:r>
      <w:r w:rsidRPr="00164EA1">
        <w:rPr>
          <w:rFonts w:ascii="Arial" w:hAnsi="Arial" w:cs="Arial"/>
          <w:sz w:val="22"/>
          <w:szCs w:val="22"/>
          <w:lang w:val="en-GB"/>
        </w:rPr>
        <w:tab/>
      </w:r>
      <w:r w:rsidR="00693747" w:rsidRPr="00164EA1">
        <w:rPr>
          <w:rFonts w:ascii="Arial" w:hAnsi="Arial" w:cs="Arial"/>
          <w:sz w:val="22"/>
          <w:szCs w:val="22"/>
          <w:lang w:val="en-GB"/>
        </w:rPr>
        <w:t>10</w:t>
      </w:r>
    </w:p>
    <w:p w:rsidR="00C72379" w:rsidRPr="00164EA1" w:rsidRDefault="00C72379" w:rsidP="00C72379">
      <w:pPr>
        <w:numPr>
          <w:ilvl w:val="0"/>
          <w:numId w:val="2"/>
        </w:numPr>
        <w:tabs>
          <w:tab w:val="right" w:pos="9214"/>
          <w:tab w:val="right" w:pos="9498"/>
        </w:tabs>
        <w:spacing w:line="276" w:lineRule="auto"/>
        <w:rPr>
          <w:rFonts w:ascii="Arial" w:hAnsi="Arial" w:cs="Arial"/>
          <w:sz w:val="22"/>
          <w:szCs w:val="22"/>
          <w:lang w:val="en-GB"/>
        </w:rPr>
      </w:pPr>
      <w:r w:rsidRPr="00164EA1">
        <w:rPr>
          <w:rFonts w:ascii="Arial" w:hAnsi="Arial" w:cs="Arial"/>
          <w:sz w:val="22"/>
          <w:szCs w:val="22"/>
          <w:lang w:val="en-GB"/>
        </w:rPr>
        <w:t>Insurance</w:t>
      </w:r>
      <w:r w:rsidRPr="00164EA1">
        <w:rPr>
          <w:rFonts w:ascii="Arial" w:hAnsi="Arial" w:cs="Arial"/>
          <w:sz w:val="22"/>
          <w:szCs w:val="22"/>
          <w:lang w:val="en-GB"/>
        </w:rPr>
        <w:tab/>
        <w:t>........................................................................................................................</w:t>
      </w:r>
      <w:r w:rsidR="008A67E6" w:rsidRPr="00164EA1">
        <w:rPr>
          <w:rFonts w:ascii="Arial" w:hAnsi="Arial" w:cs="Arial"/>
          <w:sz w:val="22"/>
          <w:szCs w:val="22"/>
          <w:lang w:val="en-GB"/>
        </w:rPr>
        <w:t>..</w:t>
      </w:r>
      <w:r w:rsidR="008A67E6" w:rsidRPr="00164EA1">
        <w:rPr>
          <w:rFonts w:ascii="Arial" w:hAnsi="Arial" w:cs="Arial"/>
          <w:sz w:val="22"/>
          <w:szCs w:val="22"/>
          <w:lang w:val="en-GB"/>
        </w:rPr>
        <w:tab/>
      </w:r>
      <w:r w:rsidRPr="00164EA1">
        <w:rPr>
          <w:rFonts w:ascii="Arial" w:hAnsi="Arial" w:cs="Arial"/>
          <w:sz w:val="22"/>
          <w:szCs w:val="22"/>
          <w:lang w:val="en-GB"/>
        </w:rPr>
        <w:t>1</w:t>
      </w:r>
      <w:r w:rsidR="00693747" w:rsidRPr="00164EA1">
        <w:rPr>
          <w:rFonts w:ascii="Arial" w:hAnsi="Arial" w:cs="Arial"/>
          <w:sz w:val="22"/>
          <w:szCs w:val="22"/>
          <w:lang w:val="en-GB"/>
        </w:rPr>
        <w:t>1</w:t>
      </w:r>
    </w:p>
    <w:p w:rsidR="00C72379" w:rsidRPr="00164EA1" w:rsidRDefault="00C72379" w:rsidP="00C72379">
      <w:pPr>
        <w:tabs>
          <w:tab w:val="right" w:pos="9214"/>
          <w:tab w:val="right" w:pos="9498"/>
        </w:tabs>
        <w:spacing w:line="276" w:lineRule="auto"/>
        <w:ind w:left="720"/>
        <w:rPr>
          <w:rFonts w:ascii="Arial" w:hAnsi="Arial" w:cs="Arial"/>
          <w:sz w:val="22"/>
          <w:szCs w:val="22"/>
          <w:lang w:val="en-GB"/>
        </w:rPr>
      </w:pPr>
    </w:p>
    <w:p w:rsidR="00C72379" w:rsidRPr="00164EA1" w:rsidRDefault="00C72379" w:rsidP="00C72379">
      <w:pPr>
        <w:spacing w:line="276" w:lineRule="auto"/>
        <w:rPr>
          <w:rFonts w:ascii="Arial" w:hAnsi="Arial" w:cs="Arial"/>
          <w:sz w:val="22"/>
          <w:szCs w:val="22"/>
          <w:lang w:val="en-GB"/>
        </w:rPr>
      </w:pPr>
    </w:p>
    <w:p w:rsidR="00C72379" w:rsidRPr="00164EA1" w:rsidRDefault="00C72379" w:rsidP="00C72379">
      <w:pPr>
        <w:spacing w:line="360" w:lineRule="auto"/>
        <w:rPr>
          <w:rFonts w:ascii="Arial" w:hAnsi="Arial" w:cs="Arial"/>
          <w:sz w:val="22"/>
          <w:szCs w:val="22"/>
          <w:lang w:val="en-GB"/>
        </w:rPr>
      </w:pPr>
      <w:r w:rsidRPr="00164EA1">
        <w:rPr>
          <w:rFonts w:ascii="Arial" w:hAnsi="Arial" w:cs="Arial"/>
          <w:sz w:val="22"/>
          <w:szCs w:val="22"/>
          <w:lang w:val="en-GB"/>
        </w:rPr>
        <w:t>FINANCIAL STATEMENTS</w:t>
      </w:r>
    </w:p>
    <w:p w:rsidR="00C72379" w:rsidRPr="00164EA1" w:rsidRDefault="00C72379" w:rsidP="00C72379">
      <w:pPr>
        <w:numPr>
          <w:ilvl w:val="0"/>
          <w:numId w:val="6"/>
        </w:numPr>
        <w:tabs>
          <w:tab w:val="right" w:pos="9214"/>
          <w:tab w:val="right" w:pos="9498"/>
        </w:tabs>
        <w:spacing w:line="276" w:lineRule="auto"/>
        <w:rPr>
          <w:rFonts w:ascii="Arial" w:hAnsi="Arial" w:cs="Arial"/>
          <w:sz w:val="22"/>
          <w:szCs w:val="22"/>
          <w:lang w:val="en-GB"/>
        </w:rPr>
      </w:pPr>
      <w:r w:rsidRPr="00164EA1">
        <w:rPr>
          <w:rFonts w:ascii="Arial" w:hAnsi="Arial" w:cs="Arial"/>
          <w:sz w:val="22"/>
          <w:szCs w:val="22"/>
          <w:lang w:val="en-GB"/>
        </w:rPr>
        <w:t>Income statement</w:t>
      </w:r>
      <w:r w:rsidRPr="00164EA1">
        <w:rPr>
          <w:rFonts w:ascii="Arial" w:hAnsi="Arial" w:cs="Arial"/>
          <w:sz w:val="22"/>
          <w:szCs w:val="22"/>
          <w:lang w:val="en-GB"/>
        </w:rPr>
        <w:tab/>
        <w:t>.................................................................................................................</w:t>
      </w:r>
      <w:r w:rsidRPr="00164EA1">
        <w:rPr>
          <w:rFonts w:ascii="Arial" w:hAnsi="Arial" w:cs="Arial"/>
          <w:sz w:val="22"/>
          <w:szCs w:val="22"/>
          <w:lang w:val="en-GB"/>
        </w:rPr>
        <w:tab/>
        <w:t>1</w:t>
      </w:r>
      <w:r w:rsidR="00693747" w:rsidRPr="00164EA1">
        <w:rPr>
          <w:rFonts w:ascii="Arial" w:hAnsi="Arial" w:cs="Arial"/>
          <w:sz w:val="22"/>
          <w:szCs w:val="22"/>
          <w:lang w:val="en-GB"/>
        </w:rPr>
        <w:t>2</w:t>
      </w:r>
    </w:p>
    <w:p w:rsidR="00C72379" w:rsidRPr="00164EA1" w:rsidRDefault="00C72379" w:rsidP="00C72379">
      <w:pPr>
        <w:numPr>
          <w:ilvl w:val="0"/>
          <w:numId w:val="6"/>
        </w:numPr>
        <w:tabs>
          <w:tab w:val="right" w:pos="9214"/>
          <w:tab w:val="right" w:pos="9498"/>
        </w:tabs>
        <w:spacing w:line="276" w:lineRule="auto"/>
        <w:rPr>
          <w:rFonts w:ascii="Arial" w:hAnsi="Arial" w:cs="Arial"/>
          <w:sz w:val="22"/>
          <w:szCs w:val="22"/>
          <w:lang w:val="en-GB"/>
        </w:rPr>
      </w:pPr>
      <w:r w:rsidRPr="00164EA1">
        <w:rPr>
          <w:rFonts w:ascii="Arial" w:hAnsi="Arial" w:cs="Arial"/>
          <w:sz w:val="22"/>
          <w:szCs w:val="22"/>
          <w:lang w:val="en-GB"/>
        </w:rPr>
        <w:t>Balance sheet</w:t>
      </w:r>
      <w:r w:rsidRPr="00164EA1">
        <w:rPr>
          <w:rFonts w:ascii="Arial" w:hAnsi="Arial" w:cs="Arial"/>
          <w:sz w:val="22"/>
          <w:szCs w:val="22"/>
          <w:lang w:val="en-GB"/>
        </w:rPr>
        <w:tab/>
        <w:t>........................................................................................................................</w:t>
      </w:r>
      <w:r w:rsidRPr="00164EA1">
        <w:rPr>
          <w:rFonts w:ascii="Arial" w:hAnsi="Arial" w:cs="Arial"/>
          <w:sz w:val="22"/>
          <w:szCs w:val="22"/>
          <w:lang w:val="en-GB"/>
        </w:rPr>
        <w:tab/>
        <w:t>1</w:t>
      </w:r>
      <w:r w:rsidR="00693747" w:rsidRPr="00164EA1">
        <w:rPr>
          <w:rFonts w:ascii="Arial" w:hAnsi="Arial" w:cs="Arial"/>
          <w:sz w:val="22"/>
          <w:szCs w:val="22"/>
          <w:lang w:val="en-GB"/>
        </w:rPr>
        <w:t>4</w:t>
      </w:r>
    </w:p>
    <w:p w:rsidR="00C72379" w:rsidRPr="00164EA1" w:rsidRDefault="00C72379" w:rsidP="00C72379">
      <w:pPr>
        <w:numPr>
          <w:ilvl w:val="0"/>
          <w:numId w:val="6"/>
        </w:numPr>
        <w:tabs>
          <w:tab w:val="right" w:pos="9214"/>
          <w:tab w:val="right" w:pos="9498"/>
        </w:tabs>
        <w:spacing w:line="276" w:lineRule="auto"/>
        <w:rPr>
          <w:rFonts w:ascii="Arial" w:hAnsi="Arial" w:cs="Arial"/>
          <w:sz w:val="22"/>
          <w:szCs w:val="22"/>
          <w:lang w:val="en-GB"/>
        </w:rPr>
      </w:pPr>
      <w:r w:rsidRPr="00164EA1">
        <w:rPr>
          <w:rFonts w:ascii="Arial" w:hAnsi="Arial" w:cs="Arial"/>
          <w:sz w:val="22"/>
          <w:szCs w:val="22"/>
          <w:lang w:val="en-GB"/>
        </w:rPr>
        <w:t>Statement of capital</w:t>
      </w:r>
      <w:r w:rsidRPr="00164EA1">
        <w:rPr>
          <w:rFonts w:ascii="Arial" w:hAnsi="Arial" w:cs="Arial"/>
          <w:sz w:val="22"/>
          <w:szCs w:val="22"/>
          <w:lang w:val="en-GB"/>
        </w:rPr>
        <w:tab/>
        <w:t>...............................................................................................................</w:t>
      </w:r>
      <w:r w:rsidRPr="00164EA1">
        <w:rPr>
          <w:rFonts w:ascii="Arial" w:hAnsi="Arial" w:cs="Arial"/>
          <w:sz w:val="22"/>
          <w:szCs w:val="22"/>
          <w:lang w:val="en-GB"/>
        </w:rPr>
        <w:tab/>
        <w:t>1</w:t>
      </w:r>
      <w:r w:rsidR="00150D30" w:rsidRPr="00164EA1">
        <w:rPr>
          <w:rFonts w:ascii="Arial" w:hAnsi="Arial" w:cs="Arial"/>
          <w:sz w:val="22"/>
          <w:szCs w:val="22"/>
          <w:lang w:val="en-GB"/>
        </w:rPr>
        <w:t>6</w:t>
      </w:r>
    </w:p>
    <w:p w:rsidR="00C72379" w:rsidRPr="00164EA1" w:rsidRDefault="00C72379" w:rsidP="00C72379">
      <w:pPr>
        <w:numPr>
          <w:ilvl w:val="0"/>
          <w:numId w:val="6"/>
        </w:numPr>
        <w:tabs>
          <w:tab w:val="right" w:pos="9214"/>
          <w:tab w:val="right" w:pos="9498"/>
        </w:tabs>
        <w:spacing w:line="276" w:lineRule="auto"/>
        <w:rPr>
          <w:rFonts w:ascii="Arial" w:hAnsi="Arial" w:cs="Arial"/>
          <w:sz w:val="22"/>
          <w:szCs w:val="22"/>
          <w:lang w:val="en-GB"/>
        </w:rPr>
      </w:pPr>
      <w:r w:rsidRPr="00164EA1">
        <w:rPr>
          <w:rFonts w:ascii="Arial" w:hAnsi="Arial" w:cs="Arial"/>
          <w:sz w:val="22"/>
          <w:szCs w:val="22"/>
          <w:lang w:val="en-GB"/>
        </w:rPr>
        <w:t>Capital and Solvency</w:t>
      </w:r>
      <w:r w:rsidRPr="00164EA1">
        <w:rPr>
          <w:rFonts w:ascii="Arial" w:hAnsi="Arial" w:cs="Arial"/>
          <w:sz w:val="22"/>
          <w:szCs w:val="22"/>
          <w:lang w:val="en-GB"/>
        </w:rPr>
        <w:tab/>
        <w:t>...........................................................................................................</w:t>
      </w:r>
      <w:r w:rsidR="00693747" w:rsidRPr="00164EA1">
        <w:rPr>
          <w:rFonts w:ascii="Arial" w:hAnsi="Arial" w:cs="Arial"/>
          <w:sz w:val="22"/>
          <w:szCs w:val="22"/>
          <w:lang w:val="en-GB"/>
        </w:rPr>
        <w:t>..</w:t>
      </w:r>
      <w:r w:rsidR="00693747" w:rsidRPr="00164EA1">
        <w:rPr>
          <w:rFonts w:ascii="Arial" w:hAnsi="Arial" w:cs="Arial"/>
          <w:sz w:val="22"/>
          <w:szCs w:val="22"/>
          <w:lang w:val="en-GB"/>
        </w:rPr>
        <w:tab/>
      </w:r>
      <w:r w:rsidR="00150D30" w:rsidRPr="00164EA1">
        <w:rPr>
          <w:rFonts w:ascii="Arial" w:hAnsi="Arial" w:cs="Arial"/>
          <w:sz w:val="22"/>
          <w:szCs w:val="22"/>
          <w:lang w:val="en-GB"/>
        </w:rPr>
        <w:t>18</w:t>
      </w:r>
    </w:p>
    <w:p w:rsidR="00C72379" w:rsidRPr="00164EA1" w:rsidRDefault="00C72379" w:rsidP="00C72379">
      <w:pPr>
        <w:numPr>
          <w:ilvl w:val="0"/>
          <w:numId w:val="6"/>
        </w:numPr>
        <w:tabs>
          <w:tab w:val="right" w:pos="9214"/>
          <w:tab w:val="right" w:pos="9498"/>
        </w:tabs>
        <w:spacing w:line="276" w:lineRule="auto"/>
        <w:rPr>
          <w:rFonts w:ascii="Arial" w:hAnsi="Arial" w:cs="Arial"/>
          <w:sz w:val="22"/>
          <w:szCs w:val="22"/>
          <w:lang w:val="en-GB"/>
        </w:rPr>
      </w:pPr>
      <w:r w:rsidRPr="00164EA1">
        <w:rPr>
          <w:rFonts w:ascii="Arial" w:hAnsi="Arial" w:cs="Arial"/>
          <w:sz w:val="22"/>
          <w:szCs w:val="22"/>
          <w:lang w:val="en-GB"/>
        </w:rPr>
        <w:t>Cash flow statement</w:t>
      </w:r>
      <w:r w:rsidRPr="00164EA1">
        <w:rPr>
          <w:rFonts w:ascii="Arial" w:hAnsi="Arial" w:cs="Arial"/>
          <w:sz w:val="22"/>
          <w:szCs w:val="22"/>
          <w:lang w:val="en-GB"/>
        </w:rPr>
        <w:tab/>
        <w:t>..............................................................................................................</w:t>
      </w:r>
      <w:r w:rsidR="00693747" w:rsidRPr="00164EA1">
        <w:rPr>
          <w:rFonts w:ascii="Arial" w:hAnsi="Arial" w:cs="Arial"/>
          <w:sz w:val="22"/>
          <w:szCs w:val="22"/>
          <w:lang w:val="en-GB"/>
        </w:rPr>
        <w:tab/>
      </w:r>
      <w:r w:rsidR="00150D30" w:rsidRPr="00164EA1">
        <w:rPr>
          <w:rFonts w:ascii="Arial" w:hAnsi="Arial" w:cs="Arial"/>
          <w:sz w:val="22"/>
          <w:szCs w:val="22"/>
          <w:lang w:val="en-GB"/>
        </w:rPr>
        <w:t>19</w:t>
      </w:r>
    </w:p>
    <w:p w:rsidR="00C72379" w:rsidRPr="00164EA1" w:rsidRDefault="00C72379" w:rsidP="00C72379">
      <w:pPr>
        <w:numPr>
          <w:ilvl w:val="0"/>
          <w:numId w:val="6"/>
        </w:numPr>
        <w:tabs>
          <w:tab w:val="right" w:pos="9214"/>
          <w:tab w:val="right" w:pos="9498"/>
        </w:tabs>
        <w:spacing w:line="276" w:lineRule="auto"/>
        <w:rPr>
          <w:rFonts w:ascii="Arial" w:hAnsi="Arial" w:cs="Arial"/>
          <w:sz w:val="22"/>
          <w:szCs w:val="22"/>
          <w:lang w:val="en-GB"/>
        </w:rPr>
      </w:pPr>
      <w:r w:rsidRPr="00164EA1">
        <w:rPr>
          <w:rFonts w:ascii="Arial" w:hAnsi="Arial" w:cs="Arial"/>
          <w:sz w:val="22"/>
          <w:szCs w:val="22"/>
          <w:lang w:val="en-GB"/>
        </w:rPr>
        <w:t xml:space="preserve">Notes to the financial statements </w:t>
      </w:r>
      <w:r w:rsidRPr="00164EA1">
        <w:rPr>
          <w:rFonts w:ascii="Arial" w:hAnsi="Arial" w:cs="Arial"/>
          <w:sz w:val="22"/>
          <w:szCs w:val="22"/>
          <w:lang w:val="en-GB"/>
        </w:rPr>
        <w:tab/>
        <w:t>.........................................................................................</w:t>
      </w:r>
      <w:r w:rsidRPr="00164EA1">
        <w:rPr>
          <w:rFonts w:ascii="Arial" w:hAnsi="Arial" w:cs="Arial"/>
          <w:sz w:val="22"/>
          <w:szCs w:val="22"/>
          <w:lang w:val="en-GB"/>
        </w:rPr>
        <w:tab/>
      </w:r>
      <w:r w:rsidR="00693747" w:rsidRPr="00164EA1">
        <w:rPr>
          <w:rFonts w:ascii="Arial" w:hAnsi="Arial" w:cs="Arial"/>
          <w:sz w:val="22"/>
          <w:szCs w:val="22"/>
          <w:lang w:val="en-GB"/>
        </w:rPr>
        <w:t>2</w:t>
      </w:r>
      <w:r w:rsidR="00150D30" w:rsidRPr="00164EA1">
        <w:rPr>
          <w:rFonts w:ascii="Arial" w:hAnsi="Arial" w:cs="Arial"/>
          <w:sz w:val="22"/>
          <w:szCs w:val="22"/>
          <w:lang w:val="en-GB"/>
        </w:rPr>
        <w:t>0</w:t>
      </w:r>
    </w:p>
    <w:p w:rsidR="00C72379" w:rsidRPr="00164EA1" w:rsidRDefault="00C72379" w:rsidP="00C72379">
      <w:pPr>
        <w:spacing w:line="276" w:lineRule="auto"/>
        <w:ind w:left="360"/>
        <w:rPr>
          <w:rFonts w:ascii="Arial" w:hAnsi="Arial" w:cs="Arial"/>
          <w:sz w:val="22"/>
          <w:szCs w:val="22"/>
          <w:lang w:val="en-GB"/>
        </w:rPr>
      </w:pPr>
    </w:p>
    <w:p w:rsidR="00C72379" w:rsidRPr="00164EA1" w:rsidRDefault="00C72379" w:rsidP="00C72379">
      <w:pPr>
        <w:tabs>
          <w:tab w:val="right" w:pos="9214"/>
          <w:tab w:val="right" w:pos="9498"/>
        </w:tabs>
        <w:spacing w:line="276" w:lineRule="auto"/>
        <w:rPr>
          <w:rFonts w:ascii="Arial" w:hAnsi="Arial" w:cs="Arial"/>
          <w:sz w:val="22"/>
          <w:szCs w:val="22"/>
          <w:lang w:val="en-GB"/>
        </w:rPr>
      </w:pPr>
      <w:r w:rsidRPr="00164EA1">
        <w:rPr>
          <w:rFonts w:ascii="Arial" w:hAnsi="Arial" w:cs="Arial"/>
          <w:sz w:val="22"/>
          <w:szCs w:val="22"/>
          <w:lang w:val="en-GB"/>
        </w:rPr>
        <w:t xml:space="preserve">Statement by the Executive Board and the Board of Directors    …............................................. </w:t>
      </w:r>
      <w:r w:rsidR="00BC518C">
        <w:rPr>
          <w:rFonts w:ascii="Arial" w:hAnsi="Arial" w:cs="Arial"/>
          <w:sz w:val="22"/>
          <w:szCs w:val="22"/>
          <w:lang w:val="en-GB"/>
        </w:rPr>
        <w:t>30</w:t>
      </w:r>
    </w:p>
    <w:p w:rsidR="00C72379" w:rsidRPr="00164EA1" w:rsidRDefault="00C72379" w:rsidP="00C72379">
      <w:pPr>
        <w:spacing w:line="276" w:lineRule="auto"/>
        <w:rPr>
          <w:rFonts w:ascii="Arial" w:hAnsi="Arial" w:cs="Arial"/>
          <w:sz w:val="22"/>
          <w:szCs w:val="22"/>
          <w:lang w:val="en-GB"/>
        </w:rPr>
      </w:pPr>
    </w:p>
    <w:p w:rsidR="00C72379" w:rsidRPr="00164EA1" w:rsidRDefault="00C72379" w:rsidP="00C72379">
      <w:pPr>
        <w:tabs>
          <w:tab w:val="right" w:pos="9214"/>
          <w:tab w:val="right" w:pos="9498"/>
        </w:tabs>
        <w:spacing w:line="276" w:lineRule="auto"/>
        <w:rPr>
          <w:rFonts w:ascii="Arial" w:hAnsi="Arial" w:cs="Arial"/>
          <w:lang w:val="en-GB"/>
        </w:rPr>
      </w:pPr>
      <w:r w:rsidRPr="00164EA1">
        <w:rPr>
          <w:rFonts w:ascii="Arial" w:hAnsi="Arial" w:cs="Arial"/>
          <w:sz w:val="22"/>
          <w:szCs w:val="22"/>
          <w:lang w:val="en-GB"/>
        </w:rPr>
        <w:t>CONTACT DETAILS</w:t>
      </w:r>
      <w:r w:rsidRPr="00164EA1">
        <w:rPr>
          <w:rFonts w:ascii="Arial" w:hAnsi="Arial" w:cs="Arial"/>
          <w:sz w:val="22"/>
          <w:szCs w:val="22"/>
          <w:lang w:val="en-GB"/>
        </w:rPr>
        <w:tab/>
        <w:t>….................................................................................................................</w:t>
      </w:r>
      <w:r w:rsidRPr="00164EA1">
        <w:rPr>
          <w:rFonts w:ascii="Arial" w:hAnsi="Arial" w:cs="Arial"/>
          <w:sz w:val="22"/>
          <w:szCs w:val="22"/>
          <w:lang w:val="en-GB"/>
        </w:rPr>
        <w:tab/>
      </w:r>
      <w:r w:rsidR="00BC518C">
        <w:rPr>
          <w:rFonts w:ascii="Arial" w:hAnsi="Arial" w:cs="Arial"/>
          <w:sz w:val="22"/>
          <w:szCs w:val="22"/>
          <w:lang w:val="en-GB"/>
        </w:rPr>
        <w:t>31</w:t>
      </w:r>
    </w:p>
    <w:p w:rsidR="00C72379" w:rsidRPr="00164EA1" w:rsidRDefault="00C72379" w:rsidP="00C72379">
      <w:pPr>
        <w:pStyle w:val="BNunderoverskrift"/>
        <w:rPr>
          <w:lang w:val="en-GB"/>
        </w:rPr>
      </w:pPr>
    </w:p>
    <w:p w:rsidR="00F674BC" w:rsidRPr="00164EA1" w:rsidRDefault="00F674BC" w:rsidP="007C1FBC">
      <w:pPr>
        <w:pStyle w:val="BNunderoverskrift"/>
        <w:rPr>
          <w:lang w:val="en-GB"/>
        </w:rPr>
      </w:pPr>
    </w:p>
    <w:p w:rsidR="007C1FBC" w:rsidRPr="00164EA1" w:rsidRDefault="007C1FBC" w:rsidP="007C1FBC">
      <w:pPr>
        <w:pStyle w:val="BNoverskrift"/>
        <w:spacing w:line="240" w:lineRule="auto"/>
        <w:rPr>
          <w:rFonts w:ascii="FFOlsenLFRegularFB" w:hAnsi="FFOlsenLFRegularFB" w:cs="FFOlsenLFRegularFB"/>
          <w:sz w:val="16"/>
          <w:szCs w:val="16"/>
          <w:highlight w:val="yellow"/>
          <w:lang w:val="en-GB"/>
        </w:rPr>
      </w:pPr>
    </w:p>
    <w:p w:rsidR="00804F6D" w:rsidRPr="00164EA1" w:rsidRDefault="00804F6D" w:rsidP="007C1FBC">
      <w:pPr>
        <w:pStyle w:val="BNoverskrift"/>
        <w:spacing w:line="240" w:lineRule="auto"/>
        <w:rPr>
          <w:rFonts w:ascii="FFOlsenLFRegularFB" w:hAnsi="FFOlsenLFRegularFB" w:cs="FFOlsenLFRegularFB"/>
          <w:sz w:val="16"/>
          <w:szCs w:val="16"/>
          <w:highlight w:val="yellow"/>
          <w:lang w:val="en-GB"/>
        </w:rPr>
      </w:pPr>
    </w:p>
    <w:p w:rsidR="00804F6D" w:rsidRPr="00164EA1" w:rsidRDefault="00804F6D" w:rsidP="007C1FBC">
      <w:pPr>
        <w:pStyle w:val="BNoverskrift"/>
        <w:spacing w:line="240" w:lineRule="auto"/>
        <w:rPr>
          <w:rFonts w:ascii="FFOlsenLFRegularFB" w:hAnsi="FFOlsenLFRegularFB" w:cs="FFOlsenLFRegularFB"/>
          <w:sz w:val="16"/>
          <w:szCs w:val="16"/>
          <w:highlight w:val="yellow"/>
          <w:lang w:val="en-GB"/>
        </w:rPr>
      </w:pPr>
    </w:p>
    <w:p w:rsidR="00804F6D" w:rsidRPr="00164EA1" w:rsidRDefault="00804F6D" w:rsidP="007C1FBC">
      <w:pPr>
        <w:pStyle w:val="BNoverskrift"/>
        <w:spacing w:line="240" w:lineRule="auto"/>
        <w:rPr>
          <w:rFonts w:ascii="FFOlsenLFRegularFB" w:hAnsi="FFOlsenLFRegularFB" w:cs="FFOlsenLFRegularFB"/>
          <w:sz w:val="16"/>
          <w:szCs w:val="16"/>
          <w:highlight w:val="yellow"/>
          <w:lang w:val="en-GB"/>
        </w:rPr>
      </w:pPr>
    </w:p>
    <w:p w:rsidR="00804F6D" w:rsidRPr="00164EA1" w:rsidRDefault="00804F6D" w:rsidP="007C1FBC">
      <w:pPr>
        <w:pStyle w:val="BNoverskrift"/>
        <w:spacing w:line="240" w:lineRule="auto"/>
        <w:rPr>
          <w:rFonts w:ascii="FFOlsenLFRegularFB" w:hAnsi="FFOlsenLFRegularFB" w:cs="FFOlsenLFRegularFB"/>
          <w:sz w:val="16"/>
          <w:szCs w:val="16"/>
          <w:highlight w:val="yellow"/>
          <w:lang w:val="en-GB"/>
        </w:rPr>
      </w:pPr>
    </w:p>
    <w:p w:rsidR="00804F6D" w:rsidRPr="00164EA1" w:rsidRDefault="00804F6D" w:rsidP="007C1FBC">
      <w:pPr>
        <w:pStyle w:val="BNoverskrift"/>
        <w:spacing w:line="240" w:lineRule="auto"/>
        <w:rPr>
          <w:rFonts w:ascii="FFOlsenLFRegularFB" w:hAnsi="FFOlsenLFRegularFB" w:cs="FFOlsenLFRegularFB"/>
          <w:sz w:val="16"/>
          <w:szCs w:val="16"/>
          <w:highlight w:val="yellow"/>
          <w:lang w:val="en-GB"/>
        </w:rPr>
      </w:pPr>
    </w:p>
    <w:p w:rsidR="00804F6D" w:rsidRPr="00164EA1" w:rsidRDefault="00804F6D" w:rsidP="007C1FBC">
      <w:pPr>
        <w:pStyle w:val="BNoverskrift"/>
        <w:spacing w:line="240" w:lineRule="auto"/>
        <w:rPr>
          <w:rFonts w:ascii="FFOlsenLFRegularFB" w:hAnsi="FFOlsenLFRegularFB" w:cs="FFOlsenLFRegularFB"/>
          <w:sz w:val="16"/>
          <w:szCs w:val="16"/>
          <w:highlight w:val="yellow"/>
          <w:lang w:val="en-GB"/>
        </w:rPr>
      </w:pPr>
    </w:p>
    <w:p w:rsidR="00804F6D" w:rsidRPr="00164EA1" w:rsidRDefault="00804F6D" w:rsidP="007C1FBC">
      <w:pPr>
        <w:pStyle w:val="BNoverskrift"/>
        <w:spacing w:line="240" w:lineRule="auto"/>
        <w:rPr>
          <w:rFonts w:ascii="FFOlsenLFRegularFB" w:hAnsi="FFOlsenLFRegularFB" w:cs="FFOlsenLFRegularFB"/>
          <w:sz w:val="16"/>
          <w:szCs w:val="16"/>
          <w:highlight w:val="yellow"/>
          <w:lang w:val="en-GB"/>
        </w:rPr>
      </w:pPr>
    </w:p>
    <w:p w:rsidR="00CB1055" w:rsidRPr="00164EA1" w:rsidRDefault="00CB1055" w:rsidP="007C1FBC">
      <w:pPr>
        <w:pStyle w:val="BNoverskrift"/>
        <w:spacing w:line="240" w:lineRule="auto"/>
        <w:rPr>
          <w:rFonts w:ascii="FFOlsenLFRegularFB" w:hAnsi="FFOlsenLFRegularFB" w:cs="FFOlsenLFRegularFB"/>
          <w:sz w:val="16"/>
          <w:szCs w:val="16"/>
          <w:highlight w:val="yellow"/>
          <w:lang w:val="en-GB"/>
        </w:rPr>
      </w:pPr>
    </w:p>
    <w:p w:rsidR="00804F6D" w:rsidRPr="00164EA1" w:rsidRDefault="00804F6D" w:rsidP="007C1FBC">
      <w:pPr>
        <w:pStyle w:val="BNoverskrift"/>
        <w:spacing w:line="240" w:lineRule="auto"/>
        <w:rPr>
          <w:rFonts w:ascii="FFOlsenLFRegularFB" w:hAnsi="FFOlsenLFRegularFB" w:cs="FFOlsenLFRegularFB"/>
          <w:sz w:val="16"/>
          <w:szCs w:val="16"/>
          <w:highlight w:val="yellow"/>
          <w:lang w:val="en-GB"/>
        </w:rPr>
      </w:pPr>
    </w:p>
    <w:p w:rsidR="00804F6D" w:rsidRPr="00164EA1" w:rsidRDefault="00804F6D" w:rsidP="007C1FBC">
      <w:pPr>
        <w:pStyle w:val="BNoverskrift"/>
        <w:spacing w:line="240" w:lineRule="auto"/>
        <w:rPr>
          <w:rFonts w:ascii="FFOlsenLFRegularFB" w:hAnsi="FFOlsenLFRegularFB" w:cs="FFOlsenLFRegularFB"/>
          <w:sz w:val="16"/>
          <w:szCs w:val="16"/>
          <w:highlight w:val="yellow"/>
          <w:lang w:val="en-GB"/>
        </w:rPr>
      </w:pPr>
    </w:p>
    <w:p w:rsidR="007763F3" w:rsidRPr="00164EA1" w:rsidRDefault="007763F3" w:rsidP="00862A9A">
      <w:pPr>
        <w:rPr>
          <w:rFonts w:ascii="Arial" w:hAnsi="Arial" w:cs="Arial"/>
          <w:b/>
          <w:sz w:val="44"/>
          <w:szCs w:val="44"/>
          <w:lang w:val="en-GB"/>
        </w:rPr>
      </w:pPr>
    </w:p>
    <w:p w:rsidR="007763F3" w:rsidRPr="00164EA1" w:rsidRDefault="00D713C9" w:rsidP="00862A9A">
      <w:pPr>
        <w:rPr>
          <w:rFonts w:ascii="Arial" w:hAnsi="Arial" w:cs="Arial"/>
          <w:b/>
          <w:sz w:val="44"/>
          <w:szCs w:val="44"/>
          <w:lang w:val="en-GB"/>
        </w:rPr>
      </w:pPr>
      <w:r w:rsidRPr="00D713C9">
        <w:rPr>
          <w:noProof/>
        </w:rPr>
        <w:lastRenderedPageBreak/>
        <w:drawing>
          <wp:inline distT="0" distB="0" distL="0" distR="0">
            <wp:extent cx="6119828" cy="8884118"/>
            <wp:effectExtent l="0" t="0" r="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2928" cy="8888618"/>
                    </a:xfrm>
                    <a:prstGeom prst="rect">
                      <a:avLst/>
                    </a:prstGeom>
                    <a:noFill/>
                    <a:ln>
                      <a:noFill/>
                    </a:ln>
                  </pic:spPr>
                </pic:pic>
              </a:graphicData>
            </a:graphic>
          </wp:inline>
        </w:drawing>
      </w:r>
    </w:p>
    <w:p w:rsidR="007763F3" w:rsidRPr="00164EA1" w:rsidRDefault="007763F3" w:rsidP="00862A9A">
      <w:pPr>
        <w:rPr>
          <w:rFonts w:ascii="Arial" w:hAnsi="Arial" w:cs="Arial"/>
          <w:b/>
          <w:sz w:val="10"/>
          <w:szCs w:val="10"/>
          <w:lang w:val="en-GB"/>
        </w:rPr>
      </w:pPr>
    </w:p>
    <w:p w:rsidR="00C72379" w:rsidRPr="00164EA1" w:rsidRDefault="00C72379" w:rsidP="00C72379">
      <w:pPr>
        <w:rPr>
          <w:rFonts w:ascii="Arial" w:hAnsi="Arial" w:cs="Arial"/>
          <w:b/>
          <w:sz w:val="44"/>
          <w:szCs w:val="44"/>
          <w:lang w:val="en-GB"/>
        </w:rPr>
      </w:pPr>
      <w:r w:rsidRPr="00164EA1">
        <w:rPr>
          <w:rFonts w:ascii="Arial" w:hAnsi="Arial" w:cs="Arial"/>
          <w:b/>
          <w:sz w:val="44"/>
          <w:szCs w:val="44"/>
          <w:lang w:val="en-GB"/>
        </w:rPr>
        <w:t>Financial review</w:t>
      </w:r>
    </w:p>
    <w:p w:rsidR="00C72379" w:rsidRPr="00164EA1" w:rsidRDefault="00C72379" w:rsidP="00C72379">
      <w:pPr>
        <w:pStyle w:val="BNunderoverskrift"/>
        <w:spacing w:line="240" w:lineRule="auto"/>
        <w:rPr>
          <w:rFonts w:ascii="Arial" w:hAnsi="Arial" w:cs="Arial"/>
          <w:b/>
          <w:sz w:val="16"/>
          <w:szCs w:val="16"/>
          <w:lang w:val="en-GB"/>
        </w:rPr>
      </w:pPr>
    </w:p>
    <w:p w:rsidR="007A0381" w:rsidRPr="007A0381" w:rsidRDefault="007A0381" w:rsidP="007A0381">
      <w:pPr>
        <w:pStyle w:val="BNunderoverskrift"/>
        <w:jc w:val="both"/>
        <w:rPr>
          <w:rFonts w:ascii="Arial" w:hAnsi="Arial" w:cs="Arial"/>
          <w:position w:val="0"/>
          <w:sz w:val="20"/>
          <w:szCs w:val="20"/>
          <w:lang w:val="en-GB"/>
        </w:rPr>
      </w:pPr>
      <w:r w:rsidRPr="007A0381">
        <w:rPr>
          <w:rFonts w:ascii="Arial" w:hAnsi="Arial" w:cs="Arial"/>
          <w:position w:val="0"/>
          <w:sz w:val="20"/>
          <w:szCs w:val="20"/>
          <w:lang w:val="en-GB"/>
        </w:rPr>
        <w:t>“We sold our Danish business effective 1 February, finalising the satisfactory agreement we entered into with Spar Nord in December of last year. The sales process proceeded as planned, and we expect the handover of the divested customer base to be completed by 19 June. Considering the reduced REA resulting from the sale, we expect to distribute DKK 700m in extraordinary dividends to our shareholders during 2021-2023, provided such payout would be in compliance with the regulatory guidelines in place at the time of distribution,” said BankNordik CEO Árni Ellefsen.</w:t>
      </w:r>
    </w:p>
    <w:p w:rsidR="007A0381" w:rsidRPr="007A0381" w:rsidRDefault="007A0381" w:rsidP="007A0381">
      <w:pPr>
        <w:pStyle w:val="BNunderoverskrift"/>
        <w:jc w:val="both"/>
        <w:rPr>
          <w:rFonts w:ascii="Arial" w:hAnsi="Arial" w:cs="Arial"/>
          <w:position w:val="0"/>
          <w:sz w:val="20"/>
          <w:szCs w:val="20"/>
          <w:lang w:val="en-GB"/>
        </w:rPr>
      </w:pPr>
    </w:p>
    <w:p w:rsidR="007A0381" w:rsidRDefault="007A0381" w:rsidP="006A0FF3">
      <w:pPr>
        <w:pStyle w:val="BNunderoverskrift"/>
        <w:jc w:val="both"/>
        <w:rPr>
          <w:rFonts w:ascii="Arial" w:hAnsi="Arial" w:cs="Arial"/>
          <w:position w:val="0"/>
          <w:sz w:val="20"/>
          <w:szCs w:val="20"/>
          <w:lang w:val="en-GB"/>
        </w:rPr>
      </w:pPr>
      <w:r w:rsidRPr="007A0381">
        <w:rPr>
          <w:rFonts w:ascii="Arial" w:hAnsi="Arial" w:cs="Arial"/>
          <w:position w:val="0"/>
          <w:sz w:val="20"/>
          <w:szCs w:val="20"/>
          <w:lang w:val="en-GB"/>
        </w:rPr>
        <w:t xml:space="preserve">“Following the divestment, we’ve made changes to our group organisation in order to ensure that our operations remain cost efficient. Our focus going forward is to retain our strong market positions in the Faroese banking market and also to build profitable growth in Greenland and in our insurance business. We aim to do that by offering good customer experiences and competitive products. We saw high customer activity and rising income flows in both markets in the first quarter of the year, and we further developed our portfolio of green products intended to encourage and support our customers in making sustainable choices,” said Ellefsen. </w:t>
      </w:r>
    </w:p>
    <w:p w:rsidR="007A0381" w:rsidRPr="00001420" w:rsidRDefault="007A0381" w:rsidP="006A0FF3">
      <w:pPr>
        <w:pStyle w:val="BNunderoverskrift"/>
        <w:jc w:val="both"/>
        <w:rPr>
          <w:rFonts w:ascii="Arial" w:hAnsi="Arial" w:cs="Arial"/>
          <w:position w:val="0"/>
          <w:sz w:val="20"/>
          <w:szCs w:val="20"/>
          <w:lang w:val="en-GB"/>
        </w:rPr>
      </w:pPr>
    </w:p>
    <w:p w:rsidR="00C90D11" w:rsidRPr="00EA2168" w:rsidRDefault="00C90D11" w:rsidP="0052547B">
      <w:pPr>
        <w:rPr>
          <w:rFonts w:ascii="Arial" w:hAnsi="Arial" w:cs="Arial"/>
          <w:b/>
          <w:lang w:val="en-US"/>
        </w:rPr>
      </w:pPr>
    </w:p>
    <w:p w:rsidR="0052547B" w:rsidRPr="00164EA1" w:rsidRDefault="0052547B" w:rsidP="0052547B">
      <w:pPr>
        <w:rPr>
          <w:rFonts w:ascii="Arial" w:eastAsia="Cambria" w:hAnsi="Arial" w:cs="Arial"/>
          <w:b/>
          <w:color w:val="000000"/>
          <w:position w:val="6"/>
          <w:sz w:val="26"/>
          <w:szCs w:val="26"/>
          <w:lang w:val="en-GB" w:eastAsia="en-US"/>
        </w:rPr>
      </w:pPr>
      <w:r w:rsidRPr="00164EA1">
        <w:rPr>
          <w:rFonts w:ascii="Arial" w:hAnsi="Arial" w:cs="Arial"/>
          <w:b/>
          <w:lang w:val="en-GB"/>
        </w:rPr>
        <w:t>Income statement</w:t>
      </w:r>
    </w:p>
    <w:p w:rsidR="007B3A35" w:rsidRPr="00EB0C28" w:rsidRDefault="00304A04" w:rsidP="00A033CB">
      <w:pPr>
        <w:pStyle w:val="BNbrdtekst"/>
        <w:tabs>
          <w:tab w:val="clear" w:pos="227"/>
          <w:tab w:val="clear" w:pos="3600"/>
        </w:tabs>
        <w:rPr>
          <w:rFonts w:ascii="Arial" w:hAnsi="Arial" w:cs="Arial"/>
          <w:sz w:val="20"/>
          <w:szCs w:val="20"/>
          <w:lang w:val="da-DK"/>
        </w:rPr>
      </w:pPr>
      <w:r w:rsidRPr="00304A04">
        <w:rPr>
          <w:rFonts w:ascii="Arial" w:hAnsi="Arial" w:cs="Arial"/>
          <w:sz w:val="20"/>
          <w:szCs w:val="20"/>
        </w:rPr>
        <w:t xml:space="preserve"> </w:t>
      </w:r>
      <w:r w:rsidR="00991D60" w:rsidRPr="00991D60">
        <w:rPr>
          <w:noProof/>
          <w:lang w:val="da-DK" w:eastAsia="da-DK"/>
        </w:rPr>
        <w:drawing>
          <wp:inline distT="0" distB="0" distL="0" distR="0" wp14:anchorId="048EBB64" wp14:editId="0FE7CF22">
            <wp:extent cx="6120130" cy="3840619"/>
            <wp:effectExtent l="0" t="0" r="0" b="762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840619"/>
                    </a:xfrm>
                    <a:prstGeom prst="rect">
                      <a:avLst/>
                    </a:prstGeom>
                    <a:noFill/>
                    <a:ln>
                      <a:noFill/>
                    </a:ln>
                  </pic:spPr>
                </pic:pic>
              </a:graphicData>
            </a:graphic>
          </wp:inline>
        </w:drawing>
      </w:r>
    </w:p>
    <w:p w:rsidR="00304A04" w:rsidRDefault="00304A04" w:rsidP="006A0FF3">
      <w:pPr>
        <w:pStyle w:val="BNunderoverskrift"/>
        <w:jc w:val="both"/>
        <w:rPr>
          <w:rFonts w:ascii="Arial" w:hAnsi="Arial" w:cs="Arial"/>
          <w:position w:val="0"/>
          <w:sz w:val="20"/>
          <w:szCs w:val="20"/>
          <w:lang w:val="en-GB"/>
        </w:rPr>
      </w:pPr>
    </w:p>
    <w:p w:rsidR="00304A04" w:rsidRDefault="00304A04" w:rsidP="006A0FF3">
      <w:pPr>
        <w:pStyle w:val="BNunderoverskrift"/>
        <w:jc w:val="both"/>
        <w:rPr>
          <w:rFonts w:ascii="Arial" w:hAnsi="Arial" w:cs="Arial"/>
          <w:position w:val="0"/>
          <w:sz w:val="20"/>
          <w:szCs w:val="20"/>
          <w:lang w:val="en-GB"/>
        </w:rPr>
      </w:pPr>
    </w:p>
    <w:p w:rsidR="00991D60" w:rsidRDefault="00991D60" w:rsidP="006A0FF3">
      <w:pPr>
        <w:pStyle w:val="BNunderoverskrift"/>
        <w:jc w:val="both"/>
        <w:rPr>
          <w:rFonts w:ascii="Arial" w:hAnsi="Arial" w:cs="Arial"/>
          <w:position w:val="0"/>
          <w:sz w:val="20"/>
          <w:szCs w:val="20"/>
          <w:lang w:val="en-GB"/>
        </w:rPr>
      </w:pPr>
    </w:p>
    <w:p w:rsidR="00304A04" w:rsidRDefault="00304A04" w:rsidP="006A0FF3">
      <w:pPr>
        <w:pStyle w:val="BNunderoverskrift"/>
        <w:jc w:val="both"/>
        <w:rPr>
          <w:rFonts w:ascii="Arial" w:hAnsi="Arial" w:cs="Arial"/>
          <w:position w:val="0"/>
          <w:sz w:val="20"/>
          <w:szCs w:val="20"/>
          <w:lang w:val="en-GB"/>
        </w:rPr>
      </w:pPr>
    </w:p>
    <w:p w:rsidR="0006694D" w:rsidRPr="00001420" w:rsidRDefault="0006694D" w:rsidP="006A0FF3">
      <w:pPr>
        <w:pStyle w:val="BNunderoverskrift"/>
        <w:jc w:val="both"/>
        <w:rPr>
          <w:rFonts w:ascii="Arial" w:hAnsi="Arial" w:cs="Arial"/>
          <w:position w:val="0"/>
          <w:sz w:val="20"/>
          <w:szCs w:val="20"/>
          <w:lang w:val="en-GB"/>
        </w:rPr>
      </w:pPr>
      <w:r w:rsidRPr="00001420">
        <w:rPr>
          <w:rFonts w:ascii="Arial" w:hAnsi="Arial" w:cs="Arial"/>
          <w:position w:val="0"/>
          <w:sz w:val="20"/>
          <w:szCs w:val="20"/>
          <w:lang w:val="en-GB"/>
        </w:rPr>
        <w:lastRenderedPageBreak/>
        <w:t xml:space="preserve">The following comments relate to the adjusted figures and are generally stated </w:t>
      </w:r>
      <w:r w:rsidR="00DE0EEC" w:rsidRPr="00001420">
        <w:rPr>
          <w:rFonts w:ascii="Arial" w:hAnsi="Arial" w:cs="Arial"/>
          <w:position w:val="0"/>
          <w:sz w:val="20"/>
          <w:szCs w:val="20"/>
          <w:lang w:val="en-GB"/>
        </w:rPr>
        <w:t xml:space="preserve">relative to </w:t>
      </w:r>
      <w:r w:rsidR="00012E7F" w:rsidRPr="00001420">
        <w:rPr>
          <w:rFonts w:ascii="Arial" w:hAnsi="Arial" w:cs="Arial"/>
          <w:position w:val="0"/>
          <w:sz w:val="20"/>
          <w:szCs w:val="20"/>
          <w:lang w:val="en-GB"/>
        </w:rPr>
        <w:t>Q</w:t>
      </w:r>
      <w:r w:rsidR="001C1D0D">
        <w:rPr>
          <w:rFonts w:ascii="Arial" w:hAnsi="Arial" w:cs="Arial"/>
          <w:position w:val="0"/>
          <w:sz w:val="20"/>
          <w:szCs w:val="20"/>
          <w:lang w:val="en-GB"/>
        </w:rPr>
        <w:t>4</w:t>
      </w:r>
      <w:r w:rsidR="00DE0EEC" w:rsidRPr="00001420">
        <w:rPr>
          <w:rFonts w:ascii="Arial" w:hAnsi="Arial" w:cs="Arial"/>
          <w:position w:val="0"/>
          <w:sz w:val="20"/>
          <w:szCs w:val="20"/>
          <w:lang w:val="en-GB"/>
        </w:rPr>
        <w:t xml:space="preserve"> 2020</w:t>
      </w:r>
      <w:r w:rsidRPr="00001420">
        <w:rPr>
          <w:rFonts w:ascii="Arial" w:hAnsi="Arial" w:cs="Arial"/>
          <w:position w:val="0"/>
          <w:sz w:val="20"/>
          <w:szCs w:val="20"/>
          <w:lang w:val="en-GB"/>
        </w:rPr>
        <w:t>. Due to seasonal variations, comments on the insurance</w:t>
      </w:r>
      <w:r w:rsidR="00801703" w:rsidRPr="00001420">
        <w:rPr>
          <w:rFonts w:ascii="Arial" w:hAnsi="Arial" w:cs="Arial"/>
          <w:position w:val="0"/>
          <w:sz w:val="20"/>
          <w:szCs w:val="20"/>
          <w:lang w:val="en-GB"/>
        </w:rPr>
        <w:t xml:space="preserve"> segment are made relative to </w:t>
      </w:r>
      <w:r w:rsidR="00012E7F" w:rsidRPr="00001420">
        <w:rPr>
          <w:rFonts w:ascii="Arial" w:hAnsi="Arial" w:cs="Arial"/>
          <w:position w:val="0"/>
          <w:sz w:val="20"/>
          <w:szCs w:val="20"/>
          <w:lang w:val="en-GB"/>
        </w:rPr>
        <w:t>Q</w:t>
      </w:r>
      <w:r w:rsidR="001C1D0D">
        <w:rPr>
          <w:rFonts w:ascii="Arial" w:hAnsi="Arial" w:cs="Arial"/>
          <w:position w:val="0"/>
          <w:sz w:val="20"/>
          <w:szCs w:val="20"/>
          <w:lang w:val="en-GB"/>
        </w:rPr>
        <w:t>1</w:t>
      </w:r>
      <w:r w:rsidR="00A9478F" w:rsidRPr="00001420">
        <w:rPr>
          <w:rFonts w:ascii="Arial" w:hAnsi="Arial" w:cs="Arial"/>
          <w:position w:val="0"/>
          <w:sz w:val="20"/>
          <w:szCs w:val="20"/>
          <w:lang w:val="en-GB"/>
        </w:rPr>
        <w:t xml:space="preserve"> 20</w:t>
      </w:r>
      <w:r w:rsidR="001C1D0D">
        <w:rPr>
          <w:rFonts w:ascii="Arial" w:hAnsi="Arial" w:cs="Arial"/>
          <w:position w:val="0"/>
          <w:sz w:val="20"/>
          <w:szCs w:val="20"/>
          <w:lang w:val="en-GB"/>
        </w:rPr>
        <w:t>20</w:t>
      </w:r>
      <w:r w:rsidRPr="00001420">
        <w:rPr>
          <w:rFonts w:ascii="Arial" w:hAnsi="Arial" w:cs="Arial"/>
          <w:position w:val="0"/>
          <w:sz w:val="20"/>
          <w:szCs w:val="20"/>
          <w:lang w:val="en-GB"/>
        </w:rPr>
        <w:t>.</w:t>
      </w:r>
    </w:p>
    <w:p w:rsidR="00190DB9" w:rsidRPr="006969FC" w:rsidRDefault="00190DB9" w:rsidP="0006694D">
      <w:pPr>
        <w:pStyle w:val="BNbrdtekst"/>
        <w:tabs>
          <w:tab w:val="clear" w:pos="227"/>
          <w:tab w:val="clear" w:pos="3600"/>
        </w:tabs>
        <w:rPr>
          <w:rFonts w:ascii="Arial" w:hAnsi="Arial" w:cs="Arial"/>
          <w:color w:val="000000" w:themeColor="text1"/>
          <w:sz w:val="20"/>
          <w:szCs w:val="20"/>
        </w:rPr>
      </w:pPr>
    </w:p>
    <w:p w:rsidR="008B3C75" w:rsidRPr="006969FC" w:rsidRDefault="0006694D" w:rsidP="0006694D">
      <w:pPr>
        <w:pStyle w:val="BNbrdtekst"/>
        <w:tabs>
          <w:tab w:val="clear" w:pos="227"/>
          <w:tab w:val="clear" w:pos="3600"/>
        </w:tabs>
        <w:rPr>
          <w:rFonts w:ascii="Arial" w:hAnsi="Arial" w:cs="Arial"/>
          <w:b/>
          <w:color w:val="000000" w:themeColor="text1"/>
          <w:sz w:val="20"/>
          <w:szCs w:val="20"/>
        </w:rPr>
      </w:pPr>
      <w:r w:rsidRPr="006969FC">
        <w:rPr>
          <w:rFonts w:ascii="Arial" w:hAnsi="Arial" w:cs="Arial"/>
          <w:b/>
          <w:color w:val="000000" w:themeColor="text1"/>
          <w:sz w:val="20"/>
          <w:szCs w:val="20"/>
        </w:rPr>
        <w:t>Operating income</w:t>
      </w:r>
    </w:p>
    <w:p w:rsidR="0006694D" w:rsidRPr="00001420" w:rsidRDefault="0006694D" w:rsidP="006A0FF3">
      <w:pPr>
        <w:pStyle w:val="BNunderoverskrift"/>
        <w:jc w:val="both"/>
        <w:rPr>
          <w:rFonts w:ascii="Arial" w:hAnsi="Arial" w:cs="Arial"/>
          <w:position w:val="0"/>
          <w:sz w:val="20"/>
          <w:szCs w:val="20"/>
          <w:lang w:val="en-GB"/>
        </w:rPr>
      </w:pPr>
      <w:r w:rsidRPr="00001420">
        <w:rPr>
          <w:rFonts w:ascii="Arial" w:hAnsi="Arial" w:cs="Arial"/>
          <w:position w:val="0"/>
          <w:sz w:val="20"/>
          <w:szCs w:val="20"/>
          <w:lang w:val="en-GB"/>
        </w:rPr>
        <w:t>The BankNordik Group generated op</w:t>
      </w:r>
      <w:r w:rsidR="004C3ACE" w:rsidRPr="00001420">
        <w:rPr>
          <w:rFonts w:ascii="Arial" w:hAnsi="Arial" w:cs="Arial"/>
          <w:position w:val="0"/>
          <w:sz w:val="20"/>
          <w:szCs w:val="20"/>
          <w:lang w:val="en-GB"/>
        </w:rPr>
        <w:t xml:space="preserve">erating </w:t>
      </w:r>
      <w:r w:rsidR="00012E7F" w:rsidRPr="00001420">
        <w:rPr>
          <w:rFonts w:ascii="Arial" w:hAnsi="Arial" w:cs="Arial"/>
          <w:position w:val="0"/>
          <w:sz w:val="20"/>
          <w:szCs w:val="20"/>
          <w:lang w:val="en-GB"/>
        </w:rPr>
        <w:t xml:space="preserve">income of DKK </w:t>
      </w:r>
      <w:r w:rsidR="001C1D0D">
        <w:rPr>
          <w:rFonts w:ascii="Arial" w:hAnsi="Arial" w:cs="Arial"/>
          <w:position w:val="0"/>
          <w:sz w:val="20"/>
          <w:szCs w:val="20"/>
          <w:lang w:val="en-GB"/>
        </w:rPr>
        <w:t>97</w:t>
      </w:r>
      <w:r w:rsidR="00012E7F" w:rsidRPr="00001420">
        <w:rPr>
          <w:rFonts w:ascii="Arial" w:hAnsi="Arial" w:cs="Arial"/>
          <w:position w:val="0"/>
          <w:sz w:val="20"/>
          <w:szCs w:val="20"/>
          <w:lang w:val="en-GB"/>
        </w:rPr>
        <w:t>m in Q</w:t>
      </w:r>
      <w:r w:rsidR="001C1D0D">
        <w:rPr>
          <w:rFonts w:ascii="Arial" w:hAnsi="Arial" w:cs="Arial"/>
          <w:position w:val="0"/>
          <w:sz w:val="20"/>
          <w:szCs w:val="20"/>
          <w:lang w:val="en-GB"/>
        </w:rPr>
        <w:t>1</w:t>
      </w:r>
      <w:r w:rsidR="009D1BF5" w:rsidRPr="00001420">
        <w:rPr>
          <w:rFonts w:ascii="Arial" w:hAnsi="Arial" w:cs="Arial"/>
          <w:position w:val="0"/>
          <w:sz w:val="20"/>
          <w:szCs w:val="20"/>
          <w:lang w:val="en-GB"/>
        </w:rPr>
        <w:t xml:space="preserve"> 202</w:t>
      </w:r>
      <w:r w:rsidR="001C1D0D">
        <w:rPr>
          <w:rFonts w:ascii="Arial" w:hAnsi="Arial" w:cs="Arial"/>
          <w:position w:val="0"/>
          <w:sz w:val="20"/>
          <w:szCs w:val="20"/>
          <w:lang w:val="en-GB"/>
        </w:rPr>
        <w:t>1</w:t>
      </w:r>
      <w:r w:rsidRPr="00001420">
        <w:rPr>
          <w:rFonts w:ascii="Arial" w:hAnsi="Arial" w:cs="Arial"/>
          <w:position w:val="0"/>
          <w:sz w:val="20"/>
          <w:szCs w:val="20"/>
          <w:lang w:val="en-GB"/>
        </w:rPr>
        <w:t xml:space="preserve">, </w:t>
      </w:r>
      <w:r w:rsidR="00012E7F" w:rsidRPr="00001420">
        <w:rPr>
          <w:rFonts w:ascii="Arial" w:hAnsi="Arial" w:cs="Arial"/>
          <w:position w:val="0"/>
          <w:sz w:val="20"/>
          <w:szCs w:val="20"/>
          <w:lang w:val="en-GB"/>
        </w:rPr>
        <w:t xml:space="preserve">a </w:t>
      </w:r>
      <w:r w:rsidR="001C1D0D">
        <w:rPr>
          <w:rFonts w:ascii="Arial" w:hAnsi="Arial" w:cs="Arial"/>
          <w:position w:val="0"/>
          <w:sz w:val="20"/>
          <w:szCs w:val="20"/>
          <w:lang w:val="en-GB"/>
        </w:rPr>
        <w:t>decrease</w:t>
      </w:r>
      <w:r w:rsidR="001C1D0D" w:rsidRPr="00001420">
        <w:rPr>
          <w:rFonts w:ascii="Arial" w:hAnsi="Arial" w:cs="Arial"/>
          <w:position w:val="0"/>
          <w:sz w:val="20"/>
          <w:szCs w:val="20"/>
          <w:lang w:val="en-GB"/>
        </w:rPr>
        <w:t xml:space="preserve"> </w:t>
      </w:r>
      <w:r w:rsidR="00012E7F" w:rsidRPr="00001420">
        <w:rPr>
          <w:rFonts w:ascii="Arial" w:hAnsi="Arial" w:cs="Arial"/>
          <w:position w:val="0"/>
          <w:sz w:val="20"/>
          <w:szCs w:val="20"/>
          <w:lang w:val="en-GB"/>
        </w:rPr>
        <w:t xml:space="preserve">of DKK </w:t>
      </w:r>
      <w:r w:rsidR="00991D60">
        <w:rPr>
          <w:rFonts w:ascii="Arial" w:hAnsi="Arial" w:cs="Arial"/>
          <w:position w:val="0"/>
          <w:sz w:val="20"/>
          <w:szCs w:val="20"/>
          <w:lang w:val="en-GB"/>
        </w:rPr>
        <w:t>3</w:t>
      </w:r>
      <w:r w:rsidR="00012E7F" w:rsidRPr="00001420">
        <w:rPr>
          <w:rFonts w:ascii="Arial" w:hAnsi="Arial" w:cs="Arial"/>
          <w:position w:val="0"/>
          <w:sz w:val="20"/>
          <w:szCs w:val="20"/>
          <w:lang w:val="en-GB"/>
        </w:rPr>
        <w:t>m</w:t>
      </w:r>
      <w:r w:rsidR="00C43989" w:rsidRPr="00001420">
        <w:rPr>
          <w:rFonts w:ascii="Arial" w:hAnsi="Arial" w:cs="Arial"/>
          <w:position w:val="0"/>
          <w:sz w:val="20"/>
          <w:szCs w:val="20"/>
          <w:lang w:val="en-GB"/>
        </w:rPr>
        <w:t xml:space="preserve"> </w:t>
      </w:r>
      <w:r w:rsidR="001C1D0D">
        <w:rPr>
          <w:rFonts w:ascii="Arial" w:hAnsi="Arial" w:cs="Arial"/>
          <w:position w:val="0"/>
          <w:sz w:val="20"/>
          <w:szCs w:val="20"/>
          <w:lang w:val="en-GB"/>
        </w:rPr>
        <w:t xml:space="preserve">compared to </w:t>
      </w:r>
      <w:r w:rsidR="00C43989" w:rsidRPr="00001420">
        <w:rPr>
          <w:rFonts w:ascii="Arial" w:hAnsi="Arial" w:cs="Arial"/>
          <w:position w:val="0"/>
          <w:sz w:val="20"/>
          <w:szCs w:val="20"/>
          <w:lang w:val="en-GB"/>
        </w:rPr>
        <w:t>Q</w:t>
      </w:r>
      <w:r w:rsidR="001C1D0D">
        <w:rPr>
          <w:rFonts w:ascii="Arial" w:hAnsi="Arial" w:cs="Arial"/>
          <w:position w:val="0"/>
          <w:sz w:val="20"/>
          <w:szCs w:val="20"/>
          <w:lang w:val="en-GB"/>
        </w:rPr>
        <w:t>4</w:t>
      </w:r>
      <w:r w:rsidR="00C43989" w:rsidRPr="00001420">
        <w:rPr>
          <w:rFonts w:ascii="Arial" w:hAnsi="Arial" w:cs="Arial"/>
          <w:position w:val="0"/>
          <w:sz w:val="20"/>
          <w:szCs w:val="20"/>
          <w:lang w:val="en-GB"/>
        </w:rPr>
        <w:t xml:space="preserve"> 2020.</w:t>
      </w:r>
    </w:p>
    <w:p w:rsidR="00CA1FDD" w:rsidRPr="006969FC" w:rsidRDefault="00CA1FDD" w:rsidP="00CA1FDD">
      <w:pPr>
        <w:pStyle w:val="BNbrdtekst"/>
        <w:rPr>
          <w:rFonts w:ascii="Arial" w:hAnsi="Arial" w:cs="Arial"/>
          <w:color w:val="auto"/>
          <w:sz w:val="20"/>
          <w:szCs w:val="20"/>
        </w:rPr>
      </w:pPr>
    </w:p>
    <w:p w:rsidR="0006694D" w:rsidRPr="006969FC" w:rsidRDefault="0006694D" w:rsidP="0006694D">
      <w:pPr>
        <w:pStyle w:val="BNbrdtekst"/>
        <w:tabs>
          <w:tab w:val="clear" w:pos="227"/>
          <w:tab w:val="clear" w:pos="3600"/>
        </w:tabs>
        <w:rPr>
          <w:rFonts w:ascii="Arial" w:hAnsi="Arial" w:cs="Arial"/>
          <w:b/>
          <w:sz w:val="20"/>
          <w:szCs w:val="20"/>
        </w:rPr>
      </w:pPr>
      <w:r w:rsidRPr="006969FC">
        <w:rPr>
          <w:rFonts w:ascii="Arial" w:hAnsi="Arial" w:cs="Arial"/>
          <w:b/>
          <w:sz w:val="20"/>
          <w:szCs w:val="20"/>
        </w:rPr>
        <w:t>Net interest income</w:t>
      </w:r>
    </w:p>
    <w:p w:rsidR="0006694D" w:rsidRPr="00001420" w:rsidRDefault="00CA1FDD" w:rsidP="006A0FF3">
      <w:pPr>
        <w:pStyle w:val="BNunderoverskrift"/>
        <w:jc w:val="both"/>
        <w:rPr>
          <w:rFonts w:ascii="Arial" w:hAnsi="Arial" w:cs="Arial"/>
          <w:position w:val="0"/>
          <w:sz w:val="20"/>
          <w:szCs w:val="20"/>
          <w:lang w:val="en-GB"/>
        </w:rPr>
      </w:pPr>
      <w:r w:rsidRPr="00001420">
        <w:rPr>
          <w:rFonts w:ascii="Arial" w:hAnsi="Arial" w:cs="Arial"/>
          <w:position w:val="0"/>
          <w:sz w:val="20"/>
          <w:szCs w:val="20"/>
          <w:lang w:val="en-GB"/>
        </w:rPr>
        <w:t>Net interest</w:t>
      </w:r>
      <w:r w:rsidR="00CB31A7" w:rsidRPr="00001420">
        <w:rPr>
          <w:rFonts w:ascii="Arial" w:hAnsi="Arial" w:cs="Arial"/>
          <w:position w:val="0"/>
          <w:sz w:val="20"/>
          <w:szCs w:val="20"/>
          <w:lang w:val="en-GB"/>
        </w:rPr>
        <w:t xml:space="preserve"> income was</w:t>
      </w:r>
      <w:r w:rsidR="00E7391B" w:rsidRPr="00001420">
        <w:rPr>
          <w:rFonts w:ascii="Arial" w:hAnsi="Arial" w:cs="Arial"/>
          <w:position w:val="0"/>
          <w:sz w:val="20"/>
          <w:szCs w:val="20"/>
          <w:lang w:val="en-GB"/>
        </w:rPr>
        <w:t xml:space="preserve"> DKK</w:t>
      </w:r>
      <w:r w:rsidR="00CB31A7" w:rsidRPr="00001420">
        <w:rPr>
          <w:rFonts w:ascii="Arial" w:hAnsi="Arial" w:cs="Arial"/>
          <w:position w:val="0"/>
          <w:sz w:val="20"/>
          <w:szCs w:val="20"/>
          <w:lang w:val="en-GB"/>
        </w:rPr>
        <w:t xml:space="preserve"> </w:t>
      </w:r>
      <w:r w:rsidR="001C1D0D">
        <w:rPr>
          <w:rFonts w:ascii="Arial" w:hAnsi="Arial" w:cs="Arial"/>
          <w:position w:val="0"/>
          <w:sz w:val="20"/>
          <w:szCs w:val="20"/>
          <w:lang w:val="en-GB"/>
        </w:rPr>
        <w:t>64</w:t>
      </w:r>
      <w:r w:rsidR="00E7391B" w:rsidRPr="00001420">
        <w:rPr>
          <w:rFonts w:ascii="Arial" w:hAnsi="Arial" w:cs="Arial"/>
          <w:position w:val="0"/>
          <w:sz w:val="20"/>
          <w:szCs w:val="20"/>
          <w:lang w:val="en-GB"/>
        </w:rPr>
        <w:t xml:space="preserve">m in </w:t>
      </w:r>
      <w:r w:rsidR="004F2AE5" w:rsidRPr="00001420">
        <w:rPr>
          <w:rFonts w:ascii="Arial" w:hAnsi="Arial" w:cs="Arial"/>
          <w:position w:val="0"/>
          <w:sz w:val="20"/>
          <w:szCs w:val="20"/>
          <w:lang w:val="en-GB"/>
        </w:rPr>
        <w:t>Q</w:t>
      </w:r>
      <w:r w:rsidR="004F2AE5">
        <w:rPr>
          <w:rFonts w:ascii="Arial" w:hAnsi="Arial" w:cs="Arial"/>
          <w:position w:val="0"/>
          <w:sz w:val="20"/>
          <w:szCs w:val="20"/>
          <w:lang w:val="en-GB"/>
        </w:rPr>
        <w:t>1</w:t>
      </w:r>
      <w:r w:rsidR="004F2AE5" w:rsidRPr="00001420">
        <w:rPr>
          <w:rFonts w:ascii="Arial" w:hAnsi="Arial" w:cs="Arial"/>
          <w:position w:val="0"/>
          <w:sz w:val="20"/>
          <w:szCs w:val="20"/>
          <w:lang w:val="en-GB"/>
        </w:rPr>
        <w:t xml:space="preserve"> </w:t>
      </w:r>
      <w:r w:rsidR="00E7391B" w:rsidRPr="00001420">
        <w:rPr>
          <w:rFonts w:ascii="Arial" w:hAnsi="Arial" w:cs="Arial"/>
          <w:position w:val="0"/>
          <w:sz w:val="20"/>
          <w:szCs w:val="20"/>
          <w:lang w:val="en-GB"/>
        </w:rPr>
        <w:t>202</w:t>
      </w:r>
      <w:r w:rsidR="001C1D0D">
        <w:rPr>
          <w:rFonts w:ascii="Arial" w:hAnsi="Arial" w:cs="Arial"/>
          <w:position w:val="0"/>
          <w:sz w:val="20"/>
          <w:szCs w:val="20"/>
          <w:lang w:val="en-GB"/>
        </w:rPr>
        <w:t>1</w:t>
      </w:r>
      <w:r w:rsidR="00620120" w:rsidRPr="00001420">
        <w:rPr>
          <w:rFonts w:ascii="Arial" w:hAnsi="Arial" w:cs="Arial"/>
          <w:position w:val="0"/>
          <w:sz w:val="20"/>
          <w:szCs w:val="20"/>
          <w:lang w:val="en-GB"/>
        </w:rPr>
        <w:t xml:space="preserve">, </w:t>
      </w:r>
      <w:r w:rsidR="001C1D0D">
        <w:rPr>
          <w:rFonts w:ascii="Arial" w:hAnsi="Arial" w:cs="Arial"/>
          <w:position w:val="0"/>
          <w:sz w:val="20"/>
          <w:szCs w:val="20"/>
          <w:lang w:val="en-GB"/>
        </w:rPr>
        <w:t xml:space="preserve">DKK 1m lower than in </w:t>
      </w:r>
      <w:r w:rsidR="00E7391B" w:rsidRPr="00001420">
        <w:rPr>
          <w:rFonts w:ascii="Arial" w:hAnsi="Arial" w:cs="Arial"/>
          <w:position w:val="0"/>
          <w:sz w:val="20"/>
          <w:szCs w:val="20"/>
          <w:lang w:val="en-GB"/>
        </w:rPr>
        <w:t>Q</w:t>
      </w:r>
      <w:r w:rsidR="001C1D0D">
        <w:rPr>
          <w:rFonts w:ascii="Arial" w:hAnsi="Arial" w:cs="Arial"/>
          <w:position w:val="0"/>
          <w:sz w:val="20"/>
          <w:szCs w:val="20"/>
          <w:lang w:val="en-GB"/>
        </w:rPr>
        <w:t>4</w:t>
      </w:r>
      <w:r w:rsidR="00C43989" w:rsidRPr="00001420">
        <w:rPr>
          <w:rFonts w:ascii="Arial" w:hAnsi="Arial" w:cs="Arial"/>
          <w:position w:val="0"/>
          <w:sz w:val="20"/>
          <w:szCs w:val="20"/>
          <w:lang w:val="en-GB"/>
        </w:rPr>
        <w:t xml:space="preserve"> 2020</w:t>
      </w:r>
      <w:r w:rsidR="008F193E" w:rsidRPr="00001420">
        <w:rPr>
          <w:rFonts w:ascii="Arial" w:hAnsi="Arial" w:cs="Arial"/>
          <w:position w:val="0"/>
          <w:sz w:val="20"/>
          <w:szCs w:val="20"/>
          <w:lang w:val="en-GB"/>
        </w:rPr>
        <w:t xml:space="preserve">. </w:t>
      </w:r>
    </w:p>
    <w:p w:rsidR="0006694D" w:rsidRPr="006969FC" w:rsidRDefault="0006694D" w:rsidP="0006694D">
      <w:pPr>
        <w:pStyle w:val="BNbrdtekst"/>
        <w:tabs>
          <w:tab w:val="clear" w:pos="227"/>
          <w:tab w:val="clear" w:pos="3600"/>
        </w:tabs>
        <w:rPr>
          <w:rFonts w:ascii="Arial" w:hAnsi="Arial" w:cs="Arial"/>
          <w:sz w:val="20"/>
          <w:szCs w:val="20"/>
        </w:rPr>
      </w:pPr>
    </w:p>
    <w:p w:rsidR="00CA1FDD" w:rsidRPr="006969FC" w:rsidRDefault="0006694D" w:rsidP="0006694D">
      <w:pPr>
        <w:pStyle w:val="BNbrdtekst"/>
        <w:tabs>
          <w:tab w:val="clear" w:pos="227"/>
          <w:tab w:val="clear" w:pos="3600"/>
        </w:tabs>
        <w:rPr>
          <w:rFonts w:ascii="Arial" w:hAnsi="Arial" w:cs="Arial"/>
          <w:b/>
          <w:sz w:val="20"/>
          <w:szCs w:val="20"/>
        </w:rPr>
      </w:pPr>
      <w:r w:rsidRPr="006969FC">
        <w:rPr>
          <w:rFonts w:ascii="Arial" w:hAnsi="Arial" w:cs="Arial"/>
          <w:b/>
          <w:sz w:val="20"/>
          <w:szCs w:val="20"/>
        </w:rPr>
        <w:t>Net fee and</w:t>
      </w:r>
      <w:r w:rsidR="00CA1FDD" w:rsidRPr="006969FC">
        <w:rPr>
          <w:rFonts w:ascii="Arial" w:hAnsi="Arial" w:cs="Arial"/>
          <w:b/>
          <w:sz w:val="20"/>
          <w:szCs w:val="20"/>
        </w:rPr>
        <w:t xml:space="preserve"> commission income </w:t>
      </w:r>
    </w:p>
    <w:p w:rsidR="0006694D" w:rsidRPr="00001420" w:rsidRDefault="0006694D" w:rsidP="006A0FF3">
      <w:pPr>
        <w:pStyle w:val="BNunderoverskrift"/>
        <w:jc w:val="both"/>
        <w:rPr>
          <w:rFonts w:ascii="Arial" w:hAnsi="Arial" w:cs="Arial"/>
          <w:position w:val="0"/>
          <w:sz w:val="20"/>
          <w:szCs w:val="20"/>
          <w:lang w:val="en-GB"/>
        </w:rPr>
      </w:pPr>
      <w:r w:rsidRPr="00001420">
        <w:rPr>
          <w:rFonts w:ascii="Arial" w:hAnsi="Arial" w:cs="Arial"/>
          <w:position w:val="0"/>
          <w:sz w:val="20"/>
          <w:szCs w:val="20"/>
          <w:lang w:val="en-GB"/>
        </w:rPr>
        <w:t xml:space="preserve">Net fee and commission income </w:t>
      </w:r>
      <w:r w:rsidR="008B3C75" w:rsidRPr="00001420">
        <w:rPr>
          <w:rFonts w:ascii="Arial" w:hAnsi="Arial" w:cs="Arial"/>
          <w:position w:val="0"/>
          <w:sz w:val="20"/>
          <w:szCs w:val="20"/>
          <w:lang w:val="en-GB"/>
        </w:rPr>
        <w:t xml:space="preserve">amounted to </w:t>
      </w:r>
      <w:r w:rsidR="00C43989" w:rsidRPr="00001420">
        <w:rPr>
          <w:rFonts w:ascii="Arial" w:hAnsi="Arial" w:cs="Arial"/>
          <w:position w:val="0"/>
          <w:sz w:val="20"/>
          <w:szCs w:val="20"/>
          <w:lang w:val="en-GB"/>
        </w:rPr>
        <w:t xml:space="preserve">DKK </w:t>
      </w:r>
      <w:r w:rsidR="001C1D0D">
        <w:rPr>
          <w:rFonts w:ascii="Arial" w:hAnsi="Arial" w:cs="Arial"/>
          <w:position w:val="0"/>
          <w:sz w:val="20"/>
          <w:szCs w:val="20"/>
          <w:lang w:val="en-GB"/>
        </w:rPr>
        <w:t>17</w:t>
      </w:r>
      <w:r w:rsidR="00012E7F" w:rsidRPr="00001420">
        <w:rPr>
          <w:rFonts w:ascii="Arial" w:hAnsi="Arial" w:cs="Arial"/>
          <w:position w:val="0"/>
          <w:sz w:val="20"/>
          <w:szCs w:val="20"/>
          <w:lang w:val="en-GB"/>
        </w:rPr>
        <w:t>m in Q</w:t>
      </w:r>
      <w:r w:rsidR="001C1D0D">
        <w:rPr>
          <w:rFonts w:ascii="Arial" w:hAnsi="Arial" w:cs="Arial"/>
          <w:position w:val="0"/>
          <w:sz w:val="20"/>
          <w:szCs w:val="20"/>
          <w:lang w:val="en-GB"/>
        </w:rPr>
        <w:t>1</w:t>
      </w:r>
      <w:r w:rsidR="00E7391B" w:rsidRPr="00001420">
        <w:rPr>
          <w:rFonts w:ascii="Arial" w:hAnsi="Arial" w:cs="Arial"/>
          <w:position w:val="0"/>
          <w:sz w:val="20"/>
          <w:szCs w:val="20"/>
          <w:lang w:val="en-GB"/>
        </w:rPr>
        <w:t xml:space="preserve"> 202</w:t>
      </w:r>
      <w:r w:rsidR="001C1D0D">
        <w:rPr>
          <w:rFonts w:ascii="Arial" w:hAnsi="Arial" w:cs="Arial"/>
          <w:position w:val="0"/>
          <w:sz w:val="20"/>
          <w:szCs w:val="20"/>
          <w:lang w:val="en-GB"/>
        </w:rPr>
        <w:t>1</w:t>
      </w:r>
      <w:r w:rsidR="00A95207" w:rsidRPr="00001420">
        <w:rPr>
          <w:rFonts w:ascii="Arial" w:hAnsi="Arial" w:cs="Arial"/>
          <w:position w:val="0"/>
          <w:sz w:val="20"/>
          <w:szCs w:val="20"/>
          <w:lang w:val="en-GB"/>
        </w:rPr>
        <w:t>,</w:t>
      </w:r>
      <w:r w:rsidR="00620120" w:rsidRPr="00001420">
        <w:rPr>
          <w:rFonts w:ascii="Arial" w:hAnsi="Arial" w:cs="Arial"/>
          <w:position w:val="0"/>
          <w:sz w:val="20"/>
          <w:szCs w:val="20"/>
          <w:lang w:val="en-GB"/>
        </w:rPr>
        <w:t xml:space="preserve"> </w:t>
      </w:r>
      <w:r w:rsidR="00C43989" w:rsidRPr="00001420">
        <w:rPr>
          <w:rFonts w:ascii="Arial" w:hAnsi="Arial" w:cs="Arial"/>
          <w:position w:val="0"/>
          <w:sz w:val="20"/>
          <w:szCs w:val="20"/>
          <w:lang w:val="en-GB"/>
        </w:rPr>
        <w:t>a</w:t>
      </w:r>
      <w:r w:rsidR="00012E7F" w:rsidRPr="00001420">
        <w:rPr>
          <w:rFonts w:ascii="Arial" w:hAnsi="Arial" w:cs="Arial"/>
          <w:position w:val="0"/>
          <w:sz w:val="20"/>
          <w:szCs w:val="20"/>
          <w:lang w:val="en-GB"/>
        </w:rPr>
        <w:t>n</w:t>
      </w:r>
      <w:r w:rsidR="00C43989" w:rsidRPr="00001420">
        <w:rPr>
          <w:rFonts w:ascii="Arial" w:hAnsi="Arial" w:cs="Arial"/>
          <w:position w:val="0"/>
          <w:sz w:val="20"/>
          <w:szCs w:val="20"/>
          <w:lang w:val="en-GB"/>
        </w:rPr>
        <w:t xml:space="preserve"> </w:t>
      </w:r>
      <w:r w:rsidR="00012E7F" w:rsidRPr="00001420">
        <w:rPr>
          <w:rFonts w:ascii="Arial" w:hAnsi="Arial" w:cs="Arial"/>
          <w:position w:val="0"/>
          <w:sz w:val="20"/>
          <w:szCs w:val="20"/>
          <w:lang w:val="en-GB"/>
        </w:rPr>
        <w:t xml:space="preserve">increase of </w:t>
      </w:r>
      <w:r w:rsidR="001C1D0D">
        <w:rPr>
          <w:rFonts w:ascii="Arial" w:hAnsi="Arial" w:cs="Arial"/>
          <w:position w:val="0"/>
          <w:sz w:val="20"/>
          <w:szCs w:val="20"/>
          <w:lang w:val="en-GB"/>
        </w:rPr>
        <w:t>1</w:t>
      </w:r>
      <w:r w:rsidR="003E2A22" w:rsidRPr="00001420">
        <w:rPr>
          <w:rFonts w:ascii="Arial" w:hAnsi="Arial" w:cs="Arial"/>
          <w:position w:val="0"/>
          <w:sz w:val="20"/>
          <w:szCs w:val="20"/>
          <w:lang w:val="en-GB"/>
        </w:rPr>
        <w:t>m</w:t>
      </w:r>
      <w:r w:rsidR="00A95207" w:rsidRPr="00001420">
        <w:rPr>
          <w:rFonts w:ascii="Arial" w:hAnsi="Arial" w:cs="Arial"/>
          <w:position w:val="0"/>
          <w:sz w:val="20"/>
          <w:szCs w:val="20"/>
          <w:lang w:val="en-GB"/>
        </w:rPr>
        <w:t xml:space="preserve"> compared </w:t>
      </w:r>
      <w:r w:rsidR="001B26BB" w:rsidRPr="00001420">
        <w:rPr>
          <w:rFonts w:ascii="Arial" w:hAnsi="Arial" w:cs="Arial"/>
          <w:position w:val="0"/>
          <w:sz w:val="20"/>
          <w:szCs w:val="20"/>
          <w:lang w:val="en-GB"/>
        </w:rPr>
        <w:t xml:space="preserve">to </w:t>
      </w:r>
      <w:r w:rsidR="00C43989" w:rsidRPr="00001420">
        <w:rPr>
          <w:rFonts w:ascii="Arial" w:hAnsi="Arial" w:cs="Arial"/>
          <w:position w:val="0"/>
          <w:sz w:val="20"/>
          <w:szCs w:val="20"/>
          <w:lang w:val="en-GB"/>
        </w:rPr>
        <w:t>Q</w:t>
      </w:r>
      <w:r w:rsidR="001C1D0D">
        <w:rPr>
          <w:rFonts w:ascii="Arial" w:hAnsi="Arial" w:cs="Arial"/>
          <w:position w:val="0"/>
          <w:sz w:val="20"/>
          <w:szCs w:val="20"/>
          <w:lang w:val="en-GB"/>
        </w:rPr>
        <w:t>4</w:t>
      </w:r>
      <w:r w:rsidR="00620120" w:rsidRPr="00001420">
        <w:rPr>
          <w:rFonts w:ascii="Arial" w:hAnsi="Arial" w:cs="Arial"/>
          <w:position w:val="0"/>
          <w:sz w:val="20"/>
          <w:szCs w:val="20"/>
          <w:lang w:val="en-GB"/>
        </w:rPr>
        <w:t xml:space="preserve"> 20</w:t>
      </w:r>
      <w:r w:rsidR="00012E7F" w:rsidRPr="00001420">
        <w:rPr>
          <w:rFonts w:ascii="Arial" w:hAnsi="Arial" w:cs="Arial"/>
          <w:position w:val="0"/>
          <w:sz w:val="20"/>
          <w:szCs w:val="20"/>
          <w:lang w:val="en-GB"/>
        </w:rPr>
        <w:t>20</w:t>
      </w:r>
      <w:r w:rsidR="00620120" w:rsidRPr="00001420">
        <w:rPr>
          <w:rFonts w:ascii="Arial" w:hAnsi="Arial" w:cs="Arial"/>
          <w:position w:val="0"/>
          <w:sz w:val="20"/>
          <w:szCs w:val="20"/>
          <w:lang w:val="en-GB"/>
        </w:rPr>
        <w:t>.</w:t>
      </w:r>
      <w:r w:rsidR="008B3C75" w:rsidRPr="00001420">
        <w:rPr>
          <w:rFonts w:ascii="Arial" w:hAnsi="Arial" w:cs="Arial"/>
          <w:position w:val="0"/>
          <w:sz w:val="20"/>
          <w:szCs w:val="20"/>
          <w:lang w:val="en-GB"/>
        </w:rPr>
        <w:t xml:space="preserve"> </w:t>
      </w:r>
    </w:p>
    <w:p w:rsidR="0006694D" w:rsidRPr="006969FC" w:rsidRDefault="0006694D" w:rsidP="0006694D">
      <w:pPr>
        <w:pStyle w:val="BNbrdtekst"/>
        <w:rPr>
          <w:rFonts w:ascii="Arial" w:hAnsi="Arial" w:cs="Arial"/>
          <w:sz w:val="20"/>
          <w:szCs w:val="20"/>
        </w:rPr>
      </w:pPr>
    </w:p>
    <w:p w:rsidR="0006694D" w:rsidRPr="006969FC" w:rsidRDefault="0006694D" w:rsidP="0006694D">
      <w:pPr>
        <w:pStyle w:val="BNbrdtekst"/>
        <w:tabs>
          <w:tab w:val="clear" w:pos="227"/>
          <w:tab w:val="clear" w:pos="3600"/>
        </w:tabs>
        <w:rPr>
          <w:rFonts w:ascii="Arial" w:hAnsi="Arial" w:cs="Arial"/>
          <w:b/>
          <w:sz w:val="20"/>
          <w:szCs w:val="20"/>
        </w:rPr>
      </w:pPr>
      <w:r w:rsidRPr="006969FC">
        <w:rPr>
          <w:rFonts w:ascii="Arial" w:hAnsi="Arial" w:cs="Arial"/>
          <w:b/>
          <w:sz w:val="20"/>
          <w:szCs w:val="20"/>
        </w:rPr>
        <w:t>Net insurance income</w:t>
      </w:r>
    </w:p>
    <w:p w:rsidR="0006694D" w:rsidRPr="00001420" w:rsidRDefault="008463B7" w:rsidP="006A0FF3">
      <w:pPr>
        <w:pStyle w:val="BNunderoverskrift"/>
        <w:jc w:val="both"/>
        <w:rPr>
          <w:rFonts w:ascii="Arial" w:hAnsi="Arial" w:cs="Arial"/>
          <w:position w:val="0"/>
          <w:sz w:val="20"/>
          <w:szCs w:val="20"/>
          <w:lang w:val="en-GB"/>
        </w:rPr>
      </w:pPr>
      <w:r w:rsidRPr="00001420">
        <w:rPr>
          <w:rFonts w:ascii="Arial" w:hAnsi="Arial" w:cs="Arial"/>
          <w:position w:val="0"/>
          <w:sz w:val="20"/>
          <w:szCs w:val="20"/>
          <w:lang w:val="en-GB"/>
        </w:rPr>
        <w:t>Net insurance income amounted to</w:t>
      </w:r>
      <w:r w:rsidR="00A21191" w:rsidRPr="00001420">
        <w:rPr>
          <w:rFonts w:ascii="Arial" w:hAnsi="Arial" w:cs="Arial"/>
          <w:position w:val="0"/>
          <w:sz w:val="20"/>
          <w:szCs w:val="20"/>
          <w:lang w:val="en-GB"/>
        </w:rPr>
        <w:t xml:space="preserve"> DKK </w:t>
      </w:r>
      <w:r w:rsidR="001C1D0D">
        <w:rPr>
          <w:rFonts w:ascii="Arial" w:hAnsi="Arial" w:cs="Arial"/>
          <w:position w:val="0"/>
          <w:sz w:val="20"/>
          <w:szCs w:val="20"/>
          <w:lang w:val="en-GB"/>
        </w:rPr>
        <w:t>7</w:t>
      </w:r>
      <w:r w:rsidR="00E7391B" w:rsidRPr="00001420">
        <w:rPr>
          <w:rFonts w:ascii="Arial" w:hAnsi="Arial" w:cs="Arial"/>
          <w:position w:val="0"/>
          <w:sz w:val="20"/>
          <w:szCs w:val="20"/>
          <w:lang w:val="en-GB"/>
        </w:rPr>
        <w:t>m in Q</w:t>
      </w:r>
      <w:r w:rsidR="001C1D0D">
        <w:rPr>
          <w:rFonts w:ascii="Arial" w:hAnsi="Arial" w:cs="Arial"/>
          <w:position w:val="0"/>
          <w:sz w:val="20"/>
          <w:szCs w:val="20"/>
          <w:lang w:val="en-GB"/>
        </w:rPr>
        <w:t>1</w:t>
      </w:r>
      <w:r w:rsidR="00E7391B" w:rsidRPr="00001420">
        <w:rPr>
          <w:rFonts w:ascii="Arial" w:hAnsi="Arial" w:cs="Arial"/>
          <w:position w:val="0"/>
          <w:sz w:val="20"/>
          <w:szCs w:val="20"/>
          <w:lang w:val="en-GB"/>
        </w:rPr>
        <w:t xml:space="preserve"> 202</w:t>
      </w:r>
      <w:r w:rsidR="001C1D0D">
        <w:rPr>
          <w:rFonts w:ascii="Arial" w:hAnsi="Arial" w:cs="Arial"/>
          <w:position w:val="0"/>
          <w:sz w:val="20"/>
          <w:szCs w:val="20"/>
          <w:lang w:val="en-GB"/>
        </w:rPr>
        <w:t>1</w:t>
      </w:r>
      <w:r w:rsidR="0006694D" w:rsidRPr="00001420">
        <w:rPr>
          <w:rFonts w:ascii="Arial" w:hAnsi="Arial" w:cs="Arial"/>
          <w:position w:val="0"/>
          <w:sz w:val="20"/>
          <w:szCs w:val="20"/>
          <w:lang w:val="en-GB"/>
        </w:rPr>
        <w:t xml:space="preserve">, </w:t>
      </w:r>
      <w:r w:rsidR="00A21191" w:rsidRPr="00001420">
        <w:rPr>
          <w:rFonts w:ascii="Arial" w:hAnsi="Arial" w:cs="Arial"/>
          <w:position w:val="0"/>
          <w:sz w:val="20"/>
          <w:szCs w:val="20"/>
          <w:lang w:val="en-GB"/>
        </w:rPr>
        <w:t xml:space="preserve">DKK </w:t>
      </w:r>
      <w:r w:rsidR="002A5C74">
        <w:rPr>
          <w:rFonts w:ascii="Arial" w:hAnsi="Arial" w:cs="Arial"/>
          <w:position w:val="0"/>
          <w:sz w:val="20"/>
          <w:szCs w:val="20"/>
          <w:lang w:val="en-GB"/>
        </w:rPr>
        <w:t>4</w:t>
      </w:r>
      <w:r w:rsidR="00E7391B" w:rsidRPr="00001420">
        <w:rPr>
          <w:rFonts w:ascii="Arial" w:hAnsi="Arial" w:cs="Arial"/>
          <w:position w:val="0"/>
          <w:sz w:val="20"/>
          <w:szCs w:val="20"/>
          <w:lang w:val="en-GB"/>
        </w:rPr>
        <w:t xml:space="preserve">m </w:t>
      </w:r>
      <w:r w:rsidR="00012E7F" w:rsidRPr="00001420">
        <w:rPr>
          <w:rFonts w:ascii="Arial" w:hAnsi="Arial" w:cs="Arial"/>
          <w:position w:val="0"/>
          <w:sz w:val="20"/>
          <w:szCs w:val="20"/>
          <w:lang w:val="en-GB"/>
        </w:rPr>
        <w:t>higher</w:t>
      </w:r>
      <w:r w:rsidR="00E7391B" w:rsidRPr="00001420">
        <w:rPr>
          <w:rFonts w:ascii="Arial" w:hAnsi="Arial" w:cs="Arial"/>
          <w:position w:val="0"/>
          <w:sz w:val="20"/>
          <w:szCs w:val="20"/>
          <w:lang w:val="en-GB"/>
        </w:rPr>
        <w:t xml:space="preserve"> than in Q</w:t>
      </w:r>
      <w:r w:rsidR="001C1D0D">
        <w:rPr>
          <w:rFonts w:ascii="Arial" w:hAnsi="Arial" w:cs="Arial"/>
          <w:position w:val="0"/>
          <w:sz w:val="20"/>
          <w:szCs w:val="20"/>
          <w:lang w:val="en-GB"/>
        </w:rPr>
        <w:t>1</w:t>
      </w:r>
      <w:r w:rsidR="008261B0" w:rsidRPr="00001420">
        <w:rPr>
          <w:rFonts w:ascii="Arial" w:hAnsi="Arial" w:cs="Arial"/>
          <w:position w:val="0"/>
          <w:sz w:val="20"/>
          <w:szCs w:val="20"/>
          <w:lang w:val="en-GB"/>
        </w:rPr>
        <w:t xml:space="preserve"> 20</w:t>
      </w:r>
      <w:r w:rsidR="001C1D0D">
        <w:rPr>
          <w:rFonts w:ascii="Arial" w:hAnsi="Arial" w:cs="Arial"/>
          <w:position w:val="0"/>
          <w:sz w:val="20"/>
          <w:szCs w:val="20"/>
          <w:lang w:val="en-GB"/>
        </w:rPr>
        <w:t>20</w:t>
      </w:r>
      <w:r w:rsidR="008261B0" w:rsidRPr="00001420">
        <w:rPr>
          <w:rFonts w:ascii="Arial" w:hAnsi="Arial" w:cs="Arial"/>
          <w:position w:val="0"/>
          <w:sz w:val="20"/>
          <w:szCs w:val="20"/>
          <w:lang w:val="en-GB"/>
        </w:rPr>
        <w:t>.</w:t>
      </w:r>
    </w:p>
    <w:p w:rsidR="0006694D" w:rsidRPr="006969FC" w:rsidRDefault="0006694D" w:rsidP="0006694D">
      <w:pPr>
        <w:pStyle w:val="BNbrdtekst"/>
        <w:rPr>
          <w:rFonts w:ascii="Arial" w:hAnsi="Arial" w:cs="Arial"/>
          <w:sz w:val="20"/>
          <w:szCs w:val="20"/>
        </w:rPr>
      </w:pPr>
    </w:p>
    <w:p w:rsidR="0006694D" w:rsidRPr="006969FC" w:rsidRDefault="0006694D" w:rsidP="0006694D">
      <w:pPr>
        <w:pStyle w:val="BNbrdtekst"/>
        <w:tabs>
          <w:tab w:val="clear" w:pos="227"/>
          <w:tab w:val="clear" w:pos="3600"/>
        </w:tabs>
        <w:rPr>
          <w:rFonts w:ascii="Arial" w:hAnsi="Arial" w:cs="Arial"/>
          <w:b/>
          <w:sz w:val="20"/>
          <w:szCs w:val="20"/>
        </w:rPr>
      </w:pPr>
      <w:r w:rsidRPr="006969FC">
        <w:rPr>
          <w:rFonts w:ascii="Arial" w:hAnsi="Arial" w:cs="Arial"/>
          <w:b/>
          <w:sz w:val="20"/>
          <w:szCs w:val="20"/>
        </w:rPr>
        <w:t>Operating and sector costs</w:t>
      </w:r>
    </w:p>
    <w:p w:rsidR="0091212F" w:rsidRPr="00001420" w:rsidRDefault="003E2A22" w:rsidP="006A0FF3">
      <w:pPr>
        <w:pStyle w:val="BNunderoverskrift"/>
        <w:jc w:val="both"/>
        <w:rPr>
          <w:rFonts w:ascii="Arial" w:hAnsi="Arial" w:cs="Arial"/>
          <w:position w:val="0"/>
          <w:sz w:val="20"/>
          <w:szCs w:val="20"/>
          <w:lang w:val="en-GB"/>
        </w:rPr>
      </w:pPr>
      <w:r w:rsidRPr="00001420">
        <w:rPr>
          <w:rFonts w:ascii="Arial" w:hAnsi="Arial" w:cs="Arial"/>
          <w:position w:val="0"/>
          <w:sz w:val="20"/>
          <w:szCs w:val="20"/>
          <w:lang w:val="en-GB"/>
        </w:rPr>
        <w:t>Ope</w:t>
      </w:r>
      <w:r w:rsidR="009964F9" w:rsidRPr="00001420">
        <w:rPr>
          <w:rFonts w:ascii="Arial" w:hAnsi="Arial" w:cs="Arial"/>
          <w:position w:val="0"/>
          <w:sz w:val="20"/>
          <w:szCs w:val="20"/>
          <w:lang w:val="en-GB"/>
        </w:rPr>
        <w:t xml:space="preserve">rating costs amounted to DKK </w:t>
      </w:r>
      <w:r w:rsidR="002A5C74">
        <w:rPr>
          <w:rFonts w:ascii="Arial" w:hAnsi="Arial" w:cs="Arial"/>
          <w:position w:val="0"/>
          <w:sz w:val="20"/>
          <w:szCs w:val="20"/>
          <w:lang w:val="en-GB"/>
        </w:rPr>
        <w:t>59</w:t>
      </w:r>
      <w:r w:rsidR="0084630E" w:rsidRPr="00001420">
        <w:rPr>
          <w:rFonts w:ascii="Arial" w:hAnsi="Arial" w:cs="Arial"/>
          <w:position w:val="0"/>
          <w:sz w:val="20"/>
          <w:szCs w:val="20"/>
          <w:lang w:val="en-GB"/>
        </w:rPr>
        <w:t>m in Q</w:t>
      </w:r>
      <w:r w:rsidR="001C1D0D">
        <w:rPr>
          <w:rFonts w:ascii="Arial" w:hAnsi="Arial" w:cs="Arial"/>
          <w:position w:val="0"/>
          <w:sz w:val="20"/>
          <w:szCs w:val="20"/>
          <w:lang w:val="en-GB"/>
        </w:rPr>
        <w:t>1</w:t>
      </w:r>
      <w:r w:rsidR="0084630E" w:rsidRPr="00001420">
        <w:rPr>
          <w:rFonts w:ascii="Arial" w:hAnsi="Arial" w:cs="Arial"/>
          <w:position w:val="0"/>
          <w:sz w:val="20"/>
          <w:szCs w:val="20"/>
          <w:lang w:val="en-GB"/>
        </w:rPr>
        <w:t xml:space="preserve"> 202</w:t>
      </w:r>
      <w:r w:rsidR="001C1D0D">
        <w:rPr>
          <w:rFonts w:ascii="Arial" w:hAnsi="Arial" w:cs="Arial"/>
          <w:position w:val="0"/>
          <w:sz w:val="20"/>
          <w:szCs w:val="20"/>
          <w:lang w:val="en-GB"/>
        </w:rPr>
        <w:t>1</w:t>
      </w:r>
      <w:r w:rsidRPr="00001420">
        <w:rPr>
          <w:rFonts w:ascii="Arial" w:hAnsi="Arial" w:cs="Arial"/>
          <w:position w:val="0"/>
          <w:sz w:val="20"/>
          <w:szCs w:val="20"/>
          <w:lang w:val="en-GB"/>
        </w:rPr>
        <w:t xml:space="preserve">, </w:t>
      </w:r>
      <w:r w:rsidR="00012E7F" w:rsidRPr="00001420">
        <w:rPr>
          <w:rFonts w:ascii="Arial" w:hAnsi="Arial" w:cs="Arial"/>
          <w:position w:val="0"/>
          <w:sz w:val="20"/>
          <w:szCs w:val="20"/>
          <w:lang w:val="en-GB"/>
        </w:rPr>
        <w:t xml:space="preserve">down by DKK </w:t>
      </w:r>
      <w:r w:rsidR="006969FC" w:rsidRPr="00001420">
        <w:rPr>
          <w:rFonts w:ascii="Arial" w:hAnsi="Arial" w:cs="Arial"/>
          <w:position w:val="0"/>
          <w:sz w:val="20"/>
          <w:szCs w:val="20"/>
          <w:lang w:val="en-GB"/>
        </w:rPr>
        <w:t>3</w:t>
      </w:r>
      <w:r w:rsidRPr="00001420">
        <w:rPr>
          <w:rFonts w:ascii="Arial" w:hAnsi="Arial" w:cs="Arial"/>
          <w:position w:val="0"/>
          <w:sz w:val="20"/>
          <w:szCs w:val="20"/>
          <w:lang w:val="en-GB"/>
        </w:rPr>
        <w:t xml:space="preserve">m </w:t>
      </w:r>
      <w:r w:rsidR="008F193E" w:rsidRPr="00001420">
        <w:rPr>
          <w:rFonts w:ascii="Arial" w:hAnsi="Arial" w:cs="Arial"/>
          <w:position w:val="0"/>
          <w:sz w:val="20"/>
          <w:szCs w:val="20"/>
          <w:lang w:val="en-GB"/>
        </w:rPr>
        <w:t>relative to Q</w:t>
      </w:r>
      <w:r w:rsidR="001C1D0D">
        <w:rPr>
          <w:rFonts w:ascii="Arial" w:hAnsi="Arial" w:cs="Arial"/>
          <w:position w:val="0"/>
          <w:sz w:val="20"/>
          <w:szCs w:val="20"/>
          <w:lang w:val="en-GB"/>
        </w:rPr>
        <w:t>4</w:t>
      </w:r>
      <w:r w:rsidR="0091212F" w:rsidRPr="00001420">
        <w:rPr>
          <w:rFonts w:ascii="Arial" w:hAnsi="Arial" w:cs="Arial"/>
          <w:position w:val="0"/>
          <w:sz w:val="20"/>
          <w:szCs w:val="20"/>
          <w:lang w:val="en-GB"/>
        </w:rPr>
        <w:t xml:space="preserve"> 20</w:t>
      </w:r>
      <w:r w:rsidR="009964F9" w:rsidRPr="00001420">
        <w:rPr>
          <w:rFonts w:ascii="Arial" w:hAnsi="Arial" w:cs="Arial"/>
          <w:position w:val="0"/>
          <w:sz w:val="20"/>
          <w:szCs w:val="20"/>
          <w:lang w:val="en-GB"/>
        </w:rPr>
        <w:t>20</w:t>
      </w:r>
      <w:r w:rsidR="00012E7F" w:rsidRPr="00001420">
        <w:rPr>
          <w:rFonts w:ascii="Arial" w:hAnsi="Arial" w:cs="Arial"/>
          <w:position w:val="0"/>
          <w:sz w:val="20"/>
          <w:szCs w:val="20"/>
          <w:lang w:val="en-GB"/>
        </w:rPr>
        <w:t xml:space="preserve"> and continuing the downward trend </w:t>
      </w:r>
      <w:r w:rsidR="00AE233D">
        <w:rPr>
          <w:rFonts w:ascii="Arial" w:hAnsi="Arial" w:cs="Arial"/>
          <w:position w:val="0"/>
          <w:sz w:val="20"/>
          <w:szCs w:val="20"/>
          <w:lang w:val="en-GB"/>
        </w:rPr>
        <w:t xml:space="preserve">seen </w:t>
      </w:r>
      <w:r w:rsidR="00012E7F" w:rsidRPr="00001420">
        <w:rPr>
          <w:rFonts w:ascii="Arial" w:hAnsi="Arial" w:cs="Arial"/>
          <w:position w:val="0"/>
          <w:sz w:val="20"/>
          <w:szCs w:val="20"/>
          <w:lang w:val="en-GB"/>
        </w:rPr>
        <w:t xml:space="preserve">in each </w:t>
      </w:r>
      <w:r w:rsidR="001C1D0D">
        <w:rPr>
          <w:rFonts w:ascii="Arial" w:hAnsi="Arial" w:cs="Arial"/>
          <w:position w:val="0"/>
          <w:sz w:val="20"/>
          <w:szCs w:val="20"/>
          <w:lang w:val="en-GB"/>
        </w:rPr>
        <w:t>quarter</w:t>
      </w:r>
      <w:r w:rsidR="00012E7F" w:rsidRPr="00001420">
        <w:rPr>
          <w:rFonts w:ascii="Arial" w:hAnsi="Arial" w:cs="Arial"/>
          <w:position w:val="0"/>
          <w:sz w:val="20"/>
          <w:szCs w:val="20"/>
          <w:lang w:val="en-GB"/>
        </w:rPr>
        <w:t xml:space="preserve"> since </w:t>
      </w:r>
      <w:r w:rsidR="00807684">
        <w:rPr>
          <w:rFonts w:ascii="Arial" w:hAnsi="Arial" w:cs="Arial"/>
          <w:position w:val="0"/>
          <w:sz w:val="20"/>
          <w:szCs w:val="20"/>
          <w:lang w:val="en-GB"/>
        </w:rPr>
        <w:t xml:space="preserve">the </w:t>
      </w:r>
      <w:r w:rsidR="0084630E" w:rsidRPr="00001420">
        <w:rPr>
          <w:rFonts w:ascii="Arial" w:hAnsi="Arial" w:cs="Arial"/>
          <w:position w:val="0"/>
          <w:sz w:val="20"/>
          <w:szCs w:val="20"/>
          <w:lang w:val="en-GB"/>
        </w:rPr>
        <w:t>organisational change</w:t>
      </w:r>
      <w:r w:rsidR="009964F9" w:rsidRPr="00001420">
        <w:rPr>
          <w:rFonts w:ascii="Arial" w:hAnsi="Arial" w:cs="Arial"/>
          <w:position w:val="0"/>
          <w:sz w:val="20"/>
          <w:szCs w:val="20"/>
          <w:lang w:val="en-GB"/>
        </w:rPr>
        <w:t>s</w:t>
      </w:r>
      <w:r w:rsidR="00012E7F" w:rsidRPr="00001420">
        <w:rPr>
          <w:rFonts w:ascii="Arial" w:hAnsi="Arial" w:cs="Arial"/>
          <w:position w:val="0"/>
          <w:sz w:val="20"/>
          <w:szCs w:val="20"/>
          <w:lang w:val="en-GB"/>
        </w:rPr>
        <w:t xml:space="preserve"> </w:t>
      </w:r>
      <w:r w:rsidR="00AE233D">
        <w:rPr>
          <w:rFonts w:ascii="Arial" w:hAnsi="Arial" w:cs="Arial"/>
          <w:position w:val="0"/>
          <w:sz w:val="20"/>
          <w:szCs w:val="20"/>
          <w:lang w:val="en-GB"/>
        </w:rPr>
        <w:t>implemented</w:t>
      </w:r>
      <w:r w:rsidR="00AE233D" w:rsidRPr="00001420">
        <w:rPr>
          <w:rFonts w:ascii="Arial" w:hAnsi="Arial" w:cs="Arial"/>
          <w:position w:val="0"/>
          <w:sz w:val="20"/>
          <w:szCs w:val="20"/>
          <w:lang w:val="en-GB"/>
        </w:rPr>
        <w:t xml:space="preserve"> </w:t>
      </w:r>
      <w:r w:rsidR="009964F9" w:rsidRPr="00001420">
        <w:rPr>
          <w:rFonts w:ascii="Arial" w:hAnsi="Arial" w:cs="Arial"/>
          <w:position w:val="0"/>
          <w:sz w:val="20"/>
          <w:szCs w:val="20"/>
          <w:lang w:val="en-GB"/>
        </w:rPr>
        <w:t>in Q4 2019</w:t>
      </w:r>
      <w:r w:rsidR="0084630E" w:rsidRPr="00001420">
        <w:rPr>
          <w:rFonts w:ascii="Arial" w:hAnsi="Arial" w:cs="Arial"/>
          <w:position w:val="0"/>
          <w:sz w:val="20"/>
          <w:szCs w:val="20"/>
          <w:lang w:val="en-GB"/>
        </w:rPr>
        <w:t>.</w:t>
      </w:r>
    </w:p>
    <w:p w:rsidR="0006694D" w:rsidRPr="006969FC" w:rsidRDefault="0006694D" w:rsidP="0006694D">
      <w:pPr>
        <w:pStyle w:val="BNbrdtekst"/>
        <w:rPr>
          <w:rFonts w:ascii="Arial" w:hAnsi="Arial" w:cs="Arial"/>
          <w:sz w:val="20"/>
          <w:szCs w:val="20"/>
        </w:rPr>
      </w:pPr>
    </w:p>
    <w:p w:rsidR="0006694D" w:rsidRPr="006969FC" w:rsidRDefault="0006694D" w:rsidP="0006694D">
      <w:pPr>
        <w:pStyle w:val="BNbrdtekst"/>
        <w:tabs>
          <w:tab w:val="clear" w:pos="227"/>
          <w:tab w:val="clear" w:pos="3600"/>
        </w:tabs>
        <w:rPr>
          <w:rFonts w:ascii="Arial" w:hAnsi="Arial" w:cs="Arial"/>
          <w:b/>
          <w:color w:val="000000" w:themeColor="text1"/>
          <w:sz w:val="20"/>
          <w:szCs w:val="20"/>
        </w:rPr>
      </w:pPr>
      <w:r w:rsidRPr="006969FC">
        <w:rPr>
          <w:rFonts w:ascii="Arial" w:hAnsi="Arial" w:cs="Arial"/>
          <w:b/>
          <w:color w:val="000000" w:themeColor="text1"/>
          <w:sz w:val="20"/>
          <w:szCs w:val="20"/>
        </w:rPr>
        <w:t>Profit before impairment charges</w:t>
      </w:r>
    </w:p>
    <w:p w:rsidR="0006694D" w:rsidRPr="00001420" w:rsidRDefault="0006694D" w:rsidP="006A0FF3">
      <w:pPr>
        <w:pStyle w:val="BNunderoverskrift"/>
        <w:jc w:val="both"/>
        <w:rPr>
          <w:rFonts w:ascii="Arial" w:hAnsi="Arial" w:cs="Arial"/>
          <w:position w:val="0"/>
          <w:sz w:val="20"/>
          <w:szCs w:val="20"/>
          <w:lang w:val="en-GB"/>
        </w:rPr>
      </w:pPr>
      <w:r w:rsidRPr="00001420">
        <w:rPr>
          <w:rFonts w:ascii="Arial" w:hAnsi="Arial" w:cs="Arial"/>
          <w:position w:val="0"/>
          <w:sz w:val="20"/>
          <w:szCs w:val="20"/>
          <w:lang w:val="en-GB"/>
        </w:rPr>
        <w:t>Profit before impairment charges was</w:t>
      </w:r>
      <w:r w:rsidR="00012E7F" w:rsidRPr="00001420">
        <w:rPr>
          <w:rFonts w:ascii="Arial" w:hAnsi="Arial" w:cs="Arial"/>
          <w:position w:val="0"/>
          <w:sz w:val="20"/>
          <w:szCs w:val="20"/>
          <w:lang w:val="en-GB"/>
        </w:rPr>
        <w:t xml:space="preserve"> DKK </w:t>
      </w:r>
      <w:r w:rsidR="001C1D0D">
        <w:rPr>
          <w:rFonts w:ascii="Arial" w:hAnsi="Arial" w:cs="Arial"/>
          <w:position w:val="0"/>
          <w:sz w:val="20"/>
          <w:szCs w:val="20"/>
          <w:lang w:val="en-GB"/>
        </w:rPr>
        <w:t>38</w:t>
      </w:r>
      <w:r w:rsidR="0084630E" w:rsidRPr="00001420">
        <w:rPr>
          <w:rFonts w:ascii="Arial" w:hAnsi="Arial" w:cs="Arial"/>
          <w:position w:val="0"/>
          <w:sz w:val="20"/>
          <w:szCs w:val="20"/>
          <w:lang w:val="en-GB"/>
        </w:rPr>
        <w:t>m in Q</w:t>
      </w:r>
      <w:r w:rsidR="001C1D0D">
        <w:rPr>
          <w:rFonts w:ascii="Arial" w:hAnsi="Arial" w:cs="Arial"/>
          <w:position w:val="0"/>
          <w:sz w:val="20"/>
          <w:szCs w:val="20"/>
          <w:lang w:val="en-GB"/>
        </w:rPr>
        <w:t>1</w:t>
      </w:r>
      <w:r w:rsidR="0084630E" w:rsidRPr="00001420">
        <w:rPr>
          <w:rFonts w:ascii="Arial" w:hAnsi="Arial" w:cs="Arial"/>
          <w:position w:val="0"/>
          <w:sz w:val="20"/>
          <w:szCs w:val="20"/>
          <w:lang w:val="en-GB"/>
        </w:rPr>
        <w:t xml:space="preserve"> 202</w:t>
      </w:r>
      <w:r w:rsidR="001C1D0D">
        <w:rPr>
          <w:rFonts w:ascii="Arial" w:hAnsi="Arial" w:cs="Arial"/>
          <w:position w:val="0"/>
          <w:sz w:val="20"/>
          <w:szCs w:val="20"/>
          <w:lang w:val="en-GB"/>
        </w:rPr>
        <w:t>1</w:t>
      </w:r>
      <w:r w:rsidR="00CB31A7" w:rsidRPr="00001420">
        <w:rPr>
          <w:rFonts w:ascii="Arial" w:hAnsi="Arial" w:cs="Arial"/>
          <w:position w:val="0"/>
          <w:sz w:val="20"/>
          <w:szCs w:val="20"/>
          <w:lang w:val="en-GB"/>
        </w:rPr>
        <w:t xml:space="preserve">, </w:t>
      </w:r>
      <w:r w:rsidR="001C1D0D">
        <w:rPr>
          <w:rFonts w:ascii="Arial" w:hAnsi="Arial" w:cs="Arial"/>
          <w:position w:val="0"/>
          <w:sz w:val="20"/>
          <w:szCs w:val="20"/>
          <w:lang w:val="en-GB"/>
        </w:rPr>
        <w:t>flat relative to Q4</w:t>
      </w:r>
      <w:r w:rsidR="0091212F" w:rsidRPr="00001420">
        <w:rPr>
          <w:rFonts w:ascii="Arial" w:hAnsi="Arial" w:cs="Arial"/>
          <w:position w:val="0"/>
          <w:sz w:val="20"/>
          <w:szCs w:val="20"/>
          <w:lang w:val="en-GB"/>
        </w:rPr>
        <w:t xml:space="preserve"> 20</w:t>
      </w:r>
      <w:r w:rsidR="009964F9" w:rsidRPr="00001420">
        <w:rPr>
          <w:rFonts w:ascii="Arial" w:hAnsi="Arial" w:cs="Arial"/>
          <w:position w:val="0"/>
          <w:sz w:val="20"/>
          <w:szCs w:val="20"/>
          <w:lang w:val="en-GB"/>
        </w:rPr>
        <w:t>20</w:t>
      </w:r>
      <w:r w:rsidR="00CF0428" w:rsidRPr="00001420">
        <w:rPr>
          <w:rFonts w:ascii="Arial" w:hAnsi="Arial" w:cs="Arial"/>
          <w:position w:val="0"/>
          <w:sz w:val="20"/>
          <w:szCs w:val="20"/>
          <w:lang w:val="en-GB"/>
        </w:rPr>
        <w:t>.</w:t>
      </w:r>
    </w:p>
    <w:p w:rsidR="00CF0428" w:rsidRPr="006969FC" w:rsidRDefault="00CF0428" w:rsidP="0006694D">
      <w:pPr>
        <w:pStyle w:val="BNbrdtekst"/>
        <w:rPr>
          <w:rFonts w:ascii="Arial" w:hAnsi="Arial" w:cs="Arial"/>
          <w:color w:val="FF0000"/>
          <w:sz w:val="20"/>
          <w:szCs w:val="20"/>
        </w:rPr>
      </w:pPr>
    </w:p>
    <w:p w:rsidR="0006694D" w:rsidRPr="006969FC" w:rsidRDefault="0006694D" w:rsidP="0006694D">
      <w:pPr>
        <w:pStyle w:val="BNbrdtekst"/>
        <w:tabs>
          <w:tab w:val="clear" w:pos="227"/>
          <w:tab w:val="clear" w:pos="3600"/>
        </w:tabs>
        <w:rPr>
          <w:rFonts w:ascii="Arial" w:hAnsi="Arial" w:cs="Arial"/>
          <w:b/>
          <w:color w:val="000000" w:themeColor="text1"/>
          <w:sz w:val="20"/>
          <w:szCs w:val="20"/>
        </w:rPr>
      </w:pPr>
      <w:r w:rsidRPr="006969FC">
        <w:rPr>
          <w:rFonts w:ascii="Arial" w:hAnsi="Arial" w:cs="Arial"/>
          <w:b/>
          <w:color w:val="000000" w:themeColor="text1"/>
          <w:sz w:val="20"/>
          <w:szCs w:val="20"/>
        </w:rPr>
        <w:t>Impairment charges</w:t>
      </w:r>
    </w:p>
    <w:p w:rsidR="0006694D" w:rsidRPr="00001420" w:rsidRDefault="0006694D" w:rsidP="006A0FF3">
      <w:pPr>
        <w:pStyle w:val="BNunderoverskrift"/>
        <w:jc w:val="both"/>
        <w:rPr>
          <w:rFonts w:ascii="Arial" w:hAnsi="Arial" w:cs="Arial"/>
          <w:position w:val="0"/>
          <w:sz w:val="20"/>
          <w:szCs w:val="20"/>
          <w:lang w:val="en-GB"/>
        </w:rPr>
      </w:pPr>
      <w:r w:rsidRPr="00001420">
        <w:rPr>
          <w:rFonts w:ascii="Arial" w:hAnsi="Arial" w:cs="Arial"/>
          <w:position w:val="0"/>
          <w:sz w:val="20"/>
          <w:szCs w:val="20"/>
          <w:lang w:val="en-GB"/>
        </w:rPr>
        <w:t xml:space="preserve">Net impairment </w:t>
      </w:r>
      <w:r w:rsidR="001C1D0D">
        <w:rPr>
          <w:rFonts w:ascii="Arial" w:hAnsi="Arial" w:cs="Arial"/>
          <w:position w:val="0"/>
          <w:sz w:val="20"/>
          <w:szCs w:val="20"/>
          <w:lang w:val="en-GB"/>
        </w:rPr>
        <w:t>came in at</w:t>
      </w:r>
      <w:r w:rsidR="005F62A4" w:rsidRPr="00001420">
        <w:rPr>
          <w:rFonts w:ascii="Arial" w:hAnsi="Arial" w:cs="Arial"/>
          <w:position w:val="0"/>
          <w:sz w:val="20"/>
          <w:szCs w:val="20"/>
          <w:lang w:val="en-GB"/>
        </w:rPr>
        <w:t xml:space="preserve"> </w:t>
      </w:r>
      <w:r w:rsidR="00A300DB" w:rsidRPr="00001420">
        <w:rPr>
          <w:rFonts w:ascii="Arial" w:hAnsi="Arial" w:cs="Arial"/>
          <w:position w:val="0"/>
          <w:sz w:val="20"/>
          <w:szCs w:val="20"/>
          <w:lang w:val="en-GB"/>
        </w:rPr>
        <w:t xml:space="preserve">DKK </w:t>
      </w:r>
      <w:r w:rsidR="001C1D0D">
        <w:rPr>
          <w:rFonts w:ascii="Arial" w:hAnsi="Arial" w:cs="Arial"/>
          <w:position w:val="0"/>
          <w:sz w:val="20"/>
          <w:szCs w:val="20"/>
          <w:lang w:val="en-GB"/>
        </w:rPr>
        <w:t>3</w:t>
      </w:r>
      <w:r w:rsidR="00CF0428" w:rsidRPr="00001420">
        <w:rPr>
          <w:rFonts w:ascii="Arial" w:hAnsi="Arial" w:cs="Arial"/>
          <w:position w:val="0"/>
          <w:sz w:val="20"/>
          <w:szCs w:val="20"/>
          <w:lang w:val="en-GB"/>
        </w:rPr>
        <w:t>m</w:t>
      </w:r>
      <w:r w:rsidR="00AE233D">
        <w:rPr>
          <w:rFonts w:ascii="Arial" w:hAnsi="Arial" w:cs="Arial"/>
          <w:position w:val="0"/>
          <w:sz w:val="20"/>
          <w:szCs w:val="20"/>
          <w:lang w:val="en-GB"/>
        </w:rPr>
        <w:t xml:space="preserve"> in</w:t>
      </w:r>
      <w:r w:rsidR="008F193E" w:rsidRPr="00001420">
        <w:rPr>
          <w:rFonts w:ascii="Arial" w:hAnsi="Arial" w:cs="Arial"/>
          <w:position w:val="0"/>
          <w:sz w:val="20"/>
          <w:szCs w:val="20"/>
          <w:lang w:val="en-GB"/>
        </w:rPr>
        <w:t xml:space="preserve"> Q</w:t>
      </w:r>
      <w:r w:rsidR="001C1D0D">
        <w:rPr>
          <w:rFonts w:ascii="Arial" w:hAnsi="Arial" w:cs="Arial"/>
          <w:position w:val="0"/>
          <w:sz w:val="20"/>
          <w:szCs w:val="20"/>
          <w:lang w:val="en-GB"/>
        </w:rPr>
        <w:t>1</w:t>
      </w:r>
      <w:r w:rsidR="003F46E4" w:rsidRPr="00001420">
        <w:rPr>
          <w:rFonts w:ascii="Arial" w:hAnsi="Arial" w:cs="Arial"/>
          <w:position w:val="0"/>
          <w:sz w:val="20"/>
          <w:szCs w:val="20"/>
          <w:lang w:val="en-GB"/>
        </w:rPr>
        <w:t xml:space="preserve"> 20</w:t>
      </w:r>
      <w:r w:rsidR="0084630E" w:rsidRPr="00001420">
        <w:rPr>
          <w:rFonts w:ascii="Arial" w:hAnsi="Arial" w:cs="Arial"/>
          <w:position w:val="0"/>
          <w:sz w:val="20"/>
          <w:szCs w:val="20"/>
          <w:lang w:val="en-GB"/>
        </w:rPr>
        <w:t>2</w:t>
      </w:r>
      <w:r w:rsidR="001C1D0D">
        <w:rPr>
          <w:rFonts w:ascii="Arial" w:hAnsi="Arial" w:cs="Arial"/>
          <w:position w:val="0"/>
          <w:sz w:val="20"/>
          <w:szCs w:val="20"/>
          <w:lang w:val="en-GB"/>
        </w:rPr>
        <w:t>1</w:t>
      </w:r>
      <w:r w:rsidR="00AE233D">
        <w:rPr>
          <w:rFonts w:ascii="Arial" w:hAnsi="Arial" w:cs="Arial"/>
          <w:position w:val="0"/>
          <w:sz w:val="20"/>
          <w:szCs w:val="20"/>
          <w:lang w:val="en-GB"/>
        </w:rPr>
        <w:t>,</w:t>
      </w:r>
      <w:r w:rsidR="005F62A4" w:rsidRPr="00001420">
        <w:rPr>
          <w:rFonts w:ascii="Arial" w:hAnsi="Arial" w:cs="Arial"/>
          <w:position w:val="0"/>
          <w:sz w:val="20"/>
          <w:szCs w:val="20"/>
          <w:lang w:val="en-GB"/>
        </w:rPr>
        <w:t xml:space="preserve"> compared to a </w:t>
      </w:r>
      <w:r w:rsidR="00012E7F" w:rsidRPr="00001420">
        <w:rPr>
          <w:rFonts w:ascii="Arial" w:hAnsi="Arial" w:cs="Arial"/>
          <w:position w:val="0"/>
          <w:sz w:val="20"/>
          <w:szCs w:val="20"/>
          <w:lang w:val="en-GB"/>
        </w:rPr>
        <w:t>reversal</w:t>
      </w:r>
      <w:r w:rsidRPr="00001420">
        <w:rPr>
          <w:rFonts w:ascii="Arial" w:hAnsi="Arial" w:cs="Arial"/>
          <w:position w:val="0"/>
          <w:sz w:val="20"/>
          <w:szCs w:val="20"/>
          <w:lang w:val="en-GB"/>
        </w:rPr>
        <w:t xml:space="preserve"> of DKK </w:t>
      </w:r>
      <w:r w:rsidR="001C1D0D">
        <w:rPr>
          <w:rFonts w:ascii="Arial" w:hAnsi="Arial" w:cs="Arial"/>
          <w:position w:val="0"/>
          <w:sz w:val="20"/>
          <w:szCs w:val="20"/>
          <w:lang w:val="en-GB"/>
        </w:rPr>
        <w:t>10</w:t>
      </w:r>
      <w:r w:rsidR="0084630E" w:rsidRPr="00001420">
        <w:rPr>
          <w:rFonts w:ascii="Arial" w:hAnsi="Arial" w:cs="Arial"/>
          <w:position w:val="0"/>
          <w:sz w:val="20"/>
          <w:szCs w:val="20"/>
          <w:lang w:val="en-GB"/>
        </w:rPr>
        <w:t>m in Q</w:t>
      </w:r>
      <w:r w:rsidR="001C1D0D">
        <w:rPr>
          <w:rFonts w:ascii="Arial" w:hAnsi="Arial" w:cs="Arial"/>
          <w:position w:val="0"/>
          <w:sz w:val="20"/>
          <w:szCs w:val="20"/>
          <w:lang w:val="en-GB"/>
        </w:rPr>
        <w:t>4</w:t>
      </w:r>
      <w:r w:rsidR="00630102" w:rsidRPr="00001420">
        <w:rPr>
          <w:rFonts w:ascii="Arial" w:hAnsi="Arial" w:cs="Arial"/>
          <w:position w:val="0"/>
          <w:sz w:val="20"/>
          <w:szCs w:val="20"/>
          <w:lang w:val="en-GB"/>
        </w:rPr>
        <w:t xml:space="preserve"> 20</w:t>
      </w:r>
      <w:r w:rsidR="005F62A4" w:rsidRPr="00001420">
        <w:rPr>
          <w:rFonts w:ascii="Arial" w:hAnsi="Arial" w:cs="Arial"/>
          <w:position w:val="0"/>
          <w:sz w:val="20"/>
          <w:szCs w:val="20"/>
          <w:lang w:val="en-GB"/>
        </w:rPr>
        <w:t>20</w:t>
      </w:r>
      <w:r w:rsidR="00630102" w:rsidRPr="00001420">
        <w:rPr>
          <w:rFonts w:ascii="Arial" w:hAnsi="Arial" w:cs="Arial"/>
          <w:position w:val="0"/>
          <w:sz w:val="20"/>
          <w:szCs w:val="20"/>
          <w:lang w:val="en-GB"/>
        </w:rPr>
        <w:t>.</w:t>
      </w:r>
    </w:p>
    <w:p w:rsidR="0006694D" w:rsidRPr="006969FC" w:rsidRDefault="0006694D" w:rsidP="0006694D">
      <w:pPr>
        <w:pStyle w:val="BNbrdtekst"/>
        <w:rPr>
          <w:rFonts w:ascii="Arial" w:hAnsi="Arial" w:cs="Arial"/>
          <w:color w:val="FF0000"/>
          <w:sz w:val="20"/>
          <w:szCs w:val="20"/>
        </w:rPr>
      </w:pPr>
    </w:p>
    <w:p w:rsidR="0006694D" w:rsidRPr="006969FC" w:rsidRDefault="0006694D" w:rsidP="0006694D">
      <w:pPr>
        <w:pStyle w:val="BNbrdtekst"/>
        <w:rPr>
          <w:rFonts w:ascii="Arial" w:hAnsi="Arial" w:cs="Arial"/>
          <w:b/>
          <w:color w:val="000000" w:themeColor="text1"/>
          <w:sz w:val="20"/>
          <w:szCs w:val="20"/>
        </w:rPr>
      </w:pPr>
      <w:r w:rsidRPr="006969FC">
        <w:rPr>
          <w:rFonts w:ascii="Arial" w:hAnsi="Arial" w:cs="Arial"/>
          <w:b/>
          <w:color w:val="000000" w:themeColor="text1"/>
          <w:sz w:val="20"/>
          <w:szCs w:val="20"/>
        </w:rPr>
        <w:t>Operating profit</w:t>
      </w:r>
    </w:p>
    <w:p w:rsidR="0006694D" w:rsidRDefault="00AE233D" w:rsidP="006A0FF3">
      <w:pPr>
        <w:pStyle w:val="BNunderoverskrift"/>
        <w:jc w:val="both"/>
        <w:rPr>
          <w:rFonts w:ascii="Arial" w:hAnsi="Arial" w:cs="Arial"/>
          <w:position w:val="0"/>
          <w:sz w:val="20"/>
          <w:szCs w:val="20"/>
          <w:lang w:val="en-GB"/>
        </w:rPr>
      </w:pPr>
      <w:r>
        <w:rPr>
          <w:rFonts w:ascii="Arial" w:hAnsi="Arial" w:cs="Arial"/>
          <w:position w:val="0"/>
          <w:sz w:val="20"/>
          <w:szCs w:val="20"/>
          <w:lang w:val="en-GB"/>
        </w:rPr>
        <w:t>As a result, o</w:t>
      </w:r>
      <w:r w:rsidR="0006694D" w:rsidRPr="00001420">
        <w:rPr>
          <w:rFonts w:ascii="Arial" w:hAnsi="Arial" w:cs="Arial"/>
          <w:position w:val="0"/>
          <w:sz w:val="20"/>
          <w:szCs w:val="20"/>
          <w:lang w:val="en-GB"/>
        </w:rPr>
        <w:t>p</w:t>
      </w:r>
      <w:r w:rsidR="00CF0428" w:rsidRPr="00001420">
        <w:rPr>
          <w:rFonts w:ascii="Arial" w:hAnsi="Arial" w:cs="Arial"/>
          <w:position w:val="0"/>
          <w:sz w:val="20"/>
          <w:szCs w:val="20"/>
          <w:lang w:val="en-GB"/>
        </w:rPr>
        <w:t>e</w:t>
      </w:r>
      <w:r w:rsidR="00630102" w:rsidRPr="00001420">
        <w:rPr>
          <w:rFonts w:ascii="Arial" w:hAnsi="Arial" w:cs="Arial"/>
          <w:position w:val="0"/>
          <w:sz w:val="20"/>
          <w:szCs w:val="20"/>
          <w:lang w:val="en-GB"/>
        </w:rPr>
        <w:t xml:space="preserve">rating profit </w:t>
      </w:r>
      <w:r w:rsidR="008F193E" w:rsidRPr="00001420">
        <w:rPr>
          <w:rFonts w:ascii="Arial" w:hAnsi="Arial" w:cs="Arial"/>
          <w:position w:val="0"/>
          <w:sz w:val="20"/>
          <w:szCs w:val="20"/>
          <w:lang w:val="en-GB"/>
        </w:rPr>
        <w:t>came in</w:t>
      </w:r>
      <w:r w:rsidR="00630102" w:rsidRPr="00001420">
        <w:rPr>
          <w:rFonts w:ascii="Arial" w:hAnsi="Arial" w:cs="Arial"/>
          <w:position w:val="0"/>
          <w:sz w:val="20"/>
          <w:szCs w:val="20"/>
          <w:lang w:val="en-GB"/>
        </w:rPr>
        <w:t xml:space="preserve"> </w:t>
      </w:r>
      <w:r w:rsidR="005F62A4" w:rsidRPr="00001420">
        <w:rPr>
          <w:rFonts w:ascii="Arial" w:hAnsi="Arial" w:cs="Arial"/>
          <w:position w:val="0"/>
          <w:sz w:val="20"/>
          <w:szCs w:val="20"/>
          <w:lang w:val="en-GB"/>
        </w:rPr>
        <w:t xml:space="preserve">at DKK </w:t>
      </w:r>
      <w:r w:rsidR="001854BF">
        <w:rPr>
          <w:rFonts w:ascii="Arial" w:hAnsi="Arial" w:cs="Arial"/>
          <w:position w:val="0"/>
          <w:sz w:val="20"/>
          <w:szCs w:val="20"/>
          <w:lang w:val="en-GB"/>
        </w:rPr>
        <w:t>35</w:t>
      </w:r>
      <w:r w:rsidR="0084630E" w:rsidRPr="00001420">
        <w:rPr>
          <w:rFonts w:ascii="Arial" w:hAnsi="Arial" w:cs="Arial"/>
          <w:position w:val="0"/>
          <w:sz w:val="20"/>
          <w:szCs w:val="20"/>
          <w:lang w:val="en-GB"/>
        </w:rPr>
        <w:t>m in Q</w:t>
      </w:r>
      <w:r w:rsidR="001854BF">
        <w:rPr>
          <w:rFonts w:ascii="Arial" w:hAnsi="Arial" w:cs="Arial"/>
          <w:position w:val="0"/>
          <w:sz w:val="20"/>
          <w:szCs w:val="20"/>
          <w:lang w:val="en-GB"/>
        </w:rPr>
        <w:t>1</w:t>
      </w:r>
      <w:r w:rsidR="008F193E" w:rsidRPr="00001420">
        <w:rPr>
          <w:rFonts w:ascii="Arial" w:hAnsi="Arial" w:cs="Arial"/>
          <w:position w:val="0"/>
          <w:sz w:val="20"/>
          <w:szCs w:val="20"/>
          <w:lang w:val="en-GB"/>
        </w:rPr>
        <w:t xml:space="preserve"> </w:t>
      </w:r>
      <w:r w:rsidR="004D27A7" w:rsidRPr="00001420">
        <w:rPr>
          <w:rFonts w:ascii="Arial" w:hAnsi="Arial" w:cs="Arial"/>
          <w:position w:val="0"/>
          <w:sz w:val="20"/>
          <w:szCs w:val="20"/>
          <w:lang w:val="en-GB"/>
        </w:rPr>
        <w:t>202</w:t>
      </w:r>
      <w:r w:rsidR="001854BF">
        <w:rPr>
          <w:rFonts w:ascii="Arial" w:hAnsi="Arial" w:cs="Arial"/>
          <w:position w:val="0"/>
          <w:sz w:val="20"/>
          <w:szCs w:val="20"/>
          <w:lang w:val="en-GB"/>
        </w:rPr>
        <w:t>1 compared to DKK48m in Q4</w:t>
      </w:r>
      <w:r w:rsidR="005F62A4" w:rsidRPr="00001420">
        <w:rPr>
          <w:rFonts w:ascii="Arial" w:hAnsi="Arial" w:cs="Arial"/>
          <w:position w:val="0"/>
          <w:sz w:val="20"/>
          <w:szCs w:val="20"/>
          <w:lang w:val="en-GB"/>
        </w:rPr>
        <w:t xml:space="preserve"> 2020</w:t>
      </w:r>
      <w:r w:rsidR="008F193E" w:rsidRPr="00001420">
        <w:rPr>
          <w:rFonts w:ascii="Arial" w:hAnsi="Arial" w:cs="Arial"/>
          <w:position w:val="0"/>
          <w:sz w:val="20"/>
          <w:szCs w:val="20"/>
          <w:lang w:val="en-GB"/>
        </w:rPr>
        <w:t>.</w:t>
      </w:r>
    </w:p>
    <w:p w:rsidR="00B84A28" w:rsidRDefault="00B84A28" w:rsidP="006A0FF3">
      <w:pPr>
        <w:pStyle w:val="BNunderoverskrift"/>
        <w:jc w:val="both"/>
        <w:rPr>
          <w:rFonts w:ascii="Arial" w:hAnsi="Arial" w:cs="Arial"/>
          <w:position w:val="0"/>
          <w:sz w:val="20"/>
          <w:szCs w:val="20"/>
          <w:lang w:val="en-GB"/>
        </w:rPr>
      </w:pPr>
    </w:p>
    <w:p w:rsidR="00B84A28" w:rsidRPr="00CE102E" w:rsidRDefault="00B84A28" w:rsidP="006A0FF3">
      <w:pPr>
        <w:pStyle w:val="BNunderoverskrift"/>
        <w:jc w:val="both"/>
        <w:rPr>
          <w:rFonts w:ascii="Arial" w:hAnsi="Arial" w:cs="Arial"/>
          <w:b/>
          <w:position w:val="0"/>
          <w:sz w:val="20"/>
          <w:szCs w:val="20"/>
          <w:lang w:val="en-GB"/>
        </w:rPr>
      </w:pPr>
      <w:r w:rsidRPr="00CE102E">
        <w:rPr>
          <w:rFonts w:ascii="Arial" w:hAnsi="Arial" w:cs="Arial"/>
          <w:b/>
          <w:position w:val="0"/>
          <w:sz w:val="20"/>
          <w:szCs w:val="20"/>
          <w:lang w:val="en-GB"/>
        </w:rPr>
        <w:t>Non-recurring items</w:t>
      </w:r>
    </w:p>
    <w:p w:rsidR="00B84A28" w:rsidRPr="00CE102E" w:rsidRDefault="00B84A28" w:rsidP="006A0FF3">
      <w:pPr>
        <w:pStyle w:val="BNunderoverskrift"/>
        <w:jc w:val="both"/>
        <w:rPr>
          <w:rFonts w:ascii="Arial" w:hAnsi="Arial" w:cs="Arial"/>
          <w:position w:val="0"/>
          <w:sz w:val="20"/>
          <w:szCs w:val="20"/>
          <w:lang w:val="en-GB"/>
        </w:rPr>
      </w:pPr>
      <w:r w:rsidRPr="00CE102E">
        <w:rPr>
          <w:rFonts w:ascii="Arial" w:hAnsi="Arial" w:cs="Arial"/>
          <w:position w:val="0"/>
          <w:sz w:val="20"/>
          <w:szCs w:val="20"/>
          <w:lang w:val="en-GB"/>
        </w:rPr>
        <w:t>Due to sale of BankNordik’s Danish business being finalised in Q1 2021, non-recurring income of DKK 77m was realised in the quarter.</w:t>
      </w:r>
    </w:p>
    <w:p w:rsidR="00B84A28" w:rsidRPr="00CE102E" w:rsidRDefault="00B84A28" w:rsidP="006A0FF3">
      <w:pPr>
        <w:pStyle w:val="BNunderoverskrift"/>
        <w:jc w:val="both"/>
        <w:rPr>
          <w:rFonts w:ascii="Arial" w:hAnsi="Arial" w:cs="Arial"/>
          <w:position w:val="0"/>
          <w:sz w:val="20"/>
          <w:szCs w:val="20"/>
          <w:lang w:val="en-GB"/>
        </w:rPr>
      </w:pPr>
    </w:p>
    <w:p w:rsidR="00B84A28" w:rsidRPr="00CE102E" w:rsidRDefault="00B84A28" w:rsidP="006A0FF3">
      <w:pPr>
        <w:pStyle w:val="BNunderoverskrift"/>
        <w:jc w:val="both"/>
        <w:rPr>
          <w:rFonts w:ascii="Arial" w:hAnsi="Arial" w:cs="Arial"/>
          <w:b/>
          <w:position w:val="0"/>
          <w:sz w:val="20"/>
          <w:szCs w:val="20"/>
          <w:lang w:val="en-GB"/>
        </w:rPr>
      </w:pPr>
      <w:r w:rsidRPr="00CE102E">
        <w:rPr>
          <w:rFonts w:ascii="Arial" w:hAnsi="Arial" w:cs="Arial"/>
          <w:b/>
          <w:position w:val="0"/>
          <w:sz w:val="20"/>
          <w:szCs w:val="20"/>
          <w:lang w:val="en-GB"/>
        </w:rPr>
        <w:t>Profit before tax</w:t>
      </w:r>
    </w:p>
    <w:p w:rsidR="00B84A28" w:rsidRPr="00B84A28" w:rsidRDefault="00B84A28" w:rsidP="006A0FF3">
      <w:pPr>
        <w:pStyle w:val="BNunderoverskrift"/>
        <w:jc w:val="both"/>
        <w:rPr>
          <w:rFonts w:ascii="Arial" w:hAnsi="Arial" w:cs="Arial"/>
          <w:position w:val="0"/>
          <w:sz w:val="20"/>
          <w:szCs w:val="20"/>
          <w:lang w:val="en-GB"/>
        </w:rPr>
      </w:pPr>
      <w:r w:rsidRPr="00CE102E">
        <w:rPr>
          <w:rFonts w:ascii="Arial" w:hAnsi="Arial" w:cs="Arial"/>
          <w:position w:val="0"/>
          <w:sz w:val="20"/>
          <w:szCs w:val="20"/>
          <w:lang w:val="en-GB"/>
        </w:rPr>
        <w:t xml:space="preserve">Due to the one-off income of DKK 77m from the sale of the Bank’s Danish business, profit before tax increased </w:t>
      </w:r>
      <w:r w:rsidR="00CE102E">
        <w:rPr>
          <w:rFonts w:ascii="Arial" w:hAnsi="Arial" w:cs="Arial"/>
          <w:position w:val="0"/>
          <w:sz w:val="20"/>
          <w:szCs w:val="20"/>
          <w:lang w:val="en-GB"/>
        </w:rPr>
        <w:t xml:space="preserve">by </w:t>
      </w:r>
      <w:r w:rsidRPr="00CE102E">
        <w:rPr>
          <w:rFonts w:ascii="Arial" w:hAnsi="Arial" w:cs="Arial"/>
          <w:position w:val="0"/>
          <w:sz w:val="20"/>
          <w:szCs w:val="20"/>
          <w:lang w:val="en-GB"/>
        </w:rPr>
        <w:t>DKK</w:t>
      </w:r>
      <w:r w:rsidR="001F20BD" w:rsidRPr="00CE102E">
        <w:rPr>
          <w:rFonts w:ascii="Arial" w:hAnsi="Arial" w:cs="Arial"/>
          <w:position w:val="0"/>
          <w:sz w:val="20"/>
          <w:szCs w:val="20"/>
          <w:lang w:val="en-GB"/>
        </w:rPr>
        <w:t xml:space="preserve"> 59</w:t>
      </w:r>
      <w:r w:rsidR="000C6F06">
        <w:rPr>
          <w:rFonts w:ascii="Arial" w:hAnsi="Arial" w:cs="Arial"/>
          <w:position w:val="0"/>
          <w:sz w:val="20"/>
          <w:szCs w:val="20"/>
          <w:lang w:val="en-GB"/>
        </w:rPr>
        <w:t>m</w:t>
      </w:r>
      <w:r w:rsidR="001F20BD" w:rsidRPr="00CE102E">
        <w:rPr>
          <w:rFonts w:ascii="Arial" w:hAnsi="Arial" w:cs="Arial"/>
          <w:position w:val="0"/>
          <w:sz w:val="20"/>
          <w:szCs w:val="20"/>
          <w:lang w:val="en-GB"/>
        </w:rPr>
        <w:t xml:space="preserve"> quarter on quarter to DKK 108m in Q1 2021</w:t>
      </w:r>
      <w:r w:rsidR="00CE102E" w:rsidRPr="000D58F2">
        <w:rPr>
          <w:rFonts w:ascii="Arial" w:hAnsi="Arial" w:cs="Arial"/>
          <w:position w:val="0"/>
          <w:sz w:val="20"/>
          <w:szCs w:val="20"/>
          <w:lang w:val="en-GB"/>
        </w:rPr>
        <w:t xml:space="preserve"> for the Group’s continuing operations</w:t>
      </w:r>
      <w:r w:rsidR="001F20BD" w:rsidRPr="00CE102E">
        <w:rPr>
          <w:rFonts w:ascii="Arial" w:hAnsi="Arial" w:cs="Arial"/>
          <w:position w:val="0"/>
          <w:sz w:val="20"/>
          <w:szCs w:val="20"/>
          <w:lang w:val="en-GB"/>
        </w:rPr>
        <w:t>.</w:t>
      </w:r>
      <w:r w:rsidR="006B3383" w:rsidRPr="00CE102E">
        <w:rPr>
          <w:rFonts w:ascii="Arial" w:hAnsi="Arial" w:cs="Arial"/>
          <w:position w:val="0"/>
          <w:sz w:val="20"/>
          <w:szCs w:val="20"/>
          <w:lang w:val="en-GB"/>
        </w:rPr>
        <w:t xml:space="preserve"> </w:t>
      </w:r>
      <w:r w:rsidR="00CE102E" w:rsidRPr="00CE102E">
        <w:rPr>
          <w:rFonts w:ascii="Arial" w:hAnsi="Arial" w:cs="Arial"/>
          <w:position w:val="0"/>
          <w:sz w:val="20"/>
          <w:szCs w:val="20"/>
          <w:lang w:val="en-GB"/>
        </w:rPr>
        <w:t xml:space="preserve">A further DKK </w:t>
      </w:r>
      <w:r w:rsidR="006B3383" w:rsidRPr="00CE102E">
        <w:rPr>
          <w:rFonts w:ascii="Arial" w:hAnsi="Arial" w:cs="Arial"/>
          <w:position w:val="0"/>
          <w:sz w:val="20"/>
          <w:szCs w:val="20"/>
          <w:lang w:val="en-GB"/>
        </w:rPr>
        <w:t>9m</w:t>
      </w:r>
      <w:r w:rsidR="00CE102E" w:rsidRPr="00CE102E">
        <w:rPr>
          <w:rFonts w:ascii="Arial" w:hAnsi="Arial" w:cs="Arial"/>
          <w:position w:val="0"/>
          <w:sz w:val="20"/>
          <w:szCs w:val="20"/>
          <w:lang w:val="en-GB"/>
        </w:rPr>
        <w:t xml:space="preserve"> of the sale proceeds </w:t>
      </w:r>
      <w:r w:rsidR="00F753F5">
        <w:rPr>
          <w:rFonts w:ascii="Arial" w:hAnsi="Arial" w:cs="Arial"/>
          <w:position w:val="0"/>
          <w:sz w:val="20"/>
          <w:szCs w:val="20"/>
          <w:lang w:val="en-GB"/>
        </w:rPr>
        <w:t>was</w:t>
      </w:r>
      <w:r w:rsidR="00F753F5" w:rsidRPr="00CE102E">
        <w:rPr>
          <w:rFonts w:ascii="Arial" w:hAnsi="Arial" w:cs="Arial"/>
          <w:position w:val="0"/>
          <w:sz w:val="20"/>
          <w:szCs w:val="20"/>
          <w:lang w:val="en-GB"/>
        </w:rPr>
        <w:t xml:space="preserve"> </w:t>
      </w:r>
      <w:r w:rsidR="00CE102E" w:rsidRPr="00CE102E">
        <w:rPr>
          <w:rFonts w:ascii="Arial" w:hAnsi="Arial" w:cs="Arial"/>
          <w:position w:val="0"/>
          <w:sz w:val="20"/>
          <w:szCs w:val="20"/>
          <w:lang w:val="en-GB"/>
        </w:rPr>
        <w:t xml:space="preserve">attributed to the Group’s discontinued operations, </w:t>
      </w:r>
      <w:r w:rsidR="00CE102E">
        <w:rPr>
          <w:rFonts w:ascii="Arial" w:hAnsi="Arial" w:cs="Arial"/>
          <w:position w:val="0"/>
          <w:sz w:val="20"/>
          <w:szCs w:val="20"/>
          <w:lang w:val="en-GB"/>
        </w:rPr>
        <w:t>and therefore</w:t>
      </w:r>
      <w:r w:rsidR="00CE102E" w:rsidRPr="00CE102E">
        <w:rPr>
          <w:rFonts w:ascii="Arial" w:hAnsi="Arial" w:cs="Arial"/>
          <w:position w:val="0"/>
          <w:sz w:val="20"/>
          <w:szCs w:val="20"/>
          <w:lang w:val="en-GB"/>
        </w:rPr>
        <w:t xml:space="preserve"> the Group’</w:t>
      </w:r>
      <w:r w:rsidR="00CE102E">
        <w:rPr>
          <w:rFonts w:ascii="Arial" w:hAnsi="Arial" w:cs="Arial"/>
          <w:position w:val="0"/>
          <w:sz w:val="20"/>
          <w:szCs w:val="20"/>
          <w:lang w:val="en-GB"/>
        </w:rPr>
        <w:t>s profit before tax increased</w:t>
      </w:r>
      <w:r w:rsidR="00CE102E" w:rsidRPr="00CE102E">
        <w:rPr>
          <w:rFonts w:ascii="Arial" w:hAnsi="Arial" w:cs="Arial"/>
          <w:position w:val="0"/>
          <w:sz w:val="20"/>
          <w:szCs w:val="20"/>
          <w:lang w:val="en-GB"/>
        </w:rPr>
        <w:t xml:space="preserve"> by DKK 67m in Q1 2021 relative to Q4 2020 to DKK 118m.</w:t>
      </w:r>
    </w:p>
    <w:p w:rsidR="0006694D" w:rsidRPr="00164EA1" w:rsidRDefault="0006694D" w:rsidP="0006694D">
      <w:pPr>
        <w:pStyle w:val="BNbrdtekst"/>
        <w:tabs>
          <w:tab w:val="clear" w:pos="227"/>
          <w:tab w:val="clear" w:pos="3600"/>
        </w:tabs>
        <w:rPr>
          <w:rFonts w:ascii="Arial" w:hAnsi="Arial" w:cs="Arial"/>
          <w:sz w:val="20"/>
          <w:szCs w:val="20"/>
          <w:highlight w:val="yellow"/>
        </w:rPr>
      </w:pPr>
    </w:p>
    <w:p w:rsidR="00B37B80" w:rsidRPr="00164EA1" w:rsidRDefault="00B37B80" w:rsidP="0006694D">
      <w:pPr>
        <w:pStyle w:val="BNbrdtekst"/>
        <w:tabs>
          <w:tab w:val="clear" w:pos="227"/>
          <w:tab w:val="clear" w:pos="3600"/>
        </w:tabs>
        <w:rPr>
          <w:rFonts w:ascii="Arial" w:hAnsi="Arial" w:cs="Arial"/>
          <w:sz w:val="20"/>
          <w:szCs w:val="20"/>
          <w:highlight w:val="yellow"/>
        </w:rPr>
      </w:pPr>
    </w:p>
    <w:p w:rsidR="0006694D" w:rsidRPr="00164EA1" w:rsidRDefault="0006694D" w:rsidP="0006694D">
      <w:pPr>
        <w:pStyle w:val="BNunderoverskrift"/>
        <w:jc w:val="both"/>
        <w:rPr>
          <w:rFonts w:ascii="Arial" w:hAnsi="Arial" w:cs="Arial"/>
          <w:b/>
          <w:color w:val="000000" w:themeColor="text1"/>
          <w:lang w:val="en-GB"/>
        </w:rPr>
      </w:pPr>
      <w:r w:rsidRPr="00164EA1">
        <w:rPr>
          <w:rFonts w:ascii="Arial" w:hAnsi="Arial" w:cs="Arial"/>
          <w:b/>
          <w:color w:val="000000" w:themeColor="text1"/>
          <w:lang w:val="en-GB"/>
        </w:rPr>
        <w:t>Balance sheet</w:t>
      </w:r>
    </w:p>
    <w:p w:rsidR="0006694D" w:rsidRPr="000D58F2" w:rsidRDefault="0029482F" w:rsidP="006A0FF3">
      <w:pPr>
        <w:pStyle w:val="BNunderoverskrift"/>
        <w:jc w:val="both"/>
        <w:rPr>
          <w:rFonts w:ascii="Arial" w:hAnsi="Arial" w:cs="Arial"/>
          <w:position w:val="0"/>
          <w:sz w:val="20"/>
          <w:szCs w:val="20"/>
          <w:lang w:val="en-GB"/>
        </w:rPr>
      </w:pPr>
      <w:r w:rsidRPr="000D58F2">
        <w:rPr>
          <w:rFonts w:ascii="Arial" w:hAnsi="Arial" w:cs="Arial"/>
          <w:position w:val="0"/>
          <w:sz w:val="20"/>
          <w:szCs w:val="20"/>
          <w:lang w:val="en-GB"/>
        </w:rPr>
        <w:t xml:space="preserve">BankNordik's </w:t>
      </w:r>
      <w:r w:rsidR="00630102" w:rsidRPr="000D58F2">
        <w:rPr>
          <w:rFonts w:ascii="Arial" w:hAnsi="Arial" w:cs="Arial"/>
          <w:position w:val="0"/>
          <w:sz w:val="20"/>
          <w:szCs w:val="20"/>
          <w:lang w:val="en-GB"/>
        </w:rPr>
        <w:t>total assets at 3</w:t>
      </w:r>
      <w:r w:rsidR="003D7499" w:rsidRPr="000D58F2">
        <w:rPr>
          <w:rFonts w:ascii="Arial" w:hAnsi="Arial" w:cs="Arial"/>
          <w:position w:val="0"/>
          <w:sz w:val="20"/>
          <w:szCs w:val="20"/>
          <w:lang w:val="en-GB"/>
        </w:rPr>
        <w:t>1</w:t>
      </w:r>
      <w:r w:rsidR="003F46E4" w:rsidRPr="000D58F2">
        <w:rPr>
          <w:rFonts w:ascii="Arial" w:hAnsi="Arial" w:cs="Arial"/>
          <w:position w:val="0"/>
          <w:sz w:val="20"/>
          <w:szCs w:val="20"/>
          <w:lang w:val="en-GB"/>
        </w:rPr>
        <w:t xml:space="preserve"> </w:t>
      </w:r>
      <w:r w:rsidR="003D7499" w:rsidRPr="000D58F2">
        <w:rPr>
          <w:rFonts w:ascii="Arial" w:hAnsi="Arial" w:cs="Arial"/>
          <w:position w:val="0"/>
          <w:sz w:val="20"/>
          <w:szCs w:val="20"/>
          <w:lang w:val="en-GB"/>
        </w:rPr>
        <w:t>March</w:t>
      </w:r>
      <w:r w:rsidR="003F46E4" w:rsidRPr="000D58F2">
        <w:rPr>
          <w:rFonts w:ascii="Arial" w:hAnsi="Arial" w:cs="Arial"/>
          <w:position w:val="0"/>
          <w:sz w:val="20"/>
          <w:szCs w:val="20"/>
          <w:lang w:val="en-GB"/>
        </w:rPr>
        <w:t xml:space="preserve"> 20</w:t>
      </w:r>
      <w:r w:rsidR="0002791B" w:rsidRPr="000D58F2">
        <w:rPr>
          <w:rFonts w:ascii="Arial" w:hAnsi="Arial" w:cs="Arial"/>
          <w:position w:val="0"/>
          <w:sz w:val="20"/>
          <w:szCs w:val="20"/>
          <w:lang w:val="en-GB"/>
        </w:rPr>
        <w:t>2</w:t>
      </w:r>
      <w:r w:rsidR="003D7499" w:rsidRPr="000D58F2">
        <w:rPr>
          <w:rFonts w:ascii="Arial" w:hAnsi="Arial" w:cs="Arial"/>
          <w:position w:val="0"/>
          <w:sz w:val="20"/>
          <w:szCs w:val="20"/>
          <w:lang w:val="en-GB"/>
        </w:rPr>
        <w:t>1</w:t>
      </w:r>
      <w:r w:rsidR="003F46E4" w:rsidRPr="000D58F2">
        <w:rPr>
          <w:rFonts w:ascii="Arial" w:hAnsi="Arial" w:cs="Arial"/>
          <w:position w:val="0"/>
          <w:sz w:val="20"/>
          <w:szCs w:val="20"/>
          <w:lang w:val="en-GB"/>
        </w:rPr>
        <w:t xml:space="preserve"> amounted to DKK 1</w:t>
      </w:r>
      <w:r w:rsidR="003D7499" w:rsidRPr="000D58F2">
        <w:rPr>
          <w:rFonts w:ascii="Arial" w:hAnsi="Arial" w:cs="Arial"/>
          <w:position w:val="0"/>
          <w:sz w:val="20"/>
          <w:szCs w:val="20"/>
          <w:lang w:val="en-GB"/>
        </w:rPr>
        <w:t>2</w:t>
      </w:r>
      <w:r w:rsidRPr="000D58F2">
        <w:rPr>
          <w:rFonts w:ascii="Arial" w:hAnsi="Arial" w:cs="Arial"/>
          <w:position w:val="0"/>
          <w:sz w:val="20"/>
          <w:szCs w:val="20"/>
          <w:lang w:val="en-GB"/>
        </w:rPr>
        <w:t>.</w:t>
      </w:r>
      <w:r w:rsidR="003D7499" w:rsidRPr="000D58F2">
        <w:rPr>
          <w:rFonts w:ascii="Arial" w:hAnsi="Arial" w:cs="Arial"/>
          <w:position w:val="0"/>
          <w:sz w:val="20"/>
          <w:szCs w:val="20"/>
          <w:lang w:val="en-GB"/>
        </w:rPr>
        <w:t>0</w:t>
      </w:r>
      <w:r w:rsidR="0006694D" w:rsidRPr="000D58F2">
        <w:rPr>
          <w:rFonts w:ascii="Arial" w:hAnsi="Arial" w:cs="Arial"/>
          <w:position w:val="0"/>
          <w:sz w:val="20"/>
          <w:szCs w:val="20"/>
          <w:lang w:val="en-GB"/>
        </w:rPr>
        <w:t xml:space="preserve">bn. Loans and advances were DKK </w:t>
      </w:r>
      <w:r w:rsidR="003D7499" w:rsidRPr="000D58F2">
        <w:rPr>
          <w:rFonts w:ascii="Arial" w:hAnsi="Arial" w:cs="Arial"/>
          <w:position w:val="0"/>
          <w:sz w:val="20"/>
          <w:szCs w:val="20"/>
          <w:lang w:val="en-GB"/>
        </w:rPr>
        <w:t>7</w:t>
      </w:r>
      <w:r w:rsidR="0006694D" w:rsidRPr="000D58F2">
        <w:rPr>
          <w:rFonts w:ascii="Arial" w:hAnsi="Arial" w:cs="Arial"/>
          <w:position w:val="0"/>
          <w:sz w:val="20"/>
          <w:szCs w:val="20"/>
          <w:lang w:val="en-GB"/>
        </w:rPr>
        <w:t>.</w:t>
      </w:r>
      <w:r w:rsidR="003D7499" w:rsidRPr="000D58F2">
        <w:rPr>
          <w:rFonts w:ascii="Arial" w:hAnsi="Arial" w:cs="Arial"/>
          <w:position w:val="0"/>
          <w:sz w:val="20"/>
          <w:szCs w:val="20"/>
          <w:lang w:val="en-GB"/>
        </w:rPr>
        <w:t>4</w:t>
      </w:r>
      <w:r w:rsidR="0006694D" w:rsidRPr="000D58F2">
        <w:rPr>
          <w:rFonts w:ascii="Arial" w:hAnsi="Arial" w:cs="Arial"/>
          <w:position w:val="0"/>
          <w:sz w:val="20"/>
          <w:szCs w:val="20"/>
          <w:lang w:val="en-GB"/>
        </w:rPr>
        <w:t xml:space="preserve">bn, i.e. </w:t>
      </w:r>
      <w:r w:rsidR="00EA2168" w:rsidRPr="000D58F2">
        <w:rPr>
          <w:rFonts w:ascii="Arial" w:hAnsi="Arial" w:cs="Arial"/>
          <w:position w:val="0"/>
          <w:sz w:val="20"/>
          <w:szCs w:val="20"/>
          <w:lang w:val="en-GB"/>
        </w:rPr>
        <w:t>down</w:t>
      </w:r>
      <w:r w:rsidR="008463B7" w:rsidRPr="000D58F2">
        <w:rPr>
          <w:rFonts w:ascii="Arial" w:hAnsi="Arial" w:cs="Arial"/>
          <w:position w:val="0"/>
          <w:sz w:val="20"/>
          <w:szCs w:val="20"/>
          <w:lang w:val="en-GB"/>
        </w:rPr>
        <w:t xml:space="preserve"> by</w:t>
      </w:r>
      <w:r w:rsidR="0006694D" w:rsidRPr="000D58F2">
        <w:rPr>
          <w:rFonts w:ascii="Arial" w:hAnsi="Arial" w:cs="Arial"/>
          <w:position w:val="0"/>
          <w:sz w:val="20"/>
          <w:szCs w:val="20"/>
          <w:lang w:val="en-GB"/>
        </w:rPr>
        <w:t xml:space="preserve"> DKK </w:t>
      </w:r>
      <w:r w:rsidR="003D7499" w:rsidRPr="000D58F2">
        <w:rPr>
          <w:rFonts w:ascii="Arial" w:hAnsi="Arial" w:cs="Arial"/>
          <w:position w:val="0"/>
          <w:sz w:val="20"/>
          <w:szCs w:val="20"/>
          <w:lang w:val="en-GB"/>
        </w:rPr>
        <w:t>15</w:t>
      </w:r>
      <w:r w:rsidR="00CA4920" w:rsidRPr="000D58F2">
        <w:rPr>
          <w:rFonts w:ascii="Arial" w:hAnsi="Arial" w:cs="Arial"/>
          <w:position w:val="0"/>
          <w:sz w:val="20"/>
          <w:szCs w:val="20"/>
          <w:lang w:val="en-GB"/>
        </w:rPr>
        <w:t>8</w:t>
      </w:r>
      <w:r w:rsidR="0006694D" w:rsidRPr="000D58F2">
        <w:rPr>
          <w:rFonts w:ascii="Arial" w:hAnsi="Arial" w:cs="Arial"/>
          <w:position w:val="0"/>
          <w:sz w:val="20"/>
          <w:szCs w:val="20"/>
          <w:lang w:val="en-GB"/>
        </w:rPr>
        <w:t>m compared to 3</w:t>
      </w:r>
      <w:r w:rsidRPr="000D58F2">
        <w:rPr>
          <w:rFonts w:ascii="Arial" w:hAnsi="Arial" w:cs="Arial"/>
          <w:position w:val="0"/>
          <w:sz w:val="20"/>
          <w:szCs w:val="20"/>
          <w:lang w:val="en-GB"/>
        </w:rPr>
        <w:t>1</w:t>
      </w:r>
      <w:r w:rsidR="0006694D" w:rsidRPr="000D58F2">
        <w:rPr>
          <w:rFonts w:ascii="Arial" w:hAnsi="Arial" w:cs="Arial"/>
          <w:position w:val="0"/>
          <w:sz w:val="20"/>
          <w:szCs w:val="20"/>
          <w:lang w:val="en-GB"/>
        </w:rPr>
        <w:t xml:space="preserve"> </w:t>
      </w:r>
      <w:r w:rsidRPr="000D58F2">
        <w:rPr>
          <w:rFonts w:ascii="Arial" w:hAnsi="Arial" w:cs="Arial"/>
          <w:position w:val="0"/>
          <w:sz w:val="20"/>
          <w:szCs w:val="20"/>
          <w:lang w:val="en-GB"/>
        </w:rPr>
        <w:t>December</w:t>
      </w:r>
      <w:r w:rsidR="00682071" w:rsidRPr="000D58F2">
        <w:rPr>
          <w:rFonts w:ascii="Arial" w:hAnsi="Arial" w:cs="Arial"/>
          <w:position w:val="0"/>
          <w:sz w:val="20"/>
          <w:szCs w:val="20"/>
          <w:lang w:val="en-GB"/>
        </w:rPr>
        <w:t xml:space="preserve"> </w:t>
      </w:r>
      <w:r w:rsidR="0006694D" w:rsidRPr="000D58F2">
        <w:rPr>
          <w:rFonts w:ascii="Arial" w:hAnsi="Arial" w:cs="Arial"/>
          <w:position w:val="0"/>
          <w:sz w:val="20"/>
          <w:szCs w:val="20"/>
          <w:lang w:val="en-GB"/>
        </w:rPr>
        <w:t>20</w:t>
      </w:r>
      <w:r w:rsidR="003D7499" w:rsidRPr="000D58F2">
        <w:rPr>
          <w:rFonts w:ascii="Arial" w:hAnsi="Arial" w:cs="Arial"/>
          <w:position w:val="0"/>
          <w:sz w:val="20"/>
          <w:szCs w:val="20"/>
          <w:lang w:val="en-GB"/>
        </w:rPr>
        <w:t>20</w:t>
      </w:r>
      <w:r w:rsidR="00630102" w:rsidRPr="000D58F2">
        <w:rPr>
          <w:rFonts w:ascii="Arial" w:hAnsi="Arial" w:cs="Arial"/>
          <w:position w:val="0"/>
          <w:sz w:val="20"/>
          <w:szCs w:val="20"/>
          <w:lang w:val="en-GB"/>
        </w:rPr>
        <w:t xml:space="preserve">. Deposits were DKK </w:t>
      </w:r>
      <w:r w:rsidR="003D7499" w:rsidRPr="000D58F2">
        <w:rPr>
          <w:rFonts w:ascii="Arial" w:hAnsi="Arial" w:cs="Arial"/>
          <w:position w:val="0"/>
          <w:sz w:val="20"/>
          <w:szCs w:val="20"/>
          <w:lang w:val="en-GB"/>
        </w:rPr>
        <w:t>7</w:t>
      </w:r>
      <w:r w:rsidR="00630102" w:rsidRPr="000D58F2">
        <w:rPr>
          <w:rFonts w:ascii="Arial" w:hAnsi="Arial" w:cs="Arial"/>
          <w:position w:val="0"/>
          <w:sz w:val="20"/>
          <w:szCs w:val="20"/>
          <w:lang w:val="en-GB"/>
        </w:rPr>
        <w:t>.</w:t>
      </w:r>
      <w:r w:rsidR="003D7499" w:rsidRPr="000D58F2">
        <w:rPr>
          <w:rFonts w:ascii="Arial" w:hAnsi="Arial" w:cs="Arial"/>
          <w:position w:val="0"/>
          <w:sz w:val="20"/>
          <w:szCs w:val="20"/>
          <w:lang w:val="en-GB"/>
        </w:rPr>
        <w:t>5</w:t>
      </w:r>
      <w:r w:rsidR="0006694D" w:rsidRPr="000D58F2">
        <w:rPr>
          <w:rFonts w:ascii="Arial" w:hAnsi="Arial" w:cs="Arial"/>
          <w:position w:val="0"/>
          <w:sz w:val="20"/>
          <w:szCs w:val="20"/>
          <w:lang w:val="en-GB"/>
        </w:rPr>
        <w:t>bn, a</w:t>
      </w:r>
      <w:r w:rsidR="00DE1977" w:rsidRPr="000D58F2">
        <w:rPr>
          <w:rFonts w:ascii="Arial" w:hAnsi="Arial" w:cs="Arial"/>
          <w:position w:val="0"/>
          <w:sz w:val="20"/>
          <w:szCs w:val="20"/>
          <w:lang w:val="en-GB"/>
        </w:rPr>
        <w:t xml:space="preserve"> </w:t>
      </w:r>
      <w:r w:rsidR="0002791B" w:rsidRPr="000D58F2">
        <w:rPr>
          <w:rFonts w:ascii="Arial" w:hAnsi="Arial" w:cs="Arial"/>
          <w:position w:val="0"/>
          <w:sz w:val="20"/>
          <w:szCs w:val="20"/>
          <w:lang w:val="en-GB"/>
        </w:rPr>
        <w:t>de</w:t>
      </w:r>
      <w:r w:rsidR="00DE1977" w:rsidRPr="000D58F2">
        <w:rPr>
          <w:rFonts w:ascii="Arial" w:hAnsi="Arial" w:cs="Arial"/>
          <w:position w:val="0"/>
          <w:sz w:val="20"/>
          <w:szCs w:val="20"/>
          <w:lang w:val="en-GB"/>
        </w:rPr>
        <w:t xml:space="preserve">crease of DKK </w:t>
      </w:r>
      <w:r w:rsidR="003D7499" w:rsidRPr="000D58F2">
        <w:rPr>
          <w:rFonts w:ascii="Arial" w:hAnsi="Arial" w:cs="Arial"/>
          <w:position w:val="0"/>
          <w:sz w:val="20"/>
          <w:szCs w:val="20"/>
          <w:lang w:val="en-GB"/>
        </w:rPr>
        <w:t>221</w:t>
      </w:r>
      <w:r w:rsidR="00DE1977" w:rsidRPr="000D58F2">
        <w:rPr>
          <w:rFonts w:ascii="Arial" w:hAnsi="Arial" w:cs="Arial"/>
          <w:position w:val="0"/>
          <w:sz w:val="20"/>
          <w:szCs w:val="20"/>
          <w:lang w:val="en-GB"/>
        </w:rPr>
        <w:t>m compared to 31</w:t>
      </w:r>
      <w:r w:rsidR="0006694D" w:rsidRPr="000D58F2">
        <w:rPr>
          <w:rFonts w:ascii="Arial" w:hAnsi="Arial" w:cs="Arial"/>
          <w:position w:val="0"/>
          <w:sz w:val="20"/>
          <w:szCs w:val="20"/>
          <w:lang w:val="en-GB"/>
        </w:rPr>
        <w:t xml:space="preserve"> </w:t>
      </w:r>
      <w:r w:rsidR="00DE1977" w:rsidRPr="000D58F2">
        <w:rPr>
          <w:rFonts w:ascii="Arial" w:hAnsi="Arial" w:cs="Arial"/>
          <w:position w:val="0"/>
          <w:sz w:val="20"/>
          <w:szCs w:val="20"/>
          <w:lang w:val="en-GB"/>
        </w:rPr>
        <w:t>December</w:t>
      </w:r>
      <w:r w:rsidR="007F4829" w:rsidRPr="000D58F2">
        <w:rPr>
          <w:rFonts w:ascii="Arial" w:hAnsi="Arial" w:cs="Arial"/>
          <w:position w:val="0"/>
          <w:sz w:val="20"/>
          <w:szCs w:val="20"/>
          <w:lang w:val="en-GB"/>
        </w:rPr>
        <w:t xml:space="preserve"> 20</w:t>
      </w:r>
      <w:r w:rsidR="003D7499" w:rsidRPr="000D58F2">
        <w:rPr>
          <w:rFonts w:ascii="Arial" w:hAnsi="Arial" w:cs="Arial"/>
          <w:position w:val="0"/>
          <w:sz w:val="20"/>
          <w:szCs w:val="20"/>
          <w:lang w:val="en-GB"/>
        </w:rPr>
        <w:t>20</w:t>
      </w:r>
      <w:r w:rsidR="0006694D" w:rsidRPr="000D58F2">
        <w:rPr>
          <w:rFonts w:ascii="Arial" w:hAnsi="Arial" w:cs="Arial"/>
          <w:position w:val="0"/>
          <w:sz w:val="20"/>
          <w:szCs w:val="20"/>
          <w:lang w:val="en-GB"/>
        </w:rPr>
        <w:t>.</w:t>
      </w:r>
      <w:r w:rsidR="00011956" w:rsidRPr="000D58F2">
        <w:rPr>
          <w:rFonts w:ascii="Arial" w:hAnsi="Arial" w:cs="Arial"/>
          <w:position w:val="0"/>
          <w:sz w:val="20"/>
          <w:szCs w:val="20"/>
          <w:lang w:val="en-GB"/>
        </w:rPr>
        <w:t xml:space="preserve"> </w:t>
      </w:r>
    </w:p>
    <w:p w:rsidR="00DE1977" w:rsidRPr="000D58F2" w:rsidRDefault="00DE1977" w:rsidP="006A0FF3">
      <w:pPr>
        <w:pStyle w:val="BNunderoverskrift"/>
        <w:jc w:val="both"/>
        <w:rPr>
          <w:rFonts w:ascii="Arial" w:hAnsi="Arial" w:cs="Arial"/>
          <w:position w:val="0"/>
          <w:sz w:val="20"/>
          <w:szCs w:val="20"/>
          <w:lang w:val="en-GB"/>
        </w:rPr>
      </w:pPr>
    </w:p>
    <w:p w:rsidR="0006694D" w:rsidRPr="000D58F2" w:rsidRDefault="0006694D" w:rsidP="006A0FF3">
      <w:pPr>
        <w:pStyle w:val="BNunderoverskrift"/>
        <w:jc w:val="both"/>
        <w:rPr>
          <w:rFonts w:ascii="Arial" w:hAnsi="Arial" w:cs="Arial"/>
          <w:position w:val="0"/>
          <w:sz w:val="20"/>
          <w:szCs w:val="20"/>
          <w:lang w:val="en-GB"/>
        </w:rPr>
      </w:pPr>
      <w:r w:rsidRPr="000D58F2">
        <w:rPr>
          <w:rFonts w:ascii="Arial" w:hAnsi="Arial" w:cs="Arial"/>
          <w:position w:val="0"/>
          <w:sz w:val="20"/>
          <w:szCs w:val="20"/>
          <w:lang w:val="en-GB"/>
        </w:rPr>
        <w:t xml:space="preserve">Liquidity invested in bonds, primarily in Danish mortgage bonds and Danish government bonds, amounted to </w:t>
      </w:r>
      <w:r w:rsidRPr="000D58F2">
        <w:rPr>
          <w:rFonts w:ascii="Arial" w:hAnsi="Arial" w:cs="Arial"/>
          <w:position w:val="0"/>
          <w:sz w:val="20"/>
          <w:szCs w:val="20"/>
          <w:lang w:val="en-GB"/>
        </w:rPr>
        <w:lastRenderedPageBreak/>
        <w:t xml:space="preserve">DKK </w:t>
      </w:r>
      <w:r w:rsidR="003D7499" w:rsidRPr="000D58F2">
        <w:rPr>
          <w:rFonts w:ascii="Arial" w:hAnsi="Arial" w:cs="Arial"/>
          <w:position w:val="0"/>
          <w:sz w:val="20"/>
          <w:szCs w:val="20"/>
          <w:lang w:val="en-GB"/>
        </w:rPr>
        <w:t>2</w:t>
      </w:r>
      <w:r w:rsidRPr="000D58F2">
        <w:rPr>
          <w:rFonts w:ascii="Arial" w:hAnsi="Arial" w:cs="Arial"/>
          <w:position w:val="0"/>
          <w:sz w:val="20"/>
          <w:szCs w:val="20"/>
          <w:lang w:val="en-GB"/>
        </w:rPr>
        <w:t>.</w:t>
      </w:r>
      <w:r w:rsidR="003D7499" w:rsidRPr="000D58F2">
        <w:rPr>
          <w:rFonts w:ascii="Arial" w:hAnsi="Arial" w:cs="Arial"/>
          <w:position w:val="0"/>
          <w:sz w:val="20"/>
          <w:szCs w:val="20"/>
          <w:lang w:val="en-GB"/>
        </w:rPr>
        <w:t>8</w:t>
      </w:r>
      <w:r w:rsidRPr="000D58F2">
        <w:rPr>
          <w:rFonts w:ascii="Arial" w:hAnsi="Arial" w:cs="Arial"/>
          <w:position w:val="0"/>
          <w:sz w:val="20"/>
          <w:szCs w:val="20"/>
          <w:lang w:val="en-GB"/>
        </w:rPr>
        <w:t>bn, a</w:t>
      </w:r>
      <w:r w:rsidR="00DE1977" w:rsidRPr="000D58F2">
        <w:rPr>
          <w:rFonts w:ascii="Arial" w:hAnsi="Arial" w:cs="Arial"/>
          <w:position w:val="0"/>
          <w:sz w:val="20"/>
          <w:szCs w:val="20"/>
          <w:lang w:val="en-GB"/>
        </w:rPr>
        <w:t xml:space="preserve"> </w:t>
      </w:r>
      <w:r w:rsidR="0002791B" w:rsidRPr="000D58F2">
        <w:rPr>
          <w:rFonts w:ascii="Arial" w:hAnsi="Arial" w:cs="Arial"/>
          <w:position w:val="0"/>
          <w:sz w:val="20"/>
          <w:szCs w:val="20"/>
          <w:lang w:val="en-GB"/>
        </w:rPr>
        <w:t>de</w:t>
      </w:r>
      <w:r w:rsidR="00DE1977" w:rsidRPr="000D58F2">
        <w:rPr>
          <w:rFonts w:ascii="Arial" w:hAnsi="Arial" w:cs="Arial"/>
          <w:position w:val="0"/>
          <w:sz w:val="20"/>
          <w:szCs w:val="20"/>
          <w:lang w:val="en-GB"/>
        </w:rPr>
        <w:t>crease of DKK</w:t>
      </w:r>
      <w:r w:rsidRPr="000D58F2">
        <w:rPr>
          <w:rFonts w:ascii="Arial" w:hAnsi="Arial" w:cs="Arial"/>
          <w:position w:val="0"/>
          <w:sz w:val="20"/>
          <w:szCs w:val="20"/>
          <w:lang w:val="en-GB"/>
        </w:rPr>
        <w:t xml:space="preserve"> </w:t>
      </w:r>
      <w:r w:rsidR="00EA2168" w:rsidRPr="000D58F2">
        <w:rPr>
          <w:rFonts w:ascii="Arial" w:hAnsi="Arial" w:cs="Arial"/>
          <w:position w:val="0"/>
          <w:sz w:val="20"/>
          <w:szCs w:val="20"/>
          <w:lang w:val="en-GB"/>
        </w:rPr>
        <w:t>1</w:t>
      </w:r>
      <w:r w:rsidR="00921C57">
        <w:rPr>
          <w:rFonts w:ascii="Arial" w:hAnsi="Arial" w:cs="Arial"/>
          <w:position w:val="0"/>
          <w:sz w:val="20"/>
          <w:szCs w:val="20"/>
          <w:lang w:val="en-GB"/>
        </w:rPr>
        <w:t>.</w:t>
      </w:r>
      <w:r w:rsidR="003D7499" w:rsidRPr="000D58F2">
        <w:rPr>
          <w:rFonts w:ascii="Arial" w:hAnsi="Arial" w:cs="Arial"/>
          <w:position w:val="0"/>
          <w:sz w:val="20"/>
          <w:szCs w:val="20"/>
          <w:lang w:val="en-GB"/>
        </w:rPr>
        <w:t>6bn</w:t>
      </w:r>
      <w:r w:rsidRPr="000D58F2">
        <w:rPr>
          <w:rFonts w:ascii="Arial" w:hAnsi="Arial" w:cs="Arial"/>
          <w:position w:val="0"/>
          <w:sz w:val="20"/>
          <w:szCs w:val="20"/>
          <w:lang w:val="en-GB"/>
        </w:rPr>
        <w:t xml:space="preserve"> compared to 3</w:t>
      </w:r>
      <w:r w:rsidR="00DE1977" w:rsidRPr="000D58F2">
        <w:rPr>
          <w:rFonts w:ascii="Arial" w:hAnsi="Arial" w:cs="Arial"/>
          <w:position w:val="0"/>
          <w:sz w:val="20"/>
          <w:szCs w:val="20"/>
          <w:lang w:val="en-GB"/>
        </w:rPr>
        <w:t>1</w:t>
      </w:r>
      <w:r w:rsidRPr="000D58F2">
        <w:rPr>
          <w:rFonts w:ascii="Arial" w:hAnsi="Arial" w:cs="Arial"/>
          <w:position w:val="0"/>
          <w:sz w:val="20"/>
          <w:szCs w:val="20"/>
          <w:lang w:val="en-GB"/>
        </w:rPr>
        <w:t xml:space="preserve"> </w:t>
      </w:r>
      <w:r w:rsidR="00DE1977" w:rsidRPr="000D58F2">
        <w:rPr>
          <w:rFonts w:ascii="Arial" w:hAnsi="Arial" w:cs="Arial"/>
          <w:position w:val="0"/>
          <w:sz w:val="20"/>
          <w:szCs w:val="20"/>
          <w:lang w:val="en-GB"/>
        </w:rPr>
        <w:t>December</w:t>
      </w:r>
      <w:r w:rsidRPr="000D58F2">
        <w:rPr>
          <w:rFonts w:ascii="Arial" w:hAnsi="Arial" w:cs="Arial"/>
          <w:position w:val="0"/>
          <w:sz w:val="20"/>
          <w:szCs w:val="20"/>
          <w:lang w:val="en-GB"/>
        </w:rPr>
        <w:t xml:space="preserve"> 20</w:t>
      </w:r>
      <w:r w:rsidR="003D7499" w:rsidRPr="000D58F2">
        <w:rPr>
          <w:rFonts w:ascii="Arial" w:hAnsi="Arial" w:cs="Arial"/>
          <w:position w:val="0"/>
          <w:sz w:val="20"/>
          <w:szCs w:val="20"/>
          <w:lang w:val="en-GB"/>
        </w:rPr>
        <w:t>20</w:t>
      </w:r>
      <w:r w:rsidRPr="000D58F2">
        <w:rPr>
          <w:rFonts w:ascii="Arial" w:hAnsi="Arial" w:cs="Arial"/>
          <w:position w:val="0"/>
          <w:sz w:val="20"/>
          <w:szCs w:val="20"/>
          <w:lang w:val="en-GB"/>
        </w:rPr>
        <w:t>. Liquidity inve</w:t>
      </w:r>
      <w:r w:rsidR="00DE1977" w:rsidRPr="000D58F2">
        <w:rPr>
          <w:rFonts w:ascii="Arial" w:hAnsi="Arial" w:cs="Arial"/>
          <w:position w:val="0"/>
          <w:sz w:val="20"/>
          <w:szCs w:val="20"/>
          <w:lang w:val="en-GB"/>
        </w:rPr>
        <w:t xml:space="preserve">sted in </w:t>
      </w:r>
      <w:r w:rsidR="00355D84" w:rsidRPr="000D58F2">
        <w:rPr>
          <w:rFonts w:ascii="Arial" w:hAnsi="Arial" w:cs="Arial"/>
          <w:position w:val="0"/>
          <w:sz w:val="20"/>
          <w:szCs w:val="20"/>
          <w:lang w:val="en-GB"/>
        </w:rPr>
        <w:t>equities</w:t>
      </w:r>
      <w:r w:rsidR="00DE1977" w:rsidRPr="000D58F2">
        <w:rPr>
          <w:rFonts w:ascii="Arial" w:hAnsi="Arial" w:cs="Arial"/>
          <w:position w:val="0"/>
          <w:sz w:val="20"/>
          <w:szCs w:val="20"/>
          <w:lang w:val="en-GB"/>
        </w:rPr>
        <w:t xml:space="preserve"> amounted to DKK </w:t>
      </w:r>
      <w:r w:rsidR="003D7499" w:rsidRPr="000D58F2">
        <w:rPr>
          <w:rFonts w:ascii="Arial" w:hAnsi="Arial" w:cs="Arial"/>
          <w:position w:val="0"/>
          <w:sz w:val="20"/>
          <w:szCs w:val="20"/>
          <w:lang w:val="en-GB"/>
        </w:rPr>
        <w:t>273</w:t>
      </w:r>
      <w:r w:rsidRPr="000D58F2">
        <w:rPr>
          <w:rFonts w:ascii="Arial" w:hAnsi="Arial" w:cs="Arial"/>
          <w:position w:val="0"/>
          <w:sz w:val="20"/>
          <w:szCs w:val="20"/>
          <w:lang w:val="en-GB"/>
        </w:rPr>
        <w:t xml:space="preserve">m, </w:t>
      </w:r>
      <w:r w:rsidR="00355D84" w:rsidRPr="000D58F2">
        <w:rPr>
          <w:rFonts w:ascii="Arial" w:hAnsi="Arial" w:cs="Arial"/>
          <w:position w:val="0"/>
          <w:sz w:val="20"/>
          <w:szCs w:val="20"/>
          <w:lang w:val="en-GB"/>
        </w:rPr>
        <w:t>a</w:t>
      </w:r>
      <w:r w:rsidR="00933999" w:rsidRPr="000D58F2">
        <w:rPr>
          <w:rFonts w:ascii="Arial" w:hAnsi="Arial" w:cs="Arial"/>
          <w:position w:val="0"/>
          <w:sz w:val="20"/>
          <w:szCs w:val="20"/>
          <w:lang w:val="en-GB"/>
        </w:rPr>
        <w:t xml:space="preserve"> </w:t>
      </w:r>
      <w:r w:rsidR="00EA2168" w:rsidRPr="000D58F2">
        <w:rPr>
          <w:rFonts w:ascii="Arial" w:hAnsi="Arial" w:cs="Arial"/>
          <w:position w:val="0"/>
          <w:sz w:val="20"/>
          <w:szCs w:val="20"/>
          <w:lang w:val="en-GB"/>
        </w:rPr>
        <w:t>de</w:t>
      </w:r>
      <w:r w:rsidR="00355D84" w:rsidRPr="000D58F2">
        <w:rPr>
          <w:rFonts w:ascii="Arial" w:hAnsi="Arial" w:cs="Arial"/>
          <w:position w:val="0"/>
          <w:sz w:val="20"/>
          <w:szCs w:val="20"/>
          <w:lang w:val="en-GB"/>
        </w:rPr>
        <w:t>crease of</w:t>
      </w:r>
      <w:r w:rsidRPr="000D58F2">
        <w:rPr>
          <w:rFonts w:ascii="Arial" w:hAnsi="Arial" w:cs="Arial"/>
          <w:position w:val="0"/>
          <w:sz w:val="20"/>
          <w:szCs w:val="20"/>
          <w:lang w:val="en-GB"/>
        </w:rPr>
        <w:t xml:space="preserve"> DKK </w:t>
      </w:r>
      <w:r w:rsidR="003D7499" w:rsidRPr="000D58F2">
        <w:rPr>
          <w:rFonts w:ascii="Arial" w:hAnsi="Arial" w:cs="Arial"/>
          <w:position w:val="0"/>
          <w:sz w:val="20"/>
          <w:szCs w:val="20"/>
          <w:lang w:val="en-GB"/>
        </w:rPr>
        <w:t>37</w:t>
      </w:r>
      <w:r w:rsidRPr="000D58F2">
        <w:rPr>
          <w:rFonts w:ascii="Arial" w:hAnsi="Arial" w:cs="Arial"/>
          <w:position w:val="0"/>
          <w:sz w:val="20"/>
          <w:szCs w:val="20"/>
          <w:lang w:val="en-GB"/>
        </w:rPr>
        <w:t>m relative to 3</w:t>
      </w:r>
      <w:r w:rsidR="00DE1977" w:rsidRPr="000D58F2">
        <w:rPr>
          <w:rFonts w:ascii="Arial" w:hAnsi="Arial" w:cs="Arial"/>
          <w:position w:val="0"/>
          <w:sz w:val="20"/>
          <w:szCs w:val="20"/>
          <w:lang w:val="en-GB"/>
        </w:rPr>
        <w:t>1</w:t>
      </w:r>
      <w:r w:rsidRPr="000D58F2">
        <w:rPr>
          <w:rFonts w:ascii="Arial" w:hAnsi="Arial" w:cs="Arial"/>
          <w:position w:val="0"/>
          <w:sz w:val="20"/>
          <w:szCs w:val="20"/>
          <w:lang w:val="en-GB"/>
        </w:rPr>
        <w:t xml:space="preserve"> </w:t>
      </w:r>
      <w:r w:rsidR="00DE1977" w:rsidRPr="000D58F2">
        <w:rPr>
          <w:rFonts w:ascii="Arial" w:hAnsi="Arial" w:cs="Arial"/>
          <w:position w:val="0"/>
          <w:sz w:val="20"/>
          <w:szCs w:val="20"/>
          <w:lang w:val="en-GB"/>
        </w:rPr>
        <w:t>December</w:t>
      </w:r>
      <w:r w:rsidRPr="000D58F2">
        <w:rPr>
          <w:rFonts w:ascii="Arial" w:hAnsi="Arial" w:cs="Arial"/>
          <w:position w:val="0"/>
          <w:sz w:val="20"/>
          <w:szCs w:val="20"/>
          <w:lang w:val="en-GB"/>
        </w:rPr>
        <w:t xml:space="preserve"> 20</w:t>
      </w:r>
      <w:r w:rsidR="003D7499" w:rsidRPr="000D58F2">
        <w:rPr>
          <w:rFonts w:ascii="Arial" w:hAnsi="Arial" w:cs="Arial"/>
          <w:position w:val="0"/>
          <w:sz w:val="20"/>
          <w:szCs w:val="20"/>
          <w:lang w:val="en-GB"/>
        </w:rPr>
        <w:t>20</w:t>
      </w:r>
      <w:r w:rsidRPr="000D58F2">
        <w:rPr>
          <w:rFonts w:ascii="Arial" w:hAnsi="Arial" w:cs="Arial"/>
          <w:position w:val="0"/>
          <w:sz w:val="20"/>
          <w:szCs w:val="20"/>
          <w:lang w:val="en-GB"/>
        </w:rPr>
        <w:t xml:space="preserve">. </w:t>
      </w:r>
      <w:r w:rsidR="00DE1977" w:rsidRPr="000D58F2">
        <w:rPr>
          <w:rFonts w:ascii="Arial" w:hAnsi="Arial" w:cs="Arial"/>
          <w:position w:val="0"/>
          <w:sz w:val="20"/>
          <w:szCs w:val="20"/>
          <w:lang w:val="en-GB"/>
        </w:rPr>
        <w:t xml:space="preserve">The </w:t>
      </w:r>
      <w:r w:rsidR="00933999" w:rsidRPr="000D58F2">
        <w:rPr>
          <w:rFonts w:ascii="Arial" w:hAnsi="Arial" w:cs="Arial"/>
          <w:position w:val="0"/>
          <w:sz w:val="20"/>
          <w:szCs w:val="20"/>
          <w:lang w:val="en-GB"/>
        </w:rPr>
        <w:t>Group’s liquidity indicator was 2</w:t>
      </w:r>
      <w:r w:rsidR="003D7499" w:rsidRPr="000D58F2">
        <w:rPr>
          <w:rFonts w:ascii="Arial" w:hAnsi="Arial" w:cs="Arial"/>
          <w:position w:val="0"/>
          <w:sz w:val="20"/>
          <w:szCs w:val="20"/>
          <w:lang w:val="en-GB"/>
        </w:rPr>
        <w:t>14</w:t>
      </w:r>
      <w:r w:rsidR="00B53C8C" w:rsidRPr="000D58F2">
        <w:rPr>
          <w:rFonts w:ascii="Arial" w:hAnsi="Arial" w:cs="Arial"/>
          <w:position w:val="0"/>
          <w:sz w:val="20"/>
          <w:szCs w:val="20"/>
          <w:lang w:val="en-GB"/>
        </w:rPr>
        <w:t>.</w:t>
      </w:r>
      <w:r w:rsidR="003D7499" w:rsidRPr="000D58F2">
        <w:rPr>
          <w:rFonts w:ascii="Arial" w:hAnsi="Arial" w:cs="Arial"/>
          <w:position w:val="0"/>
          <w:sz w:val="20"/>
          <w:szCs w:val="20"/>
          <w:lang w:val="en-GB"/>
        </w:rPr>
        <w:t>4</w:t>
      </w:r>
      <w:r w:rsidR="00933999" w:rsidRPr="000D58F2">
        <w:rPr>
          <w:rFonts w:ascii="Arial" w:hAnsi="Arial" w:cs="Arial"/>
          <w:position w:val="0"/>
          <w:sz w:val="20"/>
          <w:szCs w:val="20"/>
          <w:lang w:val="en-GB"/>
        </w:rPr>
        <w:t>% at 3</w:t>
      </w:r>
      <w:r w:rsidR="003D7499" w:rsidRPr="000D58F2">
        <w:rPr>
          <w:rFonts w:ascii="Arial" w:hAnsi="Arial" w:cs="Arial"/>
          <w:position w:val="0"/>
          <w:sz w:val="20"/>
          <w:szCs w:val="20"/>
          <w:lang w:val="en-GB"/>
        </w:rPr>
        <w:t>1</w:t>
      </w:r>
      <w:r w:rsidR="00933999" w:rsidRPr="000D58F2">
        <w:rPr>
          <w:rFonts w:ascii="Arial" w:hAnsi="Arial" w:cs="Arial"/>
          <w:position w:val="0"/>
          <w:sz w:val="20"/>
          <w:szCs w:val="20"/>
          <w:lang w:val="en-GB"/>
        </w:rPr>
        <w:t xml:space="preserve"> </w:t>
      </w:r>
      <w:r w:rsidR="003D7499" w:rsidRPr="000D58F2">
        <w:rPr>
          <w:rFonts w:ascii="Arial" w:hAnsi="Arial" w:cs="Arial"/>
          <w:position w:val="0"/>
          <w:sz w:val="20"/>
          <w:szCs w:val="20"/>
          <w:lang w:val="en-GB"/>
        </w:rPr>
        <w:t>March</w:t>
      </w:r>
      <w:r w:rsidR="00933999" w:rsidRPr="000D58F2">
        <w:rPr>
          <w:rFonts w:ascii="Arial" w:hAnsi="Arial" w:cs="Arial"/>
          <w:position w:val="0"/>
          <w:sz w:val="20"/>
          <w:szCs w:val="20"/>
          <w:lang w:val="en-GB"/>
        </w:rPr>
        <w:t xml:space="preserve"> 20</w:t>
      </w:r>
      <w:r w:rsidR="0002791B" w:rsidRPr="000D58F2">
        <w:rPr>
          <w:rFonts w:ascii="Arial" w:hAnsi="Arial" w:cs="Arial"/>
          <w:position w:val="0"/>
          <w:sz w:val="20"/>
          <w:szCs w:val="20"/>
          <w:lang w:val="en-GB"/>
        </w:rPr>
        <w:t>2</w:t>
      </w:r>
      <w:r w:rsidR="003D7499" w:rsidRPr="000D58F2">
        <w:rPr>
          <w:rFonts w:ascii="Arial" w:hAnsi="Arial" w:cs="Arial"/>
          <w:position w:val="0"/>
          <w:sz w:val="20"/>
          <w:szCs w:val="20"/>
          <w:lang w:val="en-GB"/>
        </w:rPr>
        <w:t>1</w:t>
      </w:r>
      <w:r w:rsidR="00933999" w:rsidRPr="000D58F2">
        <w:rPr>
          <w:rFonts w:ascii="Arial" w:hAnsi="Arial" w:cs="Arial"/>
          <w:position w:val="0"/>
          <w:sz w:val="20"/>
          <w:szCs w:val="20"/>
          <w:lang w:val="en-GB"/>
        </w:rPr>
        <w:t xml:space="preserve">, well </w:t>
      </w:r>
      <w:r w:rsidR="000A538A" w:rsidRPr="000D58F2">
        <w:rPr>
          <w:rFonts w:ascii="Arial" w:hAnsi="Arial" w:cs="Arial"/>
          <w:position w:val="0"/>
          <w:sz w:val="20"/>
          <w:szCs w:val="20"/>
          <w:lang w:val="en-GB"/>
        </w:rPr>
        <w:t xml:space="preserve">above </w:t>
      </w:r>
      <w:r w:rsidR="00933999" w:rsidRPr="000D58F2">
        <w:rPr>
          <w:rFonts w:ascii="Arial" w:hAnsi="Arial" w:cs="Arial"/>
          <w:position w:val="0"/>
          <w:sz w:val="20"/>
          <w:szCs w:val="20"/>
          <w:lang w:val="en-GB"/>
        </w:rPr>
        <w:t xml:space="preserve">the requirement of 100%. The </w:t>
      </w:r>
      <w:r w:rsidR="007F4EEC" w:rsidRPr="000D58F2">
        <w:rPr>
          <w:rFonts w:ascii="Arial" w:hAnsi="Arial" w:cs="Arial"/>
          <w:position w:val="0"/>
          <w:sz w:val="20"/>
          <w:szCs w:val="20"/>
          <w:lang w:val="en-GB"/>
        </w:rPr>
        <w:t xml:space="preserve">Group’s </w:t>
      </w:r>
      <w:r w:rsidR="00933999" w:rsidRPr="000D58F2">
        <w:rPr>
          <w:rFonts w:ascii="Arial" w:hAnsi="Arial" w:cs="Arial"/>
          <w:position w:val="0"/>
          <w:sz w:val="20"/>
          <w:szCs w:val="20"/>
          <w:lang w:val="en-GB"/>
        </w:rPr>
        <w:t xml:space="preserve">LCR </w:t>
      </w:r>
      <w:r w:rsidR="007F4EEC" w:rsidRPr="000D58F2">
        <w:rPr>
          <w:rFonts w:ascii="Arial" w:hAnsi="Arial" w:cs="Arial"/>
          <w:position w:val="0"/>
          <w:sz w:val="20"/>
          <w:szCs w:val="20"/>
          <w:lang w:val="en-GB"/>
        </w:rPr>
        <w:t>at 3</w:t>
      </w:r>
      <w:r w:rsidR="003D7499" w:rsidRPr="000D58F2">
        <w:rPr>
          <w:rFonts w:ascii="Arial" w:hAnsi="Arial" w:cs="Arial"/>
          <w:position w:val="0"/>
          <w:sz w:val="20"/>
          <w:szCs w:val="20"/>
          <w:lang w:val="en-GB"/>
        </w:rPr>
        <w:t>1</w:t>
      </w:r>
      <w:r w:rsidR="007F4EEC" w:rsidRPr="000D58F2">
        <w:rPr>
          <w:rFonts w:ascii="Arial" w:hAnsi="Arial" w:cs="Arial"/>
          <w:position w:val="0"/>
          <w:sz w:val="20"/>
          <w:szCs w:val="20"/>
          <w:lang w:val="en-GB"/>
        </w:rPr>
        <w:t xml:space="preserve"> </w:t>
      </w:r>
      <w:r w:rsidR="003D7499" w:rsidRPr="000D58F2">
        <w:rPr>
          <w:rFonts w:ascii="Arial" w:hAnsi="Arial" w:cs="Arial"/>
          <w:position w:val="0"/>
          <w:sz w:val="20"/>
          <w:szCs w:val="20"/>
          <w:lang w:val="en-GB"/>
        </w:rPr>
        <w:t>March</w:t>
      </w:r>
      <w:r w:rsidR="007F4EEC" w:rsidRPr="000D58F2">
        <w:rPr>
          <w:rFonts w:ascii="Arial" w:hAnsi="Arial" w:cs="Arial"/>
          <w:position w:val="0"/>
          <w:sz w:val="20"/>
          <w:szCs w:val="20"/>
          <w:lang w:val="en-GB"/>
        </w:rPr>
        <w:t xml:space="preserve"> 20</w:t>
      </w:r>
      <w:r w:rsidR="0002791B" w:rsidRPr="000D58F2">
        <w:rPr>
          <w:rFonts w:ascii="Arial" w:hAnsi="Arial" w:cs="Arial"/>
          <w:position w:val="0"/>
          <w:sz w:val="20"/>
          <w:szCs w:val="20"/>
          <w:lang w:val="en-GB"/>
        </w:rPr>
        <w:t>2</w:t>
      </w:r>
      <w:r w:rsidR="003D7499" w:rsidRPr="000D58F2">
        <w:rPr>
          <w:rFonts w:ascii="Arial" w:hAnsi="Arial" w:cs="Arial"/>
          <w:position w:val="0"/>
          <w:sz w:val="20"/>
          <w:szCs w:val="20"/>
          <w:lang w:val="en-GB"/>
        </w:rPr>
        <w:t>1</w:t>
      </w:r>
      <w:r w:rsidR="007F4EEC" w:rsidRPr="000D58F2">
        <w:rPr>
          <w:rFonts w:ascii="Arial" w:hAnsi="Arial" w:cs="Arial"/>
          <w:position w:val="0"/>
          <w:sz w:val="20"/>
          <w:szCs w:val="20"/>
          <w:lang w:val="en-GB"/>
        </w:rPr>
        <w:t xml:space="preserve"> </w:t>
      </w:r>
      <w:r w:rsidR="00933999" w:rsidRPr="000D58F2">
        <w:rPr>
          <w:rFonts w:ascii="Arial" w:hAnsi="Arial" w:cs="Arial"/>
          <w:position w:val="0"/>
          <w:sz w:val="20"/>
          <w:szCs w:val="20"/>
          <w:lang w:val="en-GB"/>
        </w:rPr>
        <w:t xml:space="preserve">was </w:t>
      </w:r>
      <w:r w:rsidR="00021249" w:rsidRPr="000D58F2">
        <w:rPr>
          <w:rFonts w:ascii="Arial" w:hAnsi="Arial" w:cs="Arial"/>
          <w:position w:val="0"/>
          <w:sz w:val="20"/>
          <w:szCs w:val="20"/>
          <w:lang w:val="en-GB"/>
        </w:rPr>
        <w:t>2</w:t>
      </w:r>
      <w:r w:rsidR="00E439EE" w:rsidRPr="000D58F2">
        <w:rPr>
          <w:rFonts w:ascii="Arial" w:hAnsi="Arial" w:cs="Arial"/>
          <w:position w:val="0"/>
          <w:sz w:val="20"/>
          <w:szCs w:val="20"/>
          <w:lang w:val="en-GB"/>
        </w:rPr>
        <w:t>11</w:t>
      </w:r>
      <w:r w:rsidR="00B53C8C" w:rsidRPr="000D58F2">
        <w:rPr>
          <w:rFonts w:ascii="Arial" w:hAnsi="Arial" w:cs="Arial"/>
          <w:position w:val="0"/>
          <w:sz w:val="20"/>
          <w:szCs w:val="20"/>
          <w:lang w:val="en-GB"/>
        </w:rPr>
        <w:t>.</w:t>
      </w:r>
      <w:r w:rsidR="00E439EE" w:rsidRPr="000D58F2">
        <w:rPr>
          <w:rFonts w:ascii="Arial" w:hAnsi="Arial" w:cs="Arial"/>
          <w:position w:val="0"/>
          <w:sz w:val="20"/>
          <w:szCs w:val="20"/>
          <w:lang w:val="en-GB"/>
        </w:rPr>
        <w:t>7</w:t>
      </w:r>
      <w:r w:rsidR="00933999" w:rsidRPr="000D58F2">
        <w:rPr>
          <w:rFonts w:ascii="Arial" w:hAnsi="Arial" w:cs="Arial"/>
          <w:position w:val="0"/>
          <w:sz w:val="20"/>
          <w:szCs w:val="20"/>
          <w:lang w:val="en-GB"/>
        </w:rPr>
        <w:t>%</w:t>
      </w:r>
      <w:r w:rsidR="00AE233D" w:rsidRPr="000D58F2">
        <w:rPr>
          <w:rFonts w:ascii="Arial" w:hAnsi="Arial" w:cs="Arial"/>
          <w:position w:val="0"/>
          <w:sz w:val="20"/>
          <w:szCs w:val="20"/>
          <w:lang w:val="en-GB"/>
        </w:rPr>
        <w:t>,</w:t>
      </w:r>
      <w:r w:rsidR="007F4EEC" w:rsidRPr="000D58F2">
        <w:rPr>
          <w:rFonts w:ascii="Arial" w:hAnsi="Arial" w:cs="Arial"/>
          <w:position w:val="0"/>
          <w:sz w:val="20"/>
          <w:szCs w:val="20"/>
          <w:lang w:val="en-GB"/>
        </w:rPr>
        <w:t xml:space="preserve"> also well </w:t>
      </w:r>
      <w:r w:rsidR="000A538A" w:rsidRPr="000D58F2">
        <w:rPr>
          <w:rFonts w:ascii="Arial" w:hAnsi="Arial" w:cs="Arial"/>
          <w:position w:val="0"/>
          <w:sz w:val="20"/>
          <w:szCs w:val="20"/>
          <w:lang w:val="en-GB"/>
        </w:rPr>
        <w:t xml:space="preserve">above </w:t>
      </w:r>
      <w:r w:rsidR="007F4EEC" w:rsidRPr="000D58F2">
        <w:rPr>
          <w:rFonts w:ascii="Arial" w:hAnsi="Arial" w:cs="Arial"/>
          <w:position w:val="0"/>
          <w:sz w:val="20"/>
          <w:szCs w:val="20"/>
          <w:lang w:val="en-GB"/>
        </w:rPr>
        <w:t>the</w:t>
      </w:r>
      <w:r w:rsidR="00933999" w:rsidRPr="000D58F2">
        <w:rPr>
          <w:rFonts w:ascii="Arial" w:hAnsi="Arial" w:cs="Arial"/>
          <w:position w:val="0"/>
          <w:sz w:val="20"/>
          <w:szCs w:val="20"/>
          <w:lang w:val="en-GB"/>
        </w:rPr>
        <w:t xml:space="preserve"> </w:t>
      </w:r>
      <w:r w:rsidR="007F4EEC" w:rsidRPr="000D58F2">
        <w:rPr>
          <w:rFonts w:ascii="Arial" w:hAnsi="Arial" w:cs="Arial"/>
          <w:position w:val="0"/>
          <w:sz w:val="20"/>
          <w:szCs w:val="20"/>
          <w:lang w:val="en-GB"/>
        </w:rPr>
        <w:t>requirement of 100%</w:t>
      </w:r>
      <w:r w:rsidR="00DE1977" w:rsidRPr="000D58F2">
        <w:rPr>
          <w:rFonts w:ascii="Arial" w:hAnsi="Arial" w:cs="Arial"/>
          <w:position w:val="0"/>
          <w:sz w:val="20"/>
          <w:szCs w:val="20"/>
          <w:lang w:val="en-GB"/>
        </w:rPr>
        <w:t xml:space="preserve">. </w:t>
      </w:r>
      <w:r w:rsidR="00AE233D" w:rsidRPr="000D58F2">
        <w:rPr>
          <w:rFonts w:ascii="Arial" w:hAnsi="Arial" w:cs="Arial"/>
          <w:position w:val="0"/>
          <w:sz w:val="20"/>
          <w:szCs w:val="20"/>
          <w:lang w:val="en-GB"/>
        </w:rPr>
        <w:t>S</w:t>
      </w:r>
      <w:r w:rsidR="00F86D29" w:rsidRPr="000D58F2">
        <w:rPr>
          <w:rFonts w:ascii="Arial" w:hAnsi="Arial" w:cs="Arial"/>
          <w:position w:val="0"/>
          <w:sz w:val="20"/>
          <w:szCs w:val="20"/>
          <w:lang w:val="en-GB"/>
        </w:rPr>
        <w:t>hareholder</w:t>
      </w:r>
      <w:r w:rsidR="00DE1977" w:rsidRPr="000D58F2">
        <w:rPr>
          <w:rFonts w:ascii="Arial" w:hAnsi="Arial" w:cs="Arial"/>
          <w:position w:val="0"/>
          <w:sz w:val="20"/>
          <w:szCs w:val="20"/>
          <w:lang w:val="en-GB"/>
        </w:rPr>
        <w:t>’s equity at 3</w:t>
      </w:r>
      <w:r w:rsidR="00E439EE" w:rsidRPr="000D58F2">
        <w:rPr>
          <w:rFonts w:ascii="Arial" w:hAnsi="Arial" w:cs="Arial"/>
          <w:position w:val="0"/>
          <w:sz w:val="20"/>
          <w:szCs w:val="20"/>
          <w:lang w:val="en-GB"/>
        </w:rPr>
        <w:t>1</w:t>
      </w:r>
      <w:r w:rsidRPr="000D58F2">
        <w:rPr>
          <w:rFonts w:ascii="Arial" w:hAnsi="Arial" w:cs="Arial"/>
          <w:position w:val="0"/>
          <w:sz w:val="20"/>
          <w:szCs w:val="20"/>
          <w:lang w:val="en-GB"/>
        </w:rPr>
        <w:t xml:space="preserve"> </w:t>
      </w:r>
      <w:r w:rsidR="00E439EE" w:rsidRPr="000D58F2">
        <w:rPr>
          <w:rFonts w:ascii="Arial" w:hAnsi="Arial" w:cs="Arial"/>
          <w:position w:val="0"/>
          <w:sz w:val="20"/>
          <w:szCs w:val="20"/>
          <w:lang w:val="en-GB"/>
        </w:rPr>
        <w:t>March</w:t>
      </w:r>
      <w:r w:rsidR="007F4829" w:rsidRPr="000D58F2">
        <w:rPr>
          <w:rFonts w:ascii="Arial" w:hAnsi="Arial" w:cs="Arial"/>
          <w:position w:val="0"/>
          <w:sz w:val="20"/>
          <w:szCs w:val="20"/>
          <w:lang w:val="en-GB"/>
        </w:rPr>
        <w:t xml:space="preserve"> 20</w:t>
      </w:r>
      <w:r w:rsidR="0002791B" w:rsidRPr="000D58F2">
        <w:rPr>
          <w:rFonts w:ascii="Arial" w:hAnsi="Arial" w:cs="Arial"/>
          <w:position w:val="0"/>
          <w:sz w:val="20"/>
          <w:szCs w:val="20"/>
          <w:lang w:val="en-GB"/>
        </w:rPr>
        <w:t>2</w:t>
      </w:r>
      <w:r w:rsidR="00E439EE" w:rsidRPr="000D58F2">
        <w:rPr>
          <w:rFonts w:ascii="Arial" w:hAnsi="Arial" w:cs="Arial"/>
          <w:position w:val="0"/>
          <w:sz w:val="20"/>
          <w:szCs w:val="20"/>
          <w:lang w:val="en-GB"/>
        </w:rPr>
        <w:t>1</w:t>
      </w:r>
      <w:r w:rsidR="00DE1977" w:rsidRPr="000D58F2">
        <w:rPr>
          <w:rFonts w:ascii="Arial" w:hAnsi="Arial" w:cs="Arial"/>
          <w:position w:val="0"/>
          <w:sz w:val="20"/>
          <w:szCs w:val="20"/>
          <w:lang w:val="en-GB"/>
        </w:rPr>
        <w:t xml:space="preserve"> amounted to DKK </w:t>
      </w:r>
      <w:r w:rsidR="00B53C8C" w:rsidRPr="000D58F2">
        <w:rPr>
          <w:rFonts w:ascii="Arial" w:hAnsi="Arial" w:cs="Arial"/>
          <w:position w:val="0"/>
          <w:sz w:val="20"/>
          <w:szCs w:val="20"/>
          <w:lang w:val="en-GB"/>
        </w:rPr>
        <w:t>2</w:t>
      </w:r>
      <w:r w:rsidR="00DE1977" w:rsidRPr="000D58F2">
        <w:rPr>
          <w:rFonts w:ascii="Arial" w:hAnsi="Arial" w:cs="Arial"/>
          <w:position w:val="0"/>
          <w:sz w:val="20"/>
          <w:szCs w:val="20"/>
          <w:lang w:val="en-GB"/>
        </w:rPr>
        <w:t>,</w:t>
      </w:r>
      <w:r w:rsidR="00E439EE" w:rsidRPr="000D58F2">
        <w:rPr>
          <w:rFonts w:ascii="Arial" w:hAnsi="Arial" w:cs="Arial"/>
          <w:position w:val="0"/>
          <w:sz w:val="20"/>
          <w:szCs w:val="20"/>
          <w:lang w:val="en-GB"/>
        </w:rPr>
        <w:t>3</w:t>
      </w:r>
      <w:r w:rsidR="006A0A81">
        <w:rPr>
          <w:rFonts w:ascii="Arial" w:hAnsi="Arial" w:cs="Arial"/>
          <w:position w:val="0"/>
          <w:sz w:val="20"/>
          <w:szCs w:val="20"/>
          <w:lang w:val="en-GB"/>
        </w:rPr>
        <w:t>1</w:t>
      </w:r>
      <w:r w:rsidR="007A1193">
        <w:rPr>
          <w:rFonts w:ascii="Arial" w:hAnsi="Arial" w:cs="Arial"/>
          <w:position w:val="0"/>
          <w:sz w:val="20"/>
          <w:szCs w:val="20"/>
          <w:lang w:val="en-GB"/>
        </w:rPr>
        <w:t>3</w:t>
      </w:r>
      <w:r w:rsidRPr="000D58F2">
        <w:rPr>
          <w:rFonts w:ascii="Arial" w:hAnsi="Arial" w:cs="Arial"/>
          <w:position w:val="0"/>
          <w:sz w:val="20"/>
          <w:szCs w:val="20"/>
          <w:lang w:val="en-GB"/>
        </w:rPr>
        <w:t xml:space="preserve">m, </w:t>
      </w:r>
      <w:r w:rsidR="00021249" w:rsidRPr="000D58F2">
        <w:rPr>
          <w:rFonts w:ascii="Arial" w:hAnsi="Arial" w:cs="Arial"/>
          <w:position w:val="0"/>
          <w:sz w:val="20"/>
          <w:szCs w:val="20"/>
          <w:lang w:val="en-GB"/>
        </w:rPr>
        <w:t>up</w:t>
      </w:r>
      <w:r w:rsidRPr="000D58F2">
        <w:rPr>
          <w:rFonts w:ascii="Arial" w:hAnsi="Arial" w:cs="Arial"/>
          <w:position w:val="0"/>
          <w:sz w:val="20"/>
          <w:szCs w:val="20"/>
          <w:lang w:val="en-GB"/>
        </w:rPr>
        <w:t xml:space="preserve"> </w:t>
      </w:r>
      <w:r w:rsidR="008463B7" w:rsidRPr="000D58F2">
        <w:rPr>
          <w:rFonts w:ascii="Arial" w:hAnsi="Arial" w:cs="Arial"/>
          <w:position w:val="0"/>
          <w:sz w:val="20"/>
          <w:szCs w:val="20"/>
          <w:lang w:val="en-GB"/>
        </w:rPr>
        <w:t xml:space="preserve">by </w:t>
      </w:r>
      <w:r w:rsidRPr="000D58F2">
        <w:rPr>
          <w:rFonts w:ascii="Arial" w:hAnsi="Arial" w:cs="Arial"/>
          <w:position w:val="0"/>
          <w:sz w:val="20"/>
          <w:szCs w:val="20"/>
          <w:lang w:val="en-GB"/>
        </w:rPr>
        <w:t xml:space="preserve">DKK </w:t>
      </w:r>
      <w:r w:rsidR="006A0A81">
        <w:rPr>
          <w:rFonts w:ascii="Arial" w:hAnsi="Arial" w:cs="Arial"/>
          <w:position w:val="0"/>
          <w:sz w:val="20"/>
          <w:szCs w:val="20"/>
          <w:lang w:val="en-GB"/>
        </w:rPr>
        <w:t>42</w:t>
      </w:r>
      <w:r w:rsidRPr="000D58F2">
        <w:rPr>
          <w:rFonts w:ascii="Arial" w:hAnsi="Arial" w:cs="Arial"/>
          <w:position w:val="0"/>
          <w:sz w:val="20"/>
          <w:szCs w:val="20"/>
          <w:lang w:val="en-GB"/>
        </w:rPr>
        <w:t>m compared to 3</w:t>
      </w:r>
      <w:r w:rsidR="00DE1977" w:rsidRPr="000D58F2">
        <w:rPr>
          <w:rFonts w:ascii="Arial" w:hAnsi="Arial" w:cs="Arial"/>
          <w:position w:val="0"/>
          <w:sz w:val="20"/>
          <w:szCs w:val="20"/>
          <w:lang w:val="en-GB"/>
        </w:rPr>
        <w:t>1 December</w:t>
      </w:r>
      <w:r w:rsidR="007F4829" w:rsidRPr="000D58F2">
        <w:rPr>
          <w:rFonts w:ascii="Arial" w:hAnsi="Arial" w:cs="Arial"/>
          <w:position w:val="0"/>
          <w:sz w:val="20"/>
          <w:szCs w:val="20"/>
          <w:lang w:val="en-GB"/>
        </w:rPr>
        <w:t xml:space="preserve"> 20</w:t>
      </w:r>
      <w:r w:rsidR="00E439EE" w:rsidRPr="000D58F2">
        <w:rPr>
          <w:rFonts w:ascii="Arial" w:hAnsi="Arial" w:cs="Arial"/>
          <w:position w:val="0"/>
          <w:sz w:val="20"/>
          <w:szCs w:val="20"/>
          <w:lang w:val="en-GB"/>
        </w:rPr>
        <w:t>20</w:t>
      </w:r>
      <w:r w:rsidRPr="000D58F2">
        <w:rPr>
          <w:rFonts w:ascii="Arial" w:hAnsi="Arial" w:cs="Arial"/>
          <w:position w:val="0"/>
          <w:sz w:val="20"/>
          <w:szCs w:val="20"/>
          <w:lang w:val="en-GB"/>
        </w:rPr>
        <w:t>.</w:t>
      </w:r>
    </w:p>
    <w:p w:rsidR="00255380" w:rsidRPr="000D58F2" w:rsidRDefault="00255380" w:rsidP="0006694D">
      <w:pPr>
        <w:pStyle w:val="BNbrdtekst"/>
        <w:rPr>
          <w:rFonts w:ascii="Arial" w:hAnsi="Arial" w:cs="Arial"/>
          <w:color w:val="000000" w:themeColor="text1"/>
          <w:sz w:val="20"/>
          <w:szCs w:val="20"/>
        </w:rPr>
      </w:pPr>
    </w:p>
    <w:p w:rsidR="007F1DEC" w:rsidRPr="000D58F2" w:rsidRDefault="007F1DEC" w:rsidP="00957552">
      <w:pPr>
        <w:shd w:val="clear" w:color="auto" w:fill="FFFFFF"/>
        <w:spacing w:line="280" w:lineRule="atLeast"/>
        <w:jc w:val="both"/>
        <w:rPr>
          <w:rFonts w:ascii="Arial" w:hAnsi="Arial" w:cs="Arial"/>
          <w:color w:val="000000"/>
          <w:sz w:val="20"/>
          <w:szCs w:val="20"/>
          <w:lang w:val="en-GB"/>
        </w:rPr>
      </w:pPr>
    </w:p>
    <w:p w:rsidR="0093409B" w:rsidRPr="000D58F2" w:rsidRDefault="0093409B" w:rsidP="00957552">
      <w:pPr>
        <w:shd w:val="clear" w:color="auto" w:fill="FFFFFF"/>
        <w:spacing w:line="280" w:lineRule="atLeast"/>
        <w:jc w:val="both"/>
        <w:rPr>
          <w:rFonts w:ascii="Arial" w:hAnsi="Arial" w:cs="Arial"/>
          <w:b/>
          <w:color w:val="000000" w:themeColor="text1"/>
          <w:sz w:val="26"/>
          <w:szCs w:val="26"/>
          <w:lang w:val="en-GB"/>
        </w:rPr>
      </w:pPr>
      <w:r w:rsidRPr="000D58F2">
        <w:rPr>
          <w:rFonts w:ascii="Arial" w:hAnsi="Arial" w:cs="Arial"/>
          <w:b/>
          <w:color w:val="000000" w:themeColor="text1"/>
          <w:sz w:val="26"/>
          <w:szCs w:val="26"/>
          <w:lang w:val="en-GB"/>
        </w:rPr>
        <w:t>Capital ratios</w:t>
      </w:r>
    </w:p>
    <w:p w:rsidR="00244BFF" w:rsidRDefault="00445111" w:rsidP="006A0FF3">
      <w:pPr>
        <w:pStyle w:val="BNunderoverskrift"/>
        <w:jc w:val="both"/>
        <w:rPr>
          <w:rFonts w:ascii="Arial" w:hAnsi="Arial" w:cs="Arial"/>
          <w:position w:val="0"/>
          <w:sz w:val="20"/>
          <w:szCs w:val="20"/>
          <w:lang w:val="en-GB"/>
        </w:rPr>
      </w:pPr>
      <w:r w:rsidRPr="00FC478B">
        <w:rPr>
          <w:rFonts w:ascii="Arial" w:hAnsi="Arial" w:cs="Arial"/>
          <w:position w:val="0"/>
          <w:sz w:val="20"/>
          <w:szCs w:val="20"/>
          <w:lang w:val="en-GB"/>
        </w:rPr>
        <w:t>At 3</w:t>
      </w:r>
      <w:r w:rsidR="00E439EE" w:rsidRPr="00FC478B">
        <w:rPr>
          <w:rFonts w:ascii="Arial" w:hAnsi="Arial" w:cs="Arial"/>
          <w:position w:val="0"/>
          <w:sz w:val="20"/>
          <w:szCs w:val="20"/>
          <w:lang w:val="en-GB"/>
        </w:rPr>
        <w:t>1</w:t>
      </w:r>
      <w:r w:rsidRPr="00FC478B">
        <w:rPr>
          <w:rFonts w:ascii="Arial" w:hAnsi="Arial" w:cs="Arial"/>
          <w:position w:val="0"/>
          <w:sz w:val="20"/>
          <w:szCs w:val="20"/>
          <w:lang w:val="en-GB"/>
        </w:rPr>
        <w:t xml:space="preserve"> </w:t>
      </w:r>
      <w:r w:rsidR="00E439EE" w:rsidRPr="00FC478B">
        <w:rPr>
          <w:rFonts w:ascii="Arial" w:hAnsi="Arial" w:cs="Arial"/>
          <w:position w:val="0"/>
          <w:sz w:val="20"/>
          <w:szCs w:val="20"/>
          <w:lang w:val="en-GB"/>
        </w:rPr>
        <w:t>March</w:t>
      </w:r>
      <w:r w:rsidRPr="00FC478B">
        <w:rPr>
          <w:rFonts w:ascii="Arial" w:hAnsi="Arial" w:cs="Arial"/>
          <w:position w:val="0"/>
          <w:sz w:val="20"/>
          <w:szCs w:val="20"/>
          <w:lang w:val="en-GB"/>
        </w:rPr>
        <w:t xml:space="preserve"> 202</w:t>
      </w:r>
      <w:r w:rsidR="00E439EE" w:rsidRPr="00FC478B">
        <w:rPr>
          <w:rFonts w:ascii="Arial" w:hAnsi="Arial" w:cs="Arial"/>
          <w:position w:val="0"/>
          <w:sz w:val="20"/>
          <w:szCs w:val="20"/>
          <w:lang w:val="en-GB"/>
        </w:rPr>
        <w:t>1</w:t>
      </w:r>
      <w:r w:rsidR="00AE233D" w:rsidRPr="00FC478B">
        <w:rPr>
          <w:rFonts w:ascii="Arial" w:hAnsi="Arial" w:cs="Arial"/>
          <w:position w:val="0"/>
          <w:sz w:val="20"/>
          <w:szCs w:val="20"/>
          <w:lang w:val="en-GB"/>
        </w:rPr>
        <w:t>,</w:t>
      </w:r>
      <w:r w:rsidRPr="00FC478B">
        <w:rPr>
          <w:rFonts w:ascii="Arial" w:hAnsi="Arial" w:cs="Arial"/>
          <w:position w:val="0"/>
          <w:sz w:val="20"/>
          <w:szCs w:val="20"/>
          <w:lang w:val="en-GB"/>
        </w:rPr>
        <w:t xml:space="preserve"> t</w:t>
      </w:r>
      <w:r w:rsidR="003540DF" w:rsidRPr="00FC478B">
        <w:rPr>
          <w:rFonts w:ascii="Arial" w:hAnsi="Arial" w:cs="Arial"/>
          <w:position w:val="0"/>
          <w:sz w:val="20"/>
          <w:szCs w:val="20"/>
          <w:lang w:val="en-GB"/>
        </w:rPr>
        <w:t xml:space="preserve">he Group’s CET1 capital ratio was </w:t>
      </w:r>
      <w:r w:rsidR="00D713C9">
        <w:rPr>
          <w:rFonts w:ascii="Arial" w:hAnsi="Arial" w:cs="Arial"/>
          <w:position w:val="0"/>
          <w:sz w:val="20"/>
          <w:szCs w:val="20"/>
          <w:lang w:val="en-GB"/>
        </w:rPr>
        <w:t>31</w:t>
      </w:r>
      <w:r w:rsidR="003540DF" w:rsidRPr="00FC478B">
        <w:rPr>
          <w:rFonts w:ascii="Arial" w:hAnsi="Arial" w:cs="Arial"/>
          <w:position w:val="0"/>
          <w:sz w:val="20"/>
          <w:szCs w:val="20"/>
          <w:lang w:val="en-GB"/>
        </w:rPr>
        <w:t>.</w:t>
      </w:r>
      <w:r w:rsidR="00D713C9">
        <w:rPr>
          <w:rFonts w:ascii="Arial" w:hAnsi="Arial" w:cs="Arial"/>
          <w:position w:val="0"/>
          <w:sz w:val="20"/>
          <w:szCs w:val="20"/>
          <w:lang w:val="en-GB"/>
        </w:rPr>
        <w:t>0</w:t>
      </w:r>
      <w:r w:rsidR="003540DF" w:rsidRPr="00FC478B">
        <w:rPr>
          <w:rFonts w:ascii="Arial" w:hAnsi="Arial" w:cs="Arial"/>
          <w:position w:val="0"/>
          <w:sz w:val="20"/>
          <w:szCs w:val="20"/>
          <w:lang w:val="en-GB"/>
        </w:rPr>
        <w:t>%</w:t>
      </w:r>
      <w:r w:rsidRPr="00FC478B">
        <w:rPr>
          <w:rFonts w:ascii="Arial" w:hAnsi="Arial" w:cs="Arial"/>
          <w:position w:val="0"/>
          <w:sz w:val="20"/>
          <w:szCs w:val="20"/>
          <w:lang w:val="en-GB"/>
        </w:rPr>
        <w:t xml:space="preserve">, the </w:t>
      </w:r>
      <w:r w:rsidR="00834562" w:rsidRPr="00FC478B">
        <w:rPr>
          <w:rFonts w:ascii="Arial" w:hAnsi="Arial" w:cs="Arial"/>
          <w:position w:val="0"/>
          <w:sz w:val="20"/>
          <w:szCs w:val="20"/>
          <w:lang w:val="en-GB"/>
        </w:rPr>
        <w:t>c</w:t>
      </w:r>
      <w:r w:rsidRPr="00FC478B">
        <w:rPr>
          <w:rFonts w:ascii="Arial" w:hAnsi="Arial" w:cs="Arial"/>
          <w:position w:val="0"/>
          <w:sz w:val="20"/>
          <w:szCs w:val="20"/>
          <w:lang w:val="en-GB"/>
        </w:rPr>
        <w:t xml:space="preserve">ore capital </w:t>
      </w:r>
      <w:r w:rsidR="00834562" w:rsidRPr="00FC478B">
        <w:rPr>
          <w:rFonts w:ascii="Arial" w:hAnsi="Arial" w:cs="Arial"/>
          <w:position w:val="0"/>
          <w:sz w:val="20"/>
          <w:szCs w:val="20"/>
          <w:lang w:val="en-GB"/>
        </w:rPr>
        <w:t xml:space="preserve">ratio </w:t>
      </w:r>
      <w:r w:rsidRPr="00FC478B">
        <w:rPr>
          <w:rFonts w:ascii="Arial" w:hAnsi="Arial" w:cs="Arial"/>
          <w:position w:val="0"/>
          <w:sz w:val="20"/>
          <w:szCs w:val="20"/>
          <w:lang w:val="en-GB"/>
        </w:rPr>
        <w:t xml:space="preserve">was </w:t>
      </w:r>
      <w:r w:rsidR="00E439EE" w:rsidRPr="00FC478B">
        <w:rPr>
          <w:rFonts w:ascii="Arial" w:hAnsi="Arial" w:cs="Arial"/>
          <w:position w:val="0"/>
          <w:sz w:val="20"/>
          <w:szCs w:val="20"/>
          <w:lang w:val="en-GB"/>
        </w:rPr>
        <w:t>3</w:t>
      </w:r>
      <w:r w:rsidR="00D713C9">
        <w:rPr>
          <w:rFonts w:ascii="Arial" w:hAnsi="Arial" w:cs="Arial"/>
          <w:position w:val="0"/>
          <w:sz w:val="20"/>
          <w:szCs w:val="20"/>
          <w:lang w:val="en-GB"/>
        </w:rPr>
        <w:t>3</w:t>
      </w:r>
      <w:r w:rsidRPr="00FC478B">
        <w:rPr>
          <w:rFonts w:ascii="Arial" w:hAnsi="Arial" w:cs="Arial"/>
          <w:position w:val="0"/>
          <w:sz w:val="20"/>
          <w:szCs w:val="20"/>
          <w:lang w:val="en-GB"/>
        </w:rPr>
        <w:t>.</w:t>
      </w:r>
      <w:r w:rsidR="00D713C9">
        <w:rPr>
          <w:rFonts w:ascii="Arial" w:hAnsi="Arial" w:cs="Arial"/>
          <w:position w:val="0"/>
          <w:sz w:val="20"/>
          <w:szCs w:val="20"/>
          <w:lang w:val="en-GB"/>
        </w:rPr>
        <w:t>1</w:t>
      </w:r>
      <w:r w:rsidRPr="00FC478B">
        <w:rPr>
          <w:rFonts w:ascii="Arial" w:hAnsi="Arial" w:cs="Arial"/>
          <w:position w:val="0"/>
          <w:sz w:val="20"/>
          <w:szCs w:val="20"/>
          <w:lang w:val="en-GB"/>
        </w:rPr>
        <w:t xml:space="preserve">% and the </w:t>
      </w:r>
      <w:r w:rsidR="00834562" w:rsidRPr="00FC478B">
        <w:rPr>
          <w:rFonts w:ascii="Arial" w:hAnsi="Arial" w:cs="Arial"/>
          <w:position w:val="0"/>
          <w:sz w:val="20"/>
          <w:szCs w:val="20"/>
          <w:lang w:val="en-GB"/>
        </w:rPr>
        <w:t>t</w:t>
      </w:r>
      <w:r w:rsidR="003540DF" w:rsidRPr="00FC478B">
        <w:rPr>
          <w:rFonts w:ascii="Arial" w:hAnsi="Arial" w:cs="Arial"/>
          <w:position w:val="0"/>
          <w:sz w:val="20"/>
          <w:szCs w:val="20"/>
          <w:lang w:val="en-GB"/>
        </w:rPr>
        <w:t xml:space="preserve">otal capital ratio was </w:t>
      </w:r>
      <w:r w:rsidR="00E439EE" w:rsidRPr="00FC478B">
        <w:rPr>
          <w:rFonts w:ascii="Arial" w:hAnsi="Arial" w:cs="Arial"/>
          <w:position w:val="0"/>
          <w:sz w:val="20"/>
          <w:szCs w:val="20"/>
          <w:lang w:val="en-GB"/>
        </w:rPr>
        <w:t>3</w:t>
      </w:r>
      <w:r w:rsidR="00D713C9">
        <w:rPr>
          <w:rFonts w:ascii="Arial" w:hAnsi="Arial" w:cs="Arial"/>
          <w:position w:val="0"/>
          <w:sz w:val="20"/>
          <w:szCs w:val="20"/>
          <w:lang w:val="en-GB"/>
        </w:rPr>
        <w:t>6</w:t>
      </w:r>
      <w:r w:rsidR="003540DF" w:rsidRPr="00FC478B">
        <w:rPr>
          <w:rFonts w:ascii="Arial" w:hAnsi="Arial" w:cs="Arial"/>
          <w:position w:val="0"/>
          <w:sz w:val="20"/>
          <w:szCs w:val="20"/>
          <w:lang w:val="en-GB"/>
        </w:rPr>
        <w:t>.</w:t>
      </w:r>
      <w:r w:rsidR="00D713C9">
        <w:rPr>
          <w:rFonts w:ascii="Arial" w:hAnsi="Arial" w:cs="Arial"/>
          <w:position w:val="0"/>
          <w:sz w:val="20"/>
          <w:szCs w:val="20"/>
          <w:lang w:val="en-GB"/>
        </w:rPr>
        <w:t>2</w:t>
      </w:r>
      <w:r w:rsidR="003540DF" w:rsidRPr="00FC478B">
        <w:rPr>
          <w:rFonts w:ascii="Arial" w:hAnsi="Arial" w:cs="Arial"/>
          <w:position w:val="0"/>
          <w:sz w:val="20"/>
          <w:szCs w:val="20"/>
          <w:lang w:val="en-GB"/>
        </w:rPr>
        <w:t>%.</w:t>
      </w:r>
      <w:r w:rsidR="00E439EE" w:rsidRPr="00FC478B">
        <w:rPr>
          <w:rFonts w:ascii="Arial" w:hAnsi="Arial" w:cs="Arial"/>
          <w:position w:val="0"/>
          <w:sz w:val="20"/>
          <w:szCs w:val="20"/>
          <w:lang w:val="en-GB"/>
        </w:rPr>
        <w:t xml:space="preserve"> </w:t>
      </w:r>
      <w:r w:rsidRPr="000D58F2">
        <w:rPr>
          <w:rFonts w:ascii="Arial" w:hAnsi="Arial" w:cs="Arial"/>
          <w:position w:val="0"/>
          <w:sz w:val="20"/>
          <w:szCs w:val="20"/>
          <w:lang w:val="en-GB"/>
        </w:rPr>
        <w:t xml:space="preserve">The net </w:t>
      </w:r>
      <w:r w:rsidR="007803A8" w:rsidRPr="000D58F2">
        <w:rPr>
          <w:rFonts w:ascii="Arial" w:hAnsi="Arial" w:cs="Arial"/>
          <w:position w:val="0"/>
          <w:sz w:val="20"/>
          <w:szCs w:val="20"/>
          <w:lang w:val="en-GB"/>
        </w:rPr>
        <w:t>profit for</w:t>
      </w:r>
      <w:r w:rsidRPr="000D58F2">
        <w:rPr>
          <w:rFonts w:ascii="Arial" w:hAnsi="Arial" w:cs="Arial"/>
          <w:position w:val="0"/>
          <w:sz w:val="20"/>
          <w:szCs w:val="20"/>
          <w:lang w:val="en-GB"/>
        </w:rPr>
        <w:t xml:space="preserve"> </w:t>
      </w:r>
      <w:r w:rsidR="007803A8" w:rsidRPr="000D58F2">
        <w:rPr>
          <w:rFonts w:ascii="Arial" w:hAnsi="Arial" w:cs="Arial"/>
          <w:position w:val="0"/>
          <w:sz w:val="20"/>
          <w:szCs w:val="20"/>
          <w:lang w:val="en-GB"/>
        </w:rPr>
        <w:t xml:space="preserve">the </w:t>
      </w:r>
      <w:r w:rsidR="00FC478B">
        <w:rPr>
          <w:rFonts w:ascii="Arial" w:hAnsi="Arial" w:cs="Arial"/>
          <w:position w:val="0"/>
          <w:sz w:val="20"/>
          <w:szCs w:val="20"/>
          <w:lang w:val="en-GB"/>
        </w:rPr>
        <w:t>Q1</w:t>
      </w:r>
      <w:r w:rsidRPr="000D58F2">
        <w:rPr>
          <w:rFonts w:ascii="Arial" w:hAnsi="Arial" w:cs="Arial"/>
          <w:position w:val="0"/>
          <w:sz w:val="20"/>
          <w:szCs w:val="20"/>
          <w:lang w:val="en-GB"/>
        </w:rPr>
        <w:t xml:space="preserve"> 202</w:t>
      </w:r>
      <w:r w:rsidR="00E439EE" w:rsidRPr="000D58F2">
        <w:rPr>
          <w:rFonts w:ascii="Arial" w:hAnsi="Arial" w:cs="Arial"/>
          <w:position w:val="0"/>
          <w:sz w:val="20"/>
          <w:szCs w:val="20"/>
          <w:lang w:val="en-GB"/>
        </w:rPr>
        <w:t>1</w:t>
      </w:r>
      <w:r w:rsidRPr="000D58F2">
        <w:rPr>
          <w:rFonts w:ascii="Arial" w:hAnsi="Arial" w:cs="Arial"/>
          <w:position w:val="0"/>
          <w:sz w:val="20"/>
          <w:szCs w:val="20"/>
          <w:lang w:val="en-GB"/>
        </w:rPr>
        <w:t xml:space="preserve"> </w:t>
      </w:r>
      <w:r w:rsidR="007803A8" w:rsidRPr="000D58F2">
        <w:rPr>
          <w:rFonts w:ascii="Arial" w:hAnsi="Arial" w:cs="Arial"/>
          <w:position w:val="0"/>
          <w:sz w:val="20"/>
          <w:szCs w:val="20"/>
          <w:lang w:val="en-GB"/>
        </w:rPr>
        <w:t xml:space="preserve">period </w:t>
      </w:r>
      <w:r w:rsidRPr="000D58F2">
        <w:rPr>
          <w:rFonts w:ascii="Arial" w:hAnsi="Arial" w:cs="Arial"/>
          <w:position w:val="0"/>
          <w:sz w:val="20"/>
          <w:szCs w:val="20"/>
          <w:lang w:val="en-GB"/>
        </w:rPr>
        <w:t xml:space="preserve">is </w:t>
      </w:r>
      <w:r w:rsidR="00507162" w:rsidRPr="000D58F2">
        <w:rPr>
          <w:rFonts w:ascii="Arial" w:hAnsi="Arial" w:cs="Arial"/>
          <w:position w:val="0"/>
          <w:sz w:val="20"/>
          <w:szCs w:val="20"/>
          <w:lang w:val="en-GB"/>
        </w:rPr>
        <w:t>not</w:t>
      </w:r>
      <w:r w:rsidRPr="000D58F2">
        <w:rPr>
          <w:rFonts w:ascii="Arial" w:hAnsi="Arial" w:cs="Arial"/>
          <w:position w:val="0"/>
          <w:sz w:val="20"/>
          <w:szCs w:val="20"/>
          <w:lang w:val="en-GB"/>
        </w:rPr>
        <w:t xml:space="preserve"> </w:t>
      </w:r>
      <w:r w:rsidR="007803A8" w:rsidRPr="000D58F2">
        <w:rPr>
          <w:rFonts w:ascii="Arial" w:hAnsi="Arial" w:cs="Arial"/>
          <w:position w:val="0"/>
          <w:sz w:val="20"/>
          <w:szCs w:val="20"/>
          <w:lang w:val="en-GB"/>
        </w:rPr>
        <w:t xml:space="preserve">reflected </w:t>
      </w:r>
      <w:r w:rsidR="003540DF" w:rsidRPr="000D58F2">
        <w:rPr>
          <w:rFonts w:ascii="Arial" w:hAnsi="Arial" w:cs="Arial"/>
          <w:position w:val="0"/>
          <w:sz w:val="20"/>
          <w:szCs w:val="20"/>
          <w:lang w:val="en-GB"/>
        </w:rPr>
        <w:t>in the solvency statement.</w:t>
      </w:r>
    </w:p>
    <w:p w:rsidR="00F750B3" w:rsidRPr="000D58F2" w:rsidRDefault="00F750B3" w:rsidP="006A0FF3">
      <w:pPr>
        <w:pStyle w:val="BNunderoverskrift"/>
        <w:jc w:val="both"/>
        <w:rPr>
          <w:rFonts w:ascii="Arial" w:hAnsi="Arial" w:cs="Arial"/>
          <w:position w:val="0"/>
          <w:sz w:val="20"/>
          <w:szCs w:val="20"/>
          <w:lang w:val="en-GB"/>
        </w:rPr>
      </w:pPr>
    </w:p>
    <w:p w:rsidR="00A7328A" w:rsidRPr="000D58F2" w:rsidRDefault="00A7328A" w:rsidP="006C6247">
      <w:pPr>
        <w:shd w:val="clear" w:color="auto" w:fill="FFFFFF"/>
        <w:spacing w:line="280" w:lineRule="atLeast"/>
        <w:rPr>
          <w:rFonts w:ascii="Arial" w:hAnsi="Arial" w:cs="Arial"/>
          <w:color w:val="000000" w:themeColor="text1"/>
          <w:sz w:val="20"/>
          <w:szCs w:val="20"/>
          <w:lang w:val="en-GB"/>
        </w:rPr>
      </w:pPr>
    </w:p>
    <w:p w:rsidR="0006694D" w:rsidRPr="000D58F2" w:rsidRDefault="0006694D" w:rsidP="0006694D">
      <w:pPr>
        <w:pStyle w:val="BNunderoverskrift"/>
        <w:jc w:val="both"/>
        <w:rPr>
          <w:rFonts w:ascii="Arial" w:hAnsi="Arial" w:cs="Arial"/>
          <w:b/>
          <w:color w:val="000000" w:themeColor="text1"/>
          <w:lang w:val="en-GB"/>
        </w:rPr>
      </w:pPr>
      <w:r w:rsidRPr="000D58F2">
        <w:rPr>
          <w:rFonts w:ascii="Arial" w:hAnsi="Arial" w:cs="Arial"/>
          <w:b/>
          <w:color w:val="000000" w:themeColor="text1"/>
          <w:lang w:val="en-GB"/>
        </w:rPr>
        <w:t xml:space="preserve">Compliance with the Danish FSA Supervisory Diamond </w:t>
      </w:r>
    </w:p>
    <w:p w:rsidR="00DB50DD" w:rsidRPr="000D58F2" w:rsidRDefault="00DB50DD" w:rsidP="0006694D">
      <w:pPr>
        <w:pStyle w:val="BNunderoverskrift"/>
        <w:jc w:val="both"/>
        <w:rPr>
          <w:rFonts w:ascii="Arial" w:hAnsi="Arial" w:cs="Arial"/>
          <w:color w:val="000000" w:themeColor="text1"/>
          <w:sz w:val="20"/>
          <w:lang w:val="en-GB"/>
        </w:rPr>
      </w:pPr>
    </w:p>
    <w:p w:rsidR="00DB50DD" w:rsidRPr="000D58F2" w:rsidRDefault="00D713C9" w:rsidP="0006694D">
      <w:pPr>
        <w:pStyle w:val="BNunderoverskrift"/>
        <w:jc w:val="both"/>
        <w:rPr>
          <w:rFonts w:ascii="Arial" w:hAnsi="Arial" w:cs="Arial"/>
          <w:color w:val="000000" w:themeColor="text1"/>
          <w:sz w:val="20"/>
          <w:lang w:val="en-GB"/>
        </w:rPr>
      </w:pPr>
      <w:r w:rsidRPr="00D713C9">
        <w:rPr>
          <w:noProof/>
          <w:lang w:eastAsia="da-DK"/>
        </w:rPr>
        <w:drawing>
          <wp:inline distT="0" distB="0" distL="0" distR="0">
            <wp:extent cx="4937760" cy="1386205"/>
            <wp:effectExtent l="0" t="0" r="0" b="4445"/>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7760" cy="1386205"/>
                    </a:xfrm>
                    <a:prstGeom prst="rect">
                      <a:avLst/>
                    </a:prstGeom>
                    <a:noFill/>
                    <a:ln>
                      <a:noFill/>
                    </a:ln>
                  </pic:spPr>
                </pic:pic>
              </a:graphicData>
            </a:graphic>
          </wp:inline>
        </w:drawing>
      </w:r>
    </w:p>
    <w:p w:rsidR="0006694D" w:rsidRPr="000D58F2" w:rsidRDefault="0006694D" w:rsidP="0006694D">
      <w:pPr>
        <w:pStyle w:val="BNunderoverskrift"/>
        <w:jc w:val="both"/>
        <w:rPr>
          <w:rFonts w:ascii="Arial" w:hAnsi="Arial" w:cs="Arial"/>
          <w:color w:val="000000" w:themeColor="text1"/>
          <w:sz w:val="20"/>
          <w:lang w:val="en-GB"/>
        </w:rPr>
      </w:pPr>
    </w:p>
    <w:p w:rsidR="00B37B80" w:rsidRPr="000D58F2" w:rsidRDefault="0006694D" w:rsidP="0006694D">
      <w:pPr>
        <w:pStyle w:val="BNunderoverskrift"/>
        <w:jc w:val="both"/>
        <w:rPr>
          <w:rFonts w:ascii="Arial" w:hAnsi="Arial" w:cs="Arial"/>
          <w:position w:val="0"/>
          <w:sz w:val="20"/>
          <w:szCs w:val="20"/>
          <w:lang w:val="en-GB"/>
        </w:rPr>
      </w:pPr>
      <w:r w:rsidRPr="000D58F2">
        <w:rPr>
          <w:rFonts w:ascii="Arial" w:hAnsi="Arial" w:cs="Arial"/>
          <w:position w:val="0"/>
          <w:sz w:val="20"/>
          <w:szCs w:val="20"/>
          <w:lang w:val="en-GB"/>
        </w:rPr>
        <w:t>At 3</w:t>
      </w:r>
      <w:r w:rsidR="00DB50DD" w:rsidRPr="000D58F2">
        <w:rPr>
          <w:rFonts w:ascii="Arial" w:hAnsi="Arial" w:cs="Arial"/>
          <w:position w:val="0"/>
          <w:sz w:val="20"/>
          <w:szCs w:val="20"/>
          <w:lang w:val="en-GB"/>
        </w:rPr>
        <w:t>1</w:t>
      </w:r>
      <w:r w:rsidRPr="000D58F2">
        <w:rPr>
          <w:rFonts w:ascii="Arial" w:hAnsi="Arial" w:cs="Arial"/>
          <w:position w:val="0"/>
          <w:sz w:val="20"/>
          <w:szCs w:val="20"/>
          <w:lang w:val="en-GB"/>
        </w:rPr>
        <w:t xml:space="preserve"> </w:t>
      </w:r>
      <w:r w:rsidR="00DB50DD" w:rsidRPr="000D58F2">
        <w:rPr>
          <w:rFonts w:ascii="Arial" w:hAnsi="Arial" w:cs="Arial"/>
          <w:position w:val="0"/>
          <w:sz w:val="20"/>
          <w:szCs w:val="20"/>
          <w:lang w:val="en-GB"/>
        </w:rPr>
        <w:t>March</w:t>
      </w:r>
      <w:r w:rsidR="00682071" w:rsidRPr="000D58F2">
        <w:rPr>
          <w:rFonts w:ascii="Arial" w:hAnsi="Arial" w:cs="Arial"/>
          <w:position w:val="0"/>
          <w:sz w:val="20"/>
          <w:szCs w:val="20"/>
          <w:lang w:val="en-GB"/>
        </w:rPr>
        <w:t xml:space="preserve"> </w:t>
      </w:r>
      <w:r w:rsidRPr="000D58F2">
        <w:rPr>
          <w:rFonts w:ascii="Arial" w:hAnsi="Arial" w:cs="Arial"/>
          <w:position w:val="0"/>
          <w:sz w:val="20"/>
          <w:szCs w:val="20"/>
          <w:lang w:val="en-GB"/>
        </w:rPr>
        <w:t>20</w:t>
      </w:r>
      <w:r w:rsidR="006F131E" w:rsidRPr="000D58F2">
        <w:rPr>
          <w:rFonts w:ascii="Arial" w:hAnsi="Arial" w:cs="Arial"/>
          <w:position w:val="0"/>
          <w:sz w:val="20"/>
          <w:szCs w:val="20"/>
          <w:lang w:val="en-GB"/>
        </w:rPr>
        <w:t>2</w:t>
      </w:r>
      <w:r w:rsidR="00DB50DD" w:rsidRPr="000D58F2">
        <w:rPr>
          <w:rFonts w:ascii="Arial" w:hAnsi="Arial" w:cs="Arial"/>
          <w:position w:val="0"/>
          <w:sz w:val="20"/>
          <w:szCs w:val="20"/>
          <w:lang w:val="en-GB"/>
        </w:rPr>
        <w:t>1</w:t>
      </w:r>
      <w:r w:rsidRPr="000D58F2">
        <w:rPr>
          <w:rFonts w:ascii="Arial" w:hAnsi="Arial" w:cs="Arial"/>
          <w:position w:val="0"/>
          <w:sz w:val="20"/>
          <w:szCs w:val="20"/>
          <w:lang w:val="en-GB"/>
        </w:rPr>
        <w:t>, the Group was in compliance with all Supervisory Diamond requirements set by the Danish FSA.</w:t>
      </w:r>
    </w:p>
    <w:p w:rsidR="00B37B80" w:rsidRPr="000D58F2" w:rsidRDefault="00B37B80" w:rsidP="0006694D">
      <w:pPr>
        <w:pStyle w:val="BNunderoverskrift"/>
        <w:jc w:val="both"/>
        <w:rPr>
          <w:rFonts w:ascii="Arial" w:hAnsi="Arial" w:cs="Arial"/>
          <w:position w:val="0"/>
          <w:sz w:val="20"/>
          <w:szCs w:val="20"/>
          <w:lang w:val="en-GB"/>
        </w:rPr>
      </w:pPr>
    </w:p>
    <w:p w:rsidR="00B37B80" w:rsidRPr="000D58F2" w:rsidRDefault="00B37B80" w:rsidP="0006694D">
      <w:pPr>
        <w:pStyle w:val="BNunderoverskrift"/>
        <w:jc w:val="both"/>
        <w:rPr>
          <w:rFonts w:ascii="Arial" w:hAnsi="Arial" w:cs="Arial"/>
          <w:color w:val="000000" w:themeColor="text1"/>
          <w:sz w:val="20"/>
          <w:lang w:val="en-GB"/>
        </w:rPr>
      </w:pPr>
    </w:p>
    <w:p w:rsidR="0006694D" w:rsidRPr="000D58F2" w:rsidRDefault="0006694D" w:rsidP="0006694D">
      <w:pPr>
        <w:pStyle w:val="BNunderoverskrift"/>
        <w:jc w:val="both"/>
        <w:rPr>
          <w:rFonts w:ascii="Arial" w:hAnsi="Arial" w:cs="Arial"/>
          <w:b/>
          <w:color w:val="000000" w:themeColor="text1"/>
          <w:lang w:val="en-GB"/>
        </w:rPr>
      </w:pPr>
      <w:r w:rsidRPr="000D58F2">
        <w:rPr>
          <w:rFonts w:ascii="Arial" w:hAnsi="Arial" w:cs="Arial"/>
          <w:b/>
          <w:color w:val="000000" w:themeColor="text1"/>
          <w:lang w:val="en-GB"/>
        </w:rPr>
        <w:t>Events after the balance sheet date</w:t>
      </w:r>
    </w:p>
    <w:p w:rsidR="0006694D" w:rsidRPr="00001420" w:rsidRDefault="00032410" w:rsidP="00A9677D">
      <w:pPr>
        <w:pStyle w:val="BNunderoverskrift"/>
        <w:jc w:val="both"/>
        <w:rPr>
          <w:rFonts w:ascii="Arial" w:hAnsi="Arial" w:cs="Arial"/>
          <w:position w:val="0"/>
          <w:sz w:val="20"/>
          <w:szCs w:val="20"/>
          <w:lang w:val="en-GB"/>
        </w:rPr>
      </w:pPr>
      <w:r w:rsidRPr="000D58F2">
        <w:rPr>
          <w:rFonts w:ascii="Arial" w:hAnsi="Arial" w:cs="Arial"/>
          <w:position w:val="0"/>
          <w:sz w:val="20"/>
          <w:szCs w:val="20"/>
          <w:lang w:val="en-GB"/>
        </w:rPr>
        <w:t>No event</w:t>
      </w:r>
      <w:r w:rsidR="007803A8" w:rsidRPr="000D58F2">
        <w:rPr>
          <w:rFonts w:ascii="Arial" w:hAnsi="Arial" w:cs="Arial"/>
          <w:position w:val="0"/>
          <w:sz w:val="20"/>
          <w:szCs w:val="20"/>
          <w:lang w:val="en-GB"/>
        </w:rPr>
        <w:t>s</w:t>
      </w:r>
      <w:r w:rsidRPr="000D58F2">
        <w:rPr>
          <w:rFonts w:ascii="Arial" w:hAnsi="Arial" w:cs="Arial"/>
          <w:position w:val="0"/>
          <w:sz w:val="20"/>
          <w:szCs w:val="20"/>
          <w:lang w:val="en-GB"/>
        </w:rPr>
        <w:t xml:space="preserve"> </w:t>
      </w:r>
      <w:r w:rsidR="007803A8" w:rsidRPr="000D58F2">
        <w:rPr>
          <w:rFonts w:ascii="Arial" w:hAnsi="Arial" w:cs="Arial"/>
          <w:position w:val="0"/>
          <w:sz w:val="20"/>
          <w:szCs w:val="20"/>
          <w:lang w:val="en-GB"/>
        </w:rPr>
        <w:t xml:space="preserve">have </w:t>
      </w:r>
      <w:r w:rsidR="0006694D" w:rsidRPr="000D58F2">
        <w:rPr>
          <w:rFonts w:ascii="Arial" w:hAnsi="Arial" w:cs="Arial"/>
          <w:position w:val="0"/>
          <w:sz w:val="20"/>
          <w:szCs w:val="20"/>
          <w:lang w:val="en-GB"/>
        </w:rPr>
        <w:t xml:space="preserve">occurred since </w:t>
      </w:r>
      <w:r w:rsidR="004C1BAE" w:rsidRPr="000D58F2">
        <w:rPr>
          <w:rFonts w:ascii="Arial" w:hAnsi="Arial" w:cs="Arial"/>
          <w:position w:val="0"/>
          <w:sz w:val="20"/>
          <w:szCs w:val="20"/>
          <w:lang w:val="en-GB"/>
        </w:rPr>
        <w:t>3</w:t>
      </w:r>
      <w:r w:rsidR="003D7499" w:rsidRPr="000D58F2">
        <w:rPr>
          <w:rFonts w:ascii="Arial" w:hAnsi="Arial" w:cs="Arial"/>
          <w:position w:val="0"/>
          <w:sz w:val="20"/>
          <w:szCs w:val="20"/>
          <w:lang w:val="en-GB"/>
        </w:rPr>
        <w:t>1</w:t>
      </w:r>
      <w:r w:rsidR="004C1BAE" w:rsidRPr="000D58F2">
        <w:rPr>
          <w:rFonts w:ascii="Arial" w:hAnsi="Arial" w:cs="Arial"/>
          <w:position w:val="0"/>
          <w:sz w:val="20"/>
          <w:szCs w:val="20"/>
          <w:lang w:val="en-GB"/>
        </w:rPr>
        <w:t xml:space="preserve"> </w:t>
      </w:r>
      <w:r w:rsidR="003D7499" w:rsidRPr="000D58F2">
        <w:rPr>
          <w:rFonts w:ascii="Arial" w:hAnsi="Arial" w:cs="Arial"/>
          <w:position w:val="0"/>
          <w:sz w:val="20"/>
          <w:szCs w:val="20"/>
          <w:lang w:val="en-GB"/>
        </w:rPr>
        <w:t>March</w:t>
      </w:r>
      <w:r w:rsidR="004C1BAE" w:rsidRPr="000D58F2">
        <w:rPr>
          <w:rFonts w:ascii="Arial" w:hAnsi="Arial" w:cs="Arial"/>
          <w:position w:val="0"/>
          <w:sz w:val="20"/>
          <w:szCs w:val="20"/>
          <w:lang w:val="en-GB"/>
        </w:rPr>
        <w:t xml:space="preserve"> </w:t>
      </w:r>
      <w:r w:rsidR="0006694D" w:rsidRPr="000D58F2">
        <w:rPr>
          <w:rFonts w:ascii="Arial" w:hAnsi="Arial" w:cs="Arial"/>
          <w:position w:val="0"/>
          <w:sz w:val="20"/>
          <w:szCs w:val="20"/>
          <w:lang w:val="en-GB"/>
        </w:rPr>
        <w:t>20</w:t>
      </w:r>
      <w:r w:rsidR="007E0426" w:rsidRPr="000D58F2">
        <w:rPr>
          <w:rFonts w:ascii="Arial" w:hAnsi="Arial" w:cs="Arial"/>
          <w:position w:val="0"/>
          <w:sz w:val="20"/>
          <w:szCs w:val="20"/>
          <w:lang w:val="en-GB"/>
        </w:rPr>
        <w:t>2</w:t>
      </w:r>
      <w:r w:rsidR="003D7499" w:rsidRPr="000D58F2">
        <w:rPr>
          <w:rFonts w:ascii="Arial" w:hAnsi="Arial" w:cs="Arial"/>
          <w:position w:val="0"/>
          <w:sz w:val="20"/>
          <w:szCs w:val="20"/>
          <w:lang w:val="en-GB"/>
        </w:rPr>
        <w:t>1</w:t>
      </w:r>
      <w:r w:rsidR="0006694D" w:rsidRPr="000D58F2">
        <w:rPr>
          <w:rFonts w:ascii="Arial" w:hAnsi="Arial" w:cs="Arial"/>
          <w:position w:val="0"/>
          <w:sz w:val="20"/>
          <w:szCs w:val="20"/>
          <w:lang w:val="en-GB"/>
        </w:rPr>
        <w:t xml:space="preserve"> </w:t>
      </w:r>
      <w:r w:rsidR="007324A0" w:rsidRPr="000D58F2">
        <w:rPr>
          <w:rFonts w:ascii="Arial" w:hAnsi="Arial" w:cs="Arial"/>
          <w:position w:val="0"/>
          <w:sz w:val="20"/>
          <w:szCs w:val="20"/>
          <w:lang w:val="en-GB"/>
        </w:rPr>
        <w:t>that</w:t>
      </w:r>
      <w:r w:rsidR="00EF3AAC" w:rsidRPr="000D58F2">
        <w:rPr>
          <w:rFonts w:ascii="Arial" w:hAnsi="Arial" w:cs="Arial"/>
          <w:position w:val="0"/>
          <w:sz w:val="20"/>
          <w:szCs w:val="20"/>
          <w:lang w:val="en-GB"/>
        </w:rPr>
        <w:t xml:space="preserve"> </w:t>
      </w:r>
      <w:r w:rsidR="007803A8" w:rsidRPr="000D58F2">
        <w:rPr>
          <w:rFonts w:ascii="Arial" w:hAnsi="Arial" w:cs="Arial"/>
          <w:position w:val="0"/>
          <w:sz w:val="20"/>
          <w:szCs w:val="20"/>
          <w:lang w:val="en-GB"/>
        </w:rPr>
        <w:t xml:space="preserve">are </w:t>
      </w:r>
      <w:r w:rsidR="0006694D" w:rsidRPr="000D58F2">
        <w:rPr>
          <w:rFonts w:ascii="Arial" w:hAnsi="Arial" w:cs="Arial"/>
          <w:position w:val="0"/>
          <w:sz w:val="20"/>
          <w:szCs w:val="20"/>
          <w:lang w:val="en-GB"/>
        </w:rPr>
        <w:t>deemed to have a significant impact on the Group’s financial position.</w:t>
      </w:r>
      <w:r w:rsidR="0006694D" w:rsidRPr="00001420">
        <w:rPr>
          <w:rFonts w:ascii="Arial" w:hAnsi="Arial" w:cs="Arial"/>
          <w:position w:val="0"/>
          <w:sz w:val="20"/>
          <w:szCs w:val="20"/>
          <w:lang w:val="en-GB"/>
        </w:rPr>
        <w:t xml:space="preserve"> </w:t>
      </w:r>
    </w:p>
    <w:p w:rsidR="0006694D" w:rsidRPr="00164EA1" w:rsidRDefault="0006694D" w:rsidP="0006694D">
      <w:pPr>
        <w:shd w:val="clear" w:color="auto" w:fill="FFFFFF"/>
        <w:rPr>
          <w:rFonts w:ascii="Arial" w:hAnsi="Arial" w:cs="Arial"/>
          <w:b/>
          <w:color w:val="000000"/>
          <w:sz w:val="26"/>
          <w:szCs w:val="26"/>
          <w:lang w:val="en-GB"/>
        </w:rPr>
      </w:pPr>
    </w:p>
    <w:p w:rsidR="0006694D" w:rsidRPr="00164EA1" w:rsidRDefault="0006694D" w:rsidP="0006694D">
      <w:pPr>
        <w:shd w:val="clear" w:color="auto" w:fill="FFFFFF"/>
        <w:spacing w:line="281" w:lineRule="auto"/>
        <w:rPr>
          <w:color w:val="000000" w:themeColor="text1"/>
          <w:lang w:val="en-GB"/>
        </w:rPr>
      </w:pPr>
    </w:p>
    <w:p w:rsidR="001B157E" w:rsidRPr="007A00D7" w:rsidRDefault="0006694D" w:rsidP="005853E5">
      <w:pPr>
        <w:shd w:val="clear" w:color="auto" w:fill="FFFFFF"/>
        <w:spacing w:line="280" w:lineRule="atLeast"/>
        <w:rPr>
          <w:rFonts w:ascii="Arial" w:hAnsi="Arial" w:cs="Arial"/>
          <w:b/>
          <w:color w:val="000000" w:themeColor="text1"/>
          <w:sz w:val="26"/>
          <w:szCs w:val="26"/>
          <w:lang w:val="en-GB"/>
        </w:rPr>
      </w:pPr>
      <w:r w:rsidRPr="007A00D7">
        <w:rPr>
          <w:rFonts w:ascii="Arial" w:hAnsi="Arial" w:cs="Arial"/>
          <w:b/>
          <w:color w:val="000000" w:themeColor="text1"/>
          <w:sz w:val="26"/>
          <w:szCs w:val="26"/>
          <w:lang w:val="en-GB"/>
        </w:rPr>
        <w:t>Outlook</w:t>
      </w:r>
      <w:r w:rsidR="004641F6">
        <w:rPr>
          <w:rFonts w:ascii="Arial" w:hAnsi="Arial" w:cs="Arial"/>
          <w:b/>
          <w:color w:val="000000" w:themeColor="text1"/>
          <w:sz w:val="26"/>
          <w:szCs w:val="26"/>
          <w:lang w:val="en-GB"/>
        </w:rPr>
        <w:t xml:space="preserve"> 2021</w:t>
      </w:r>
    </w:p>
    <w:p w:rsidR="00B84A28" w:rsidRDefault="00B84A28" w:rsidP="006A0FF3">
      <w:pPr>
        <w:pStyle w:val="BNunderoverskrift"/>
        <w:jc w:val="both"/>
        <w:rPr>
          <w:rFonts w:ascii="Arial" w:hAnsi="Arial" w:cs="Arial"/>
          <w:position w:val="0"/>
          <w:sz w:val="20"/>
          <w:szCs w:val="20"/>
          <w:lang w:val="en-GB"/>
        </w:rPr>
      </w:pPr>
      <w:r w:rsidRPr="00F136AA">
        <w:rPr>
          <w:rFonts w:ascii="Arial" w:hAnsi="Arial" w:cs="Arial"/>
          <w:position w:val="0"/>
          <w:sz w:val="20"/>
          <w:szCs w:val="20"/>
          <w:lang w:val="en-GB"/>
        </w:rPr>
        <w:t>Management reconfirms the FY2021 guidance of operating net profit in the range of DKK 150-200m.</w:t>
      </w:r>
    </w:p>
    <w:p w:rsidR="006A0FF3" w:rsidRPr="00001420" w:rsidRDefault="000D58F2" w:rsidP="006A0FF3">
      <w:pPr>
        <w:pStyle w:val="BNunderoverskrift"/>
        <w:jc w:val="both"/>
        <w:rPr>
          <w:rFonts w:ascii="Arial" w:hAnsi="Arial" w:cs="Arial"/>
          <w:position w:val="0"/>
          <w:sz w:val="20"/>
          <w:szCs w:val="20"/>
          <w:lang w:val="en-GB"/>
        </w:rPr>
      </w:pPr>
      <w:r>
        <w:rPr>
          <w:rFonts w:ascii="Arial" w:hAnsi="Arial" w:cs="Arial"/>
          <w:position w:val="0"/>
          <w:sz w:val="20"/>
          <w:szCs w:val="20"/>
          <w:lang w:val="en-GB"/>
        </w:rPr>
        <w:br/>
      </w:r>
      <w:r w:rsidR="00B84A28" w:rsidRPr="00B84A28">
        <w:rPr>
          <w:rFonts w:ascii="Arial" w:hAnsi="Arial" w:cs="Arial"/>
          <w:position w:val="0"/>
          <w:sz w:val="20"/>
          <w:szCs w:val="20"/>
          <w:lang w:val="en-GB"/>
        </w:rPr>
        <w:t xml:space="preserve">This outlook is subject to uncertainty, including impairments on loans and advances, market value adjustments, and macroeconomic developments, including developments in the COVID-19 situation affecting the markets in which the Group operates. </w:t>
      </w:r>
      <w:r w:rsidR="00B84A28" w:rsidRPr="00001420" w:rsidDel="004641F6">
        <w:rPr>
          <w:rFonts w:ascii="Arial" w:hAnsi="Arial" w:cs="Arial"/>
          <w:position w:val="0"/>
          <w:sz w:val="20"/>
          <w:szCs w:val="20"/>
          <w:lang w:val="en-GB"/>
        </w:rPr>
        <w:t xml:space="preserve"> </w:t>
      </w:r>
    </w:p>
    <w:p w:rsidR="007F4829" w:rsidRPr="00164EA1" w:rsidRDefault="007F4829" w:rsidP="009D07BA">
      <w:pPr>
        <w:shd w:val="clear" w:color="auto" w:fill="FFFFFF"/>
        <w:spacing w:before="100" w:beforeAutospacing="1" w:after="100" w:afterAutospacing="1" w:line="280" w:lineRule="atLeast"/>
        <w:rPr>
          <w:rFonts w:ascii="Arial" w:hAnsi="Arial" w:cs="Arial"/>
          <w:b/>
          <w:szCs w:val="20"/>
          <w:lang w:val="en-GB"/>
        </w:rPr>
      </w:pPr>
    </w:p>
    <w:p w:rsidR="007F4829" w:rsidRDefault="007F4829" w:rsidP="009D07BA">
      <w:pPr>
        <w:shd w:val="clear" w:color="auto" w:fill="FFFFFF"/>
        <w:spacing w:before="100" w:beforeAutospacing="1" w:after="100" w:afterAutospacing="1" w:line="280" w:lineRule="atLeast"/>
        <w:rPr>
          <w:rFonts w:ascii="Arial" w:hAnsi="Arial" w:cs="Arial"/>
          <w:b/>
          <w:szCs w:val="20"/>
          <w:lang w:val="en-GB"/>
        </w:rPr>
      </w:pPr>
    </w:p>
    <w:p w:rsidR="002A40D8" w:rsidRPr="00164EA1" w:rsidRDefault="002A40D8" w:rsidP="009D07BA">
      <w:pPr>
        <w:shd w:val="clear" w:color="auto" w:fill="FFFFFF"/>
        <w:spacing w:before="100" w:beforeAutospacing="1" w:after="100" w:afterAutospacing="1" w:line="280" w:lineRule="atLeast"/>
        <w:rPr>
          <w:rFonts w:ascii="Arial" w:hAnsi="Arial" w:cs="Arial"/>
          <w:b/>
          <w:szCs w:val="20"/>
          <w:lang w:val="en-GB"/>
        </w:rPr>
      </w:pPr>
    </w:p>
    <w:p w:rsidR="007F4829" w:rsidRPr="00164EA1" w:rsidRDefault="007F4829" w:rsidP="009D07BA">
      <w:pPr>
        <w:shd w:val="clear" w:color="auto" w:fill="FFFFFF"/>
        <w:spacing w:before="100" w:beforeAutospacing="1" w:after="100" w:afterAutospacing="1" w:line="280" w:lineRule="atLeast"/>
        <w:rPr>
          <w:rFonts w:ascii="Arial" w:hAnsi="Arial" w:cs="Arial"/>
          <w:b/>
          <w:szCs w:val="20"/>
          <w:lang w:val="en-GB"/>
        </w:rPr>
      </w:pPr>
    </w:p>
    <w:p w:rsidR="009A5B21" w:rsidRDefault="00036EEA" w:rsidP="005C383A">
      <w:pPr>
        <w:shd w:val="clear" w:color="auto" w:fill="FFFFFF"/>
        <w:spacing w:line="280" w:lineRule="atLeast"/>
        <w:rPr>
          <w:rFonts w:ascii="Arial" w:hAnsi="Arial" w:cs="Arial"/>
          <w:b/>
          <w:szCs w:val="20"/>
          <w:lang w:val="en-GB"/>
        </w:rPr>
      </w:pPr>
      <w:r>
        <w:rPr>
          <w:rFonts w:ascii="Arial" w:hAnsi="Arial" w:cs="Arial"/>
          <w:b/>
          <w:szCs w:val="20"/>
          <w:lang w:val="en-GB"/>
        </w:rPr>
        <w:lastRenderedPageBreak/>
        <w:t>Adjusted results</w:t>
      </w:r>
    </w:p>
    <w:p w:rsidR="009A5B21" w:rsidRDefault="009A5B21" w:rsidP="005C383A">
      <w:pPr>
        <w:shd w:val="clear" w:color="auto" w:fill="FFFFFF"/>
        <w:spacing w:line="280" w:lineRule="atLeast"/>
        <w:rPr>
          <w:rFonts w:ascii="Arial" w:hAnsi="Arial" w:cs="Arial"/>
          <w:b/>
          <w:szCs w:val="20"/>
          <w:lang w:val="en-GB"/>
        </w:rPr>
      </w:pPr>
      <w:r w:rsidRPr="009A5B21">
        <w:rPr>
          <w:noProof/>
        </w:rPr>
        <w:drawing>
          <wp:inline distT="0" distB="0" distL="0" distR="0" wp14:anchorId="34653927" wp14:editId="1666D148">
            <wp:extent cx="5471139" cy="8653111"/>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9666" cy="8682413"/>
                    </a:xfrm>
                    <a:prstGeom prst="rect">
                      <a:avLst/>
                    </a:prstGeom>
                    <a:noFill/>
                    <a:ln>
                      <a:noFill/>
                    </a:ln>
                  </pic:spPr>
                </pic:pic>
              </a:graphicData>
            </a:graphic>
          </wp:inline>
        </w:drawing>
      </w:r>
    </w:p>
    <w:p w:rsidR="00C72379" w:rsidRPr="00164EA1" w:rsidRDefault="00C72379" w:rsidP="00A04160">
      <w:pPr>
        <w:shd w:val="clear" w:color="auto" w:fill="FFFFFF"/>
        <w:spacing w:line="280" w:lineRule="atLeast"/>
        <w:rPr>
          <w:rFonts w:ascii="Arial" w:hAnsi="Arial" w:cs="Arial"/>
          <w:b/>
          <w:sz w:val="44"/>
          <w:szCs w:val="44"/>
          <w:lang w:val="en-GB"/>
        </w:rPr>
      </w:pPr>
      <w:r w:rsidRPr="00164EA1">
        <w:rPr>
          <w:rFonts w:ascii="Arial" w:hAnsi="Arial" w:cs="Arial"/>
          <w:b/>
          <w:sz w:val="44"/>
          <w:szCs w:val="44"/>
          <w:lang w:val="en-GB"/>
        </w:rPr>
        <w:lastRenderedPageBreak/>
        <w:t>BankNordik Group by segment</w:t>
      </w:r>
    </w:p>
    <w:p w:rsidR="00C72379" w:rsidRPr="00164EA1" w:rsidRDefault="00C72379" w:rsidP="00C72379">
      <w:pPr>
        <w:pStyle w:val="BNoverskrift"/>
        <w:rPr>
          <w:rFonts w:ascii="Arial" w:hAnsi="Arial" w:cs="Arial"/>
          <w:b/>
          <w:sz w:val="26"/>
          <w:szCs w:val="26"/>
          <w:lang w:val="en-GB"/>
        </w:rPr>
        <w:sectPr w:rsidR="00C72379" w:rsidRPr="00164EA1" w:rsidSect="00C72379">
          <w:headerReference w:type="default" r:id="rId13"/>
          <w:footerReference w:type="even" r:id="rId14"/>
          <w:footerReference w:type="default" r:id="rId15"/>
          <w:type w:val="continuous"/>
          <w:pgSz w:w="11906" w:h="16838"/>
          <w:pgMar w:top="1560" w:right="1134" w:bottom="1276" w:left="1134" w:header="708" w:footer="708" w:gutter="0"/>
          <w:cols w:space="708"/>
          <w:titlePg/>
          <w:docGrid w:linePitch="360"/>
        </w:sectPr>
      </w:pPr>
    </w:p>
    <w:p w:rsidR="00C72379" w:rsidRPr="00164EA1" w:rsidRDefault="00C72379" w:rsidP="00C72379">
      <w:pPr>
        <w:pStyle w:val="BNbrdtekst"/>
        <w:rPr>
          <w:rFonts w:ascii="Arial" w:hAnsi="Arial" w:cs="Arial"/>
          <w:sz w:val="20"/>
          <w:szCs w:val="20"/>
        </w:rPr>
      </w:pPr>
    </w:p>
    <w:p w:rsidR="00C72379" w:rsidRPr="00001420" w:rsidRDefault="00C72379" w:rsidP="006A0FF3">
      <w:pPr>
        <w:pStyle w:val="BNunderoverskrift"/>
        <w:jc w:val="both"/>
        <w:rPr>
          <w:rFonts w:ascii="Arial" w:hAnsi="Arial" w:cs="Arial"/>
          <w:position w:val="0"/>
          <w:sz w:val="20"/>
          <w:szCs w:val="20"/>
          <w:lang w:val="en-GB"/>
        </w:rPr>
      </w:pPr>
      <w:r w:rsidRPr="00001420">
        <w:rPr>
          <w:rFonts w:ascii="Arial" w:hAnsi="Arial" w:cs="Arial"/>
          <w:position w:val="0"/>
          <w:sz w:val="20"/>
          <w:szCs w:val="20"/>
          <w:lang w:val="en-GB"/>
        </w:rPr>
        <w:t>Note that</w:t>
      </w:r>
      <w:r w:rsidR="007324A0" w:rsidRPr="00001420">
        <w:rPr>
          <w:rFonts w:ascii="Arial" w:hAnsi="Arial" w:cs="Arial"/>
          <w:position w:val="0"/>
          <w:sz w:val="20"/>
          <w:szCs w:val="20"/>
          <w:lang w:val="en-GB"/>
        </w:rPr>
        <w:t xml:space="preserve"> the financial results as presented</w:t>
      </w:r>
      <w:r w:rsidRPr="00001420">
        <w:rPr>
          <w:rFonts w:ascii="Arial" w:hAnsi="Arial" w:cs="Arial"/>
          <w:position w:val="0"/>
          <w:sz w:val="20"/>
          <w:szCs w:val="20"/>
          <w:lang w:val="en-GB"/>
        </w:rPr>
        <w:t xml:space="preserve"> </w:t>
      </w:r>
      <w:r w:rsidR="005846CB" w:rsidRPr="00001420">
        <w:rPr>
          <w:rFonts w:ascii="Arial" w:hAnsi="Arial" w:cs="Arial"/>
          <w:position w:val="0"/>
          <w:sz w:val="20"/>
          <w:szCs w:val="20"/>
          <w:lang w:val="en-GB"/>
        </w:rPr>
        <w:t xml:space="preserve">in the item Investment portfolio earnings </w:t>
      </w:r>
      <w:r w:rsidR="00FD002F" w:rsidRPr="00A04160">
        <w:rPr>
          <w:rFonts w:ascii="Arial" w:hAnsi="Arial" w:cs="Arial"/>
          <w:position w:val="0"/>
          <w:sz w:val="20"/>
          <w:szCs w:val="20"/>
          <w:lang w:val="en-GB"/>
        </w:rPr>
        <w:t>along with other operating costs than direct costs</w:t>
      </w:r>
      <w:r w:rsidR="00FD002F">
        <w:rPr>
          <w:rFonts w:ascii="Arial" w:hAnsi="Arial" w:cs="Arial"/>
          <w:position w:val="0"/>
          <w:sz w:val="20"/>
          <w:szCs w:val="20"/>
          <w:lang w:val="en-GB"/>
        </w:rPr>
        <w:t xml:space="preserve"> </w:t>
      </w:r>
      <w:r w:rsidRPr="00001420">
        <w:rPr>
          <w:rFonts w:ascii="Arial" w:hAnsi="Arial" w:cs="Arial"/>
          <w:position w:val="0"/>
          <w:sz w:val="20"/>
          <w:szCs w:val="20"/>
          <w:lang w:val="en-GB"/>
        </w:rPr>
        <w:t>are not recognised under the business segments Corporate Banking and Personal Banking.</w:t>
      </w:r>
      <w:r w:rsidR="00A04160">
        <w:rPr>
          <w:rFonts w:ascii="Arial" w:hAnsi="Arial" w:cs="Arial"/>
          <w:position w:val="0"/>
          <w:sz w:val="20"/>
          <w:szCs w:val="20"/>
          <w:lang w:val="en-GB"/>
        </w:rPr>
        <w:t xml:space="preserve"> From and including the Q3 2021 interim report we aim at include other costs than direct costs </w:t>
      </w:r>
      <w:r w:rsidR="00491471">
        <w:rPr>
          <w:rFonts w:ascii="Arial" w:hAnsi="Arial" w:cs="Arial"/>
          <w:position w:val="0"/>
          <w:sz w:val="20"/>
          <w:szCs w:val="20"/>
          <w:lang w:val="en-GB"/>
        </w:rPr>
        <w:t>under the business segments Corporate Banking and Personal Banking.</w:t>
      </w:r>
    </w:p>
    <w:p w:rsidR="00523BF6" w:rsidRPr="00001420" w:rsidRDefault="00523BF6" w:rsidP="006A0FF3">
      <w:pPr>
        <w:pStyle w:val="BNunderoverskrift"/>
        <w:jc w:val="both"/>
        <w:rPr>
          <w:rFonts w:ascii="Arial" w:hAnsi="Arial" w:cs="Arial"/>
          <w:position w:val="0"/>
          <w:sz w:val="20"/>
          <w:szCs w:val="20"/>
          <w:lang w:val="en-GB"/>
        </w:rPr>
      </w:pPr>
    </w:p>
    <w:p w:rsidR="00A13681" w:rsidRPr="00164EA1" w:rsidRDefault="007A1193" w:rsidP="00523BF6">
      <w:pPr>
        <w:pStyle w:val="BNunderoverskrift"/>
        <w:rPr>
          <w:rFonts w:ascii="Arial" w:hAnsi="Arial" w:cs="Arial"/>
          <w:b/>
          <w:lang w:val="en-GB"/>
        </w:rPr>
      </w:pPr>
      <w:r w:rsidRPr="007A1193">
        <w:rPr>
          <w:noProof/>
          <w:lang w:eastAsia="da-DK"/>
        </w:rPr>
        <w:drawing>
          <wp:inline distT="0" distB="0" distL="0" distR="0">
            <wp:extent cx="6120130" cy="3622308"/>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3622308"/>
                    </a:xfrm>
                    <a:prstGeom prst="rect">
                      <a:avLst/>
                    </a:prstGeom>
                    <a:noFill/>
                    <a:ln>
                      <a:noFill/>
                    </a:ln>
                  </pic:spPr>
                </pic:pic>
              </a:graphicData>
            </a:graphic>
          </wp:inline>
        </w:drawing>
      </w:r>
    </w:p>
    <w:p w:rsidR="00523BF6" w:rsidRPr="00164EA1" w:rsidRDefault="00523BF6" w:rsidP="00523BF6">
      <w:pPr>
        <w:pStyle w:val="BNunderoverskrift"/>
        <w:rPr>
          <w:rFonts w:ascii="Arial" w:hAnsi="Arial" w:cs="Arial"/>
          <w:b/>
          <w:lang w:val="en-GB"/>
        </w:rPr>
      </w:pPr>
    </w:p>
    <w:p w:rsidR="00A13681" w:rsidRPr="00164EA1" w:rsidRDefault="00A13681" w:rsidP="00523BF6">
      <w:pPr>
        <w:pStyle w:val="BNunderoverskrift"/>
        <w:rPr>
          <w:rFonts w:ascii="Arial" w:hAnsi="Arial" w:cs="Arial"/>
          <w:b/>
          <w:lang w:val="en-GB"/>
        </w:rPr>
      </w:pPr>
    </w:p>
    <w:p w:rsidR="00872F5C" w:rsidRPr="00164EA1" w:rsidRDefault="00872F5C" w:rsidP="00523BF6">
      <w:pPr>
        <w:pStyle w:val="BNunderoverskrift"/>
        <w:rPr>
          <w:rFonts w:ascii="Arial" w:hAnsi="Arial" w:cs="Arial"/>
          <w:b/>
          <w:lang w:val="en-GB"/>
        </w:rPr>
      </w:pPr>
    </w:p>
    <w:p w:rsidR="00872F5C" w:rsidRPr="00164EA1" w:rsidRDefault="00872F5C" w:rsidP="00523BF6">
      <w:pPr>
        <w:pStyle w:val="BNunderoverskrift"/>
        <w:rPr>
          <w:rFonts w:ascii="Arial" w:hAnsi="Arial" w:cs="Arial"/>
          <w:b/>
          <w:lang w:val="en-GB"/>
        </w:rPr>
      </w:pPr>
    </w:p>
    <w:p w:rsidR="00872F5C" w:rsidRPr="00164EA1" w:rsidRDefault="00872F5C" w:rsidP="00523BF6">
      <w:pPr>
        <w:pStyle w:val="BNunderoverskrift"/>
        <w:rPr>
          <w:rFonts w:ascii="Arial" w:hAnsi="Arial" w:cs="Arial"/>
          <w:b/>
          <w:lang w:val="en-GB"/>
        </w:rPr>
      </w:pPr>
    </w:p>
    <w:p w:rsidR="00872F5C" w:rsidRPr="00164EA1" w:rsidRDefault="00872F5C" w:rsidP="00523BF6">
      <w:pPr>
        <w:pStyle w:val="BNunderoverskrift"/>
        <w:rPr>
          <w:rFonts w:ascii="Arial" w:hAnsi="Arial" w:cs="Arial"/>
          <w:b/>
          <w:lang w:val="en-GB"/>
        </w:rPr>
      </w:pPr>
    </w:p>
    <w:p w:rsidR="00872F5C" w:rsidRPr="00164EA1" w:rsidRDefault="00872F5C" w:rsidP="00523BF6">
      <w:pPr>
        <w:pStyle w:val="BNunderoverskrift"/>
        <w:rPr>
          <w:rFonts w:ascii="Arial" w:hAnsi="Arial" w:cs="Arial"/>
          <w:b/>
          <w:lang w:val="en-GB"/>
        </w:rPr>
      </w:pPr>
    </w:p>
    <w:p w:rsidR="00872F5C" w:rsidRPr="00164EA1" w:rsidRDefault="00872F5C" w:rsidP="00523BF6">
      <w:pPr>
        <w:pStyle w:val="BNunderoverskrift"/>
        <w:rPr>
          <w:rFonts w:ascii="Arial" w:hAnsi="Arial" w:cs="Arial"/>
          <w:b/>
          <w:lang w:val="en-GB"/>
        </w:rPr>
      </w:pPr>
    </w:p>
    <w:p w:rsidR="00872F5C" w:rsidRPr="00164EA1" w:rsidRDefault="00872F5C" w:rsidP="00523BF6">
      <w:pPr>
        <w:pStyle w:val="BNunderoverskrift"/>
        <w:rPr>
          <w:rFonts w:ascii="Arial" w:hAnsi="Arial" w:cs="Arial"/>
          <w:b/>
          <w:lang w:val="en-GB"/>
        </w:rPr>
      </w:pPr>
    </w:p>
    <w:p w:rsidR="00872F5C" w:rsidRPr="00164EA1" w:rsidRDefault="00872F5C" w:rsidP="00523BF6">
      <w:pPr>
        <w:pStyle w:val="BNunderoverskrift"/>
        <w:rPr>
          <w:rFonts w:ascii="Arial" w:hAnsi="Arial" w:cs="Arial"/>
          <w:b/>
          <w:lang w:val="en-GB"/>
        </w:rPr>
      </w:pPr>
    </w:p>
    <w:p w:rsidR="00872F5C" w:rsidRPr="00164EA1" w:rsidRDefault="00872F5C" w:rsidP="00523BF6">
      <w:pPr>
        <w:pStyle w:val="BNunderoverskrift"/>
        <w:rPr>
          <w:rFonts w:ascii="Arial" w:hAnsi="Arial" w:cs="Arial"/>
          <w:b/>
          <w:lang w:val="en-GB"/>
        </w:rPr>
      </w:pPr>
    </w:p>
    <w:p w:rsidR="00872F5C" w:rsidRPr="00164EA1" w:rsidRDefault="00872F5C" w:rsidP="00523BF6">
      <w:pPr>
        <w:pStyle w:val="BNunderoverskrift"/>
        <w:rPr>
          <w:rFonts w:ascii="Arial" w:hAnsi="Arial" w:cs="Arial"/>
          <w:b/>
          <w:lang w:val="en-GB"/>
        </w:rPr>
      </w:pPr>
    </w:p>
    <w:p w:rsidR="00C24A3E" w:rsidRPr="00164EA1" w:rsidRDefault="00C24A3E" w:rsidP="00523BF6">
      <w:pPr>
        <w:pStyle w:val="BNunderoverskrift"/>
        <w:rPr>
          <w:rFonts w:ascii="Arial" w:hAnsi="Arial" w:cs="Arial"/>
          <w:b/>
          <w:lang w:val="en-GB"/>
        </w:rPr>
      </w:pPr>
    </w:p>
    <w:p w:rsidR="000B5A83" w:rsidRDefault="000B5A83" w:rsidP="00523BF6">
      <w:pPr>
        <w:pStyle w:val="BNunderoverskrift"/>
        <w:rPr>
          <w:rFonts w:ascii="Arial" w:hAnsi="Arial" w:cs="Arial"/>
          <w:b/>
          <w:lang w:val="en-GB"/>
        </w:rPr>
      </w:pPr>
    </w:p>
    <w:p w:rsidR="00EC7EA0" w:rsidRDefault="00EC7EA0" w:rsidP="00523BF6">
      <w:pPr>
        <w:pStyle w:val="BNunderoverskrift"/>
        <w:rPr>
          <w:rFonts w:ascii="Arial" w:hAnsi="Arial" w:cs="Arial"/>
          <w:b/>
          <w:lang w:val="en-GB"/>
        </w:rPr>
      </w:pPr>
    </w:p>
    <w:p w:rsidR="00EC7EA0" w:rsidRDefault="00EC7EA0" w:rsidP="00523BF6">
      <w:pPr>
        <w:pStyle w:val="BNunderoverskrift"/>
        <w:rPr>
          <w:rFonts w:ascii="Arial" w:hAnsi="Arial" w:cs="Arial"/>
          <w:b/>
          <w:lang w:val="en-GB"/>
        </w:rPr>
      </w:pPr>
    </w:p>
    <w:p w:rsidR="007472C0" w:rsidRPr="00164EA1" w:rsidRDefault="007472C0" w:rsidP="00523BF6">
      <w:pPr>
        <w:pStyle w:val="BNunderoverskrift"/>
        <w:rPr>
          <w:rFonts w:ascii="Arial" w:hAnsi="Arial" w:cs="Arial"/>
          <w:b/>
          <w:lang w:val="en-GB"/>
        </w:rPr>
      </w:pPr>
    </w:p>
    <w:p w:rsidR="000B5A83" w:rsidRPr="00164EA1" w:rsidRDefault="000B5A83" w:rsidP="00523BF6">
      <w:pPr>
        <w:pStyle w:val="BNunderoverskrift"/>
        <w:rPr>
          <w:rFonts w:ascii="Arial" w:hAnsi="Arial" w:cs="Arial"/>
          <w:b/>
          <w:lang w:val="en-GB"/>
        </w:rPr>
      </w:pPr>
    </w:p>
    <w:p w:rsidR="00872F5C" w:rsidRPr="00164EA1" w:rsidRDefault="00872F5C" w:rsidP="00523BF6">
      <w:pPr>
        <w:pStyle w:val="BNunderoverskrift"/>
        <w:rPr>
          <w:rFonts w:ascii="Arial" w:hAnsi="Arial" w:cs="Arial"/>
          <w:b/>
          <w:lang w:val="en-GB"/>
        </w:rPr>
      </w:pPr>
    </w:p>
    <w:p w:rsidR="00523BF6" w:rsidRPr="0053033D" w:rsidRDefault="00523BF6" w:rsidP="00523BF6">
      <w:pPr>
        <w:pStyle w:val="BNunderoverskrift"/>
        <w:rPr>
          <w:rFonts w:ascii="Arial" w:hAnsi="Arial" w:cs="Arial"/>
          <w:b/>
          <w:color w:val="000000" w:themeColor="text1"/>
          <w:lang w:val="en-GB"/>
        </w:rPr>
      </w:pPr>
      <w:r w:rsidRPr="0053033D">
        <w:rPr>
          <w:rFonts w:ascii="Arial" w:hAnsi="Arial" w:cs="Arial"/>
          <w:b/>
          <w:color w:val="000000" w:themeColor="text1"/>
          <w:lang w:val="en-GB"/>
        </w:rPr>
        <w:t>Personal Banking</w:t>
      </w:r>
    </w:p>
    <w:p w:rsidR="00BB35E6" w:rsidRPr="0053033D" w:rsidRDefault="00BB35E6" w:rsidP="00523BF6">
      <w:pPr>
        <w:pStyle w:val="BNbrdtekst"/>
        <w:rPr>
          <w:rFonts w:ascii="Arial" w:hAnsi="Arial" w:cs="Arial"/>
          <w:color w:val="FF0000"/>
          <w:sz w:val="20"/>
        </w:rPr>
      </w:pPr>
    </w:p>
    <w:p w:rsidR="002B3CBB" w:rsidRPr="00001420" w:rsidRDefault="002B3CBB" w:rsidP="006A0FF3">
      <w:pPr>
        <w:pStyle w:val="BNunderoverskrift"/>
        <w:jc w:val="both"/>
        <w:rPr>
          <w:rFonts w:ascii="Arial" w:hAnsi="Arial" w:cs="Arial"/>
          <w:position w:val="0"/>
          <w:sz w:val="20"/>
          <w:szCs w:val="20"/>
          <w:lang w:val="en-GB"/>
        </w:rPr>
      </w:pPr>
      <w:r w:rsidRPr="00001420">
        <w:rPr>
          <w:rFonts w:ascii="Arial" w:hAnsi="Arial" w:cs="Arial"/>
          <w:position w:val="0"/>
          <w:sz w:val="20"/>
          <w:szCs w:val="20"/>
          <w:lang w:val="en-GB"/>
        </w:rPr>
        <w:t>The Personal Banking segment repo</w:t>
      </w:r>
      <w:r w:rsidR="004D27A7" w:rsidRPr="00001420">
        <w:rPr>
          <w:rFonts w:ascii="Arial" w:hAnsi="Arial" w:cs="Arial"/>
          <w:position w:val="0"/>
          <w:sz w:val="20"/>
          <w:szCs w:val="20"/>
          <w:lang w:val="en-GB"/>
        </w:rPr>
        <w:t xml:space="preserve">rted operating income of DKK </w:t>
      </w:r>
      <w:r w:rsidR="00B84A28">
        <w:rPr>
          <w:rFonts w:ascii="Arial" w:hAnsi="Arial" w:cs="Arial"/>
          <w:position w:val="0"/>
          <w:sz w:val="20"/>
          <w:szCs w:val="20"/>
          <w:lang w:val="en-GB"/>
        </w:rPr>
        <w:t>52</w:t>
      </w:r>
      <w:r w:rsidRPr="00001420">
        <w:rPr>
          <w:rFonts w:ascii="Arial" w:hAnsi="Arial" w:cs="Arial"/>
          <w:position w:val="0"/>
          <w:sz w:val="20"/>
          <w:szCs w:val="20"/>
          <w:lang w:val="en-GB"/>
        </w:rPr>
        <w:t>m in Q</w:t>
      </w:r>
      <w:r w:rsidR="00B84A28">
        <w:rPr>
          <w:rFonts w:ascii="Arial" w:hAnsi="Arial" w:cs="Arial"/>
          <w:position w:val="0"/>
          <w:sz w:val="20"/>
          <w:szCs w:val="20"/>
          <w:lang w:val="en-GB"/>
        </w:rPr>
        <w:t>1</w:t>
      </w:r>
      <w:r w:rsidRPr="00001420">
        <w:rPr>
          <w:rFonts w:ascii="Arial" w:hAnsi="Arial" w:cs="Arial"/>
          <w:position w:val="0"/>
          <w:sz w:val="20"/>
          <w:szCs w:val="20"/>
          <w:lang w:val="en-GB"/>
        </w:rPr>
        <w:t xml:space="preserve"> 20</w:t>
      </w:r>
      <w:r w:rsidR="00504444" w:rsidRPr="00001420">
        <w:rPr>
          <w:rFonts w:ascii="Arial" w:hAnsi="Arial" w:cs="Arial"/>
          <w:position w:val="0"/>
          <w:sz w:val="20"/>
          <w:szCs w:val="20"/>
          <w:lang w:val="en-GB"/>
        </w:rPr>
        <w:t>2</w:t>
      </w:r>
      <w:r w:rsidR="00B84A28">
        <w:rPr>
          <w:rFonts w:ascii="Arial" w:hAnsi="Arial" w:cs="Arial"/>
          <w:position w:val="0"/>
          <w:sz w:val="20"/>
          <w:szCs w:val="20"/>
          <w:lang w:val="en-GB"/>
        </w:rPr>
        <w:t>1</w:t>
      </w:r>
      <w:r w:rsidR="000D1AC4">
        <w:rPr>
          <w:rFonts w:ascii="Arial" w:hAnsi="Arial" w:cs="Arial"/>
          <w:position w:val="0"/>
          <w:sz w:val="20"/>
          <w:szCs w:val="20"/>
          <w:lang w:val="en-GB"/>
        </w:rPr>
        <w:t>,</w:t>
      </w:r>
      <w:r w:rsidRPr="00001420">
        <w:rPr>
          <w:rFonts w:ascii="Arial" w:hAnsi="Arial" w:cs="Arial"/>
          <w:position w:val="0"/>
          <w:sz w:val="20"/>
          <w:szCs w:val="20"/>
          <w:lang w:val="en-GB"/>
        </w:rPr>
        <w:t xml:space="preserve"> </w:t>
      </w:r>
      <w:r w:rsidR="00B84A28">
        <w:rPr>
          <w:rFonts w:ascii="Arial" w:hAnsi="Arial" w:cs="Arial"/>
          <w:position w:val="0"/>
          <w:sz w:val="20"/>
          <w:szCs w:val="20"/>
          <w:lang w:val="en-GB"/>
        </w:rPr>
        <w:t xml:space="preserve">DKK 1m lower than in </w:t>
      </w:r>
      <w:r w:rsidR="00B84A28" w:rsidRPr="00001420">
        <w:rPr>
          <w:rFonts w:ascii="Arial" w:hAnsi="Arial" w:cs="Arial"/>
          <w:position w:val="0"/>
          <w:sz w:val="20"/>
          <w:szCs w:val="20"/>
          <w:lang w:val="en-GB"/>
        </w:rPr>
        <w:t>Q</w:t>
      </w:r>
      <w:r w:rsidR="00B84A28">
        <w:rPr>
          <w:rFonts w:ascii="Arial" w:hAnsi="Arial" w:cs="Arial"/>
          <w:position w:val="0"/>
          <w:sz w:val="20"/>
          <w:szCs w:val="20"/>
          <w:lang w:val="en-GB"/>
        </w:rPr>
        <w:t>4</w:t>
      </w:r>
      <w:r w:rsidR="00B84A28" w:rsidRPr="00001420">
        <w:rPr>
          <w:rFonts w:ascii="Arial" w:hAnsi="Arial" w:cs="Arial"/>
          <w:position w:val="0"/>
          <w:sz w:val="20"/>
          <w:szCs w:val="20"/>
          <w:lang w:val="en-GB"/>
        </w:rPr>
        <w:t xml:space="preserve"> </w:t>
      </w:r>
      <w:r w:rsidR="002F67FC" w:rsidRPr="00001420">
        <w:rPr>
          <w:rFonts w:ascii="Arial" w:hAnsi="Arial" w:cs="Arial"/>
          <w:position w:val="0"/>
          <w:sz w:val="20"/>
          <w:szCs w:val="20"/>
          <w:lang w:val="en-GB"/>
        </w:rPr>
        <w:t>202</w:t>
      </w:r>
      <w:r w:rsidR="002F67FC">
        <w:rPr>
          <w:rFonts w:ascii="Arial" w:hAnsi="Arial" w:cs="Arial"/>
          <w:position w:val="0"/>
          <w:sz w:val="20"/>
          <w:szCs w:val="20"/>
          <w:lang w:val="en-GB"/>
        </w:rPr>
        <w:t>0</w:t>
      </w:r>
      <w:r w:rsidR="0053033D" w:rsidRPr="00001420">
        <w:rPr>
          <w:rFonts w:ascii="Arial" w:hAnsi="Arial" w:cs="Arial"/>
          <w:position w:val="0"/>
          <w:sz w:val="20"/>
          <w:szCs w:val="20"/>
          <w:lang w:val="en-GB"/>
        </w:rPr>
        <w:t>.</w:t>
      </w:r>
      <w:r w:rsidRPr="00001420">
        <w:rPr>
          <w:rFonts w:ascii="Arial" w:hAnsi="Arial" w:cs="Arial"/>
          <w:position w:val="0"/>
          <w:sz w:val="20"/>
          <w:szCs w:val="20"/>
          <w:lang w:val="en-GB"/>
        </w:rPr>
        <w:t xml:space="preserve"> </w:t>
      </w:r>
    </w:p>
    <w:p w:rsidR="002B3CBB" w:rsidRPr="00001420" w:rsidRDefault="002B3CBB" w:rsidP="006A0FF3">
      <w:pPr>
        <w:pStyle w:val="BNunderoverskrift"/>
        <w:jc w:val="both"/>
        <w:rPr>
          <w:rFonts w:ascii="Arial" w:hAnsi="Arial" w:cs="Arial"/>
          <w:position w:val="0"/>
          <w:sz w:val="20"/>
          <w:szCs w:val="20"/>
          <w:lang w:val="en-GB"/>
        </w:rPr>
      </w:pPr>
    </w:p>
    <w:p w:rsidR="002B3CBB" w:rsidRPr="00001420" w:rsidRDefault="002B3CBB" w:rsidP="006A0FF3">
      <w:pPr>
        <w:pStyle w:val="BNunderoverskrift"/>
        <w:jc w:val="both"/>
        <w:rPr>
          <w:rFonts w:ascii="Arial" w:hAnsi="Arial" w:cs="Arial"/>
          <w:position w:val="0"/>
          <w:sz w:val="20"/>
          <w:szCs w:val="20"/>
          <w:lang w:val="en-GB"/>
        </w:rPr>
      </w:pPr>
      <w:r w:rsidRPr="00001420">
        <w:rPr>
          <w:rFonts w:ascii="Arial" w:hAnsi="Arial" w:cs="Arial"/>
          <w:position w:val="0"/>
          <w:sz w:val="20"/>
          <w:szCs w:val="20"/>
          <w:lang w:val="en-GB"/>
        </w:rPr>
        <w:t>Net interest income</w:t>
      </w:r>
      <w:r w:rsidR="00B84A28">
        <w:rPr>
          <w:rFonts w:ascii="Arial" w:hAnsi="Arial" w:cs="Arial"/>
          <w:position w:val="0"/>
          <w:sz w:val="20"/>
          <w:szCs w:val="20"/>
          <w:lang w:val="en-GB"/>
        </w:rPr>
        <w:t xml:space="preserve"> and operating income were unchanged compared to the previous quarter at </w:t>
      </w:r>
      <w:r w:rsidRPr="00001420">
        <w:rPr>
          <w:rFonts w:ascii="Arial" w:hAnsi="Arial" w:cs="Arial"/>
          <w:position w:val="0"/>
          <w:sz w:val="20"/>
          <w:szCs w:val="20"/>
          <w:lang w:val="en-GB"/>
        </w:rPr>
        <w:t xml:space="preserve">DKK </w:t>
      </w:r>
      <w:r w:rsidR="00B84A28">
        <w:rPr>
          <w:rFonts w:ascii="Arial" w:hAnsi="Arial" w:cs="Arial"/>
          <w:position w:val="0"/>
          <w:sz w:val="20"/>
          <w:szCs w:val="20"/>
          <w:lang w:val="en-GB"/>
        </w:rPr>
        <w:t>34</w:t>
      </w:r>
      <w:r w:rsidRPr="00001420">
        <w:rPr>
          <w:rFonts w:ascii="Arial" w:hAnsi="Arial" w:cs="Arial"/>
          <w:position w:val="0"/>
          <w:sz w:val="20"/>
          <w:szCs w:val="20"/>
          <w:lang w:val="en-GB"/>
        </w:rPr>
        <w:t>m</w:t>
      </w:r>
      <w:r w:rsidR="00B84A28">
        <w:rPr>
          <w:rFonts w:ascii="Arial" w:hAnsi="Arial" w:cs="Arial"/>
          <w:position w:val="0"/>
          <w:sz w:val="20"/>
          <w:szCs w:val="20"/>
          <w:lang w:val="en-GB"/>
        </w:rPr>
        <w:t xml:space="preserve"> and DKK 4m, respectively</w:t>
      </w:r>
      <w:r w:rsidRPr="00001420">
        <w:rPr>
          <w:rFonts w:ascii="Arial" w:hAnsi="Arial" w:cs="Arial"/>
          <w:position w:val="0"/>
          <w:sz w:val="20"/>
          <w:szCs w:val="20"/>
          <w:lang w:val="en-GB"/>
        </w:rPr>
        <w:t xml:space="preserve">. Net fee and commission income in </w:t>
      </w:r>
      <w:r w:rsidR="002F67FC" w:rsidRPr="00001420">
        <w:rPr>
          <w:rFonts w:ascii="Arial" w:hAnsi="Arial" w:cs="Arial"/>
          <w:position w:val="0"/>
          <w:sz w:val="20"/>
          <w:szCs w:val="20"/>
          <w:lang w:val="en-GB"/>
        </w:rPr>
        <w:t>Q</w:t>
      </w:r>
      <w:r w:rsidR="002F67FC">
        <w:rPr>
          <w:rFonts w:ascii="Arial" w:hAnsi="Arial" w:cs="Arial"/>
          <w:position w:val="0"/>
          <w:sz w:val="20"/>
          <w:szCs w:val="20"/>
          <w:lang w:val="en-GB"/>
        </w:rPr>
        <w:t>1</w:t>
      </w:r>
      <w:r w:rsidR="002F67FC" w:rsidRPr="00001420">
        <w:rPr>
          <w:rFonts w:ascii="Arial" w:hAnsi="Arial" w:cs="Arial"/>
          <w:position w:val="0"/>
          <w:sz w:val="20"/>
          <w:szCs w:val="20"/>
          <w:lang w:val="en-GB"/>
        </w:rPr>
        <w:t xml:space="preserve"> </w:t>
      </w:r>
      <w:r w:rsidRPr="00001420">
        <w:rPr>
          <w:rFonts w:ascii="Arial" w:hAnsi="Arial" w:cs="Arial"/>
          <w:position w:val="0"/>
          <w:sz w:val="20"/>
          <w:szCs w:val="20"/>
          <w:lang w:val="en-GB"/>
        </w:rPr>
        <w:t>20</w:t>
      </w:r>
      <w:r w:rsidR="00DD5500" w:rsidRPr="00001420">
        <w:rPr>
          <w:rFonts w:ascii="Arial" w:hAnsi="Arial" w:cs="Arial"/>
          <w:position w:val="0"/>
          <w:sz w:val="20"/>
          <w:szCs w:val="20"/>
          <w:lang w:val="en-GB"/>
        </w:rPr>
        <w:t>2</w:t>
      </w:r>
      <w:r w:rsidR="00B84A28">
        <w:rPr>
          <w:rFonts w:ascii="Arial" w:hAnsi="Arial" w:cs="Arial"/>
          <w:position w:val="0"/>
          <w:sz w:val="20"/>
          <w:szCs w:val="20"/>
          <w:lang w:val="en-GB"/>
        </w:rPr>
        <w:t>1</w:t>
      </w:r>
      <w:r w:rsidR="004D27A7" w:rsidRPr="00001420">
        <w:rPr>
          <w:rFonts w:ascii="Arial" w:hAnsi="Arial" w:cs="Arial"/>
          <w:position w:val="0"/>
          <w:sz w:val="20"/>
          <w:szCs w:val="20"/>
          <w:lang w:val="en-GB"/>
        </w:rPr>
        <w:t xml:space="preserve"> </w:t>
      </w:r>
      <w:r w:rsidR="00B84A28">
        <w:rPr>
          <w:rFonts w:ascii="Arial" w:hAnsi="Arial" w:cs="Arial"/>
          <w:position w:val="0"/>
          <w:sz w:val="20"/>
          <w:szCs w:val="20"/>
          <w:lang w:val="en-GB"/>
        </w:rPr>
        <w:t xml:space="preserve">fell </w:t>
      </w:r>
      <w:r w:rsidRPr="00001420">
        <w:rPr>
          <w:rFonts w:ascii="Arial" w:hAnsi="Arial" w:cs="Arial"/>
          <w:position w:val="0"/>
          <w:sz w:val="20"/>
          <w:szCs w:val="20"/>
          <w:lang w:val="en-GB"/>
        </w:rPr>
        <w:t xml:space="preserve">by DKK </w:t>
      </w:r>
      <w:r w:rsidR="00CA3381">
        <w:rPr>
          <w:rFonts w:ascii="Arial" w:hAnsi="Arial" w:cs="Arial"/>
          <w:position w:val="0"/>
          <w:sz w:val="20"/>
          <w:szCs w:val="20"/>
          <w:lang w:val="en-GB"/>
        </w:rPr>
        <w:t>2</w:t>
      </w:r>
      <w:r w:rsidR="00DD5500" w:rsidRPr="00001420">
        <w:rPr>
          <w:rFonts w:ascii="Arial" w:hAnsi="Arial" w:cs="Arial"/>
          <w:position w:val="0"/>
          <w:sz w:val="20"/>
          <w:szCs w:val="20"/>
          <w:lang w:val="en-GB"/>
        </w:rPr>
        <w:t>m quarter on quarter</w:t>
      </w:r>
      <w:r w:rsidRPr="00001420">
        <w:rPr>
          <w:rFonts w:ascii="Arial" w:hAnsi="Arial" w:cs="Arial"/>
          <w:position w:val="0"/>
          <w:sz w:val="20"/>
          <w:szCs w:val="20"/>
          <w:lang w:val="en-GB"/>
        </w:rPr>
        <w:t xml:space="preserve">.  </w:t>
      </w:r>
    </w:p>
    <w:p w:rsidR="002B3CBB" w:rsidRPr="00001420" w:rsidRDefault="002B3CBB" w:rsidP="006A0FF3">
      <w:pPr>
        <w:pStyle w:val="BNunderoverskrift"/>
        <w:jc w:val="both"/>
        <w:rPr>
          <w:rFonts w:ascii="Arial" w:hAnsi="Arial" w:cs="Arial"/>
          <w:position w:val="0"/>
          <w:sz w:val="20"/>
          <w:szCs w:val="20"/>
          <w:lang w:val="en-GB"/>
        </w:rPr>
      </w:pPr>
    </w:p>
    <w:p w:rsidR="002B3CBB" w:rsidRPr="00001420" w:rsidRDefault="002B3CBB" w:rsidP="006A0FF3">
      <w:pPr>
        <w:pStyle w:val="BNunderoverskrift"/>
        <w:jc w:val="both"/>
        <w:rPr>
          <w:rFonts w:ascii="Arial" w:hAnsi="Arial" w:cs="Arial"/>
          <w:position w:val="0"/>
          <w:sz w:val="20"/>
          <w:szCs w:val="20"/>
          <w:lang w:val="en-GB"/>
        </w:rPr>
      </w:pPr>
      <w:r w:rsidRPr="00001420">
        <w:rPr>
          <w:rFonts w:ascii="Arial" w:hAnsi="Arial" w:cs="Arial"/>
          <w:position w:val="0"/>
          <w:sz w:val="20"/>
          <w:szCs w:val="20"/>
          <w:lang w:val="en-GB"/>
        </w:rPr>
        <w:t xml:space="preserve">Operating costs were DKK </w:t>
      </w:r>
      <w:r w:rsidR="00B84A28">
        <w:rPr>
          <w:rFonts w:ascii="Arial" w:hAnsi="Arial" w:cs="Arial"/>
          <w:position w:val="0"/>
          <w:sz w:val="20"/>
          <w:szCs w:val="20"/>
          <w:lang w:val="en-GB"/>
        </w:rPr>
        <w:t>37</w:t>
      </w:r>
      <w:r w:rsidRPr="00001420">
        <w:rPr>
          <w:rFonts w:ascii="Arial" w:hAnsi="Arial" w:cs="Arial"/>
          <w:position w:val="0"/>
          <w:sz w:val="20"/>
          <w:szCs w:val="20"/>
          <w:lang w:val="en-GB"/>
        </w:rPr>
        <w:t>m in Q</w:t>
      </w:r>
      <w:r w:rsidR="00B84A28">
        <w:rPr>
          <w:rFonts w:ascii="Arial" w:hAnsi="Arial" w:cs="Arial"/>
          <w:position w:val="0"/>
          <w:sz w:val="20"/>
          <w:szCs w:val="20"/>
          <w:lang w:val="en-GB"/>
        </w:rPr>
        <w:t>1</w:t>
      </w:r>
      <w:r w:rsidRPr="00001420">
        <w:rPr>
          <w:rFonts w:ascii="Arial" w:hAnsi="Arial" w:cs="Arial"/>
          <w:position w:val="0"/>
          <w:sz w:val="20"/>
          <w:szCs w:val="20"/>
          <w:lang w:val="en-GB"/>
        </w:rPr>
        <w:t xml:space="preserve"> 20</w:t>
      </w:r>
      <w:r w:rsidR="00DD5500" w:rsidRPr="00001420">
        <w:rPr>
          <w:rFonts w:ascii="Arial" w:hAnsi="Arial" w:cs="Arial"/>
          <w:position w:val="0"/>
          <w:sz w:val="20"/>
          <w:szCs w:val="20"/>
          <w:lang w:val="en-GB"/>
        </w:rPr>
        <w:t>2</w:t>
      </w:r>
      <w:r w:rsidR="00B84A28">
        <w:rPr>
          <w:rFonts w:ascii="Arial" w:hAnsi="Arial" w:cs="Arial"/>
          <w:position w:val="0"/>
          <w:sz w:val="20"/>
          <w:szCs w:val="20"/>
          <w:lang w:val="en-GB"/>
        </w:rPr>
        <w:t>1</w:t>
      </w:r>
      <w:r w:rsidRPr="00001420">
        <w:rPr>
          <w:rFonts w:ascii="Arial" w:hAnsi="Arial" w:cs="Arial"/>
          <w:position w:val="0"/>
          <w:sz w:val="20"/>
          <w:szCs w:val="20"/>
          <w:lang w:val="en-GB"/>
        </w:rPr>
        <w:t>,</w:t>
      </w:r>
      <w:r w:rsidR="00DD5500" w:rsidRPr="00001420">
        <w:rPr>
          <w:rFonts w:ascii="Arial" w:hAnsi="Arial" w:cs="Arial"/>
          <w:position w:val="0"/>
          <w:sz w:val="20"/>
          <w:szCs w:val="20"/>
          <w:lang w:val="en-GB"/>
        </w:rPr>
        <w:t xml:space="preserve"> </w:t>
      </w:r>
      <w:r w:rsidR="00B84A28">
        <w:rPr>
          <w:rFonts w:ascii="Arial" w:hAnsi="Arial" w:cs="Arial"/>
          <w:position w:val="0"/>
          <w:sz w:val="20"/>
          <w:szCs w:val="20"/>
          <w:lang w:val="en-GB"/>
        </w:rPr>
        <w:t xml:space="preserve">a fall of </w:t>
      </w:r>
      <w:r w:rsidR="004D27A7" w:rsidRPr="00001420">
        <w:rPr>
          <w:rFonts w:ascii="Arial" w:hAnsi="Arial" w:cs="Arial"/>
          <w:position w:val="0"/>
          <w:sz w:val="20"/>
          <w:szCs w:val="20"/>
          <w:lang w:val="en-GB"/>
        </w:rPr>
        <w:t xml:space="preserve">DKK </w:t>
      </w:r>
      <w:r w:rsidR="00B84A28">
        <w:rPr>
          <w:rFonts w:ascii="Arial" w:hAnsi="Arial" w:cs="Arial"/>
          <w:position w:val="0"/>
          <w:sz w:val="20"/>
          <w:szCs w:val="20"/>
          <w:lang w:val="en-GB"/>
        </w:rPr>
        <w:t>1</w:t>
      </w:r>
      <w:r w:rsidR="004D27A7" w:rsidRPr="00001420">
        <w:rPr>
          <w:rFonts w:ascii="Arial" w:hAnsi="Arial" w:cs="Arial"/>
          <w:position w:val="0"/>
          <w:sz w:val="20"/>
          <w:szCs w:val="20"/>
          <w:lang w:val="en-GB"/>
        </w:rPr>
        <w:t xml:space="preserve">m compared </w:t>
      </w:r>
      <w:r w:rsidR="004D4099">
        <w:rPr>
          <w:rFonts w:ascii="Arial" w:hAnsi="Arial" w:cs="Arial"/>
          <w:position w:val="0"/>
          <w:sz w:val="20"/>
          <w:szCs w:val="20"/>
          <w:lang w:val="en-GB"/>
        </w:rPr>
        <w:t>to</w:t>
      </w:r>
      <w:r w:rsidR="004D4099" w:rsidRPr="00001420">
        <w:rPr>
          <w:rFonts w:ascii="Arial" w:hAnsi="Arial" w:cs="Arial"/>
          <w:position w:val="0"/>
          <w:sz w:val="20"/>
          <w:szCs w:val="20"/>
          <w:lang w:val="en-GB"/>
        </w:rPr>
        <w:t xml:space="preserve"> </w:t>
      </w:r>
      <w:r w:rsidRPr="00001420">
        <w:rPr>
          <w:rFonts w:ascii="Arial" w:hAnsi="Arial" w:cs="Arial"/>
          <w:position w:val="0"/>
          <w:sz w:val="20"/>
          <w:szCs w:val="20"/>
          <w:lang w:val="en-GB"/>
        </w:rPr>
        <w:t>Q</w:t>
      </w:r>
      <w:r w:rsidR="00B84A28">
        <w:rPr>
          <w:rFonts w:ascii="Arial" w:hAnsi="Arial" w:cs="Arial"/>
          <w:position w:val="0"/>
          <w:sz w:val="20"/>
          <w:szCs w:val="20"/>
          <w:lang w:val="en-GB"/>
        </w:rPr>
        <w:t>4</w:t>
      </w:r>
      <w:r w:rsidRPr="00001420">
        <w:rPr>
          <w:rFonts w:ascii="Arial" w:hAnsi="Arial" w:cs="Arial"/>
          <w:position w:val="0"/>
          <w:sz w:val="20"/>
          <w:szCs w:val="20"/>
          <w:lang w:val="en-GB"/>
        </w:rPr>
        <w:t xml:space="preserve"> 20</w:t>
      </w:r>
      <w:r w:rsidR="0065393E" w:rsidRPr="00001420">
        <w:rPr>
          <w:rFonts w:ascii="Arial" w:hAnsi="Arial" w:cs="Arial"/>
          <w:position w:val="0"/>
          <w:sz w:val="20"/>
          <w:szCs w:val="20"/>
          <w:lang w:val="en-GB"/>
        </w:rPr>
        <w:t>20</w:t>
      </w:r>
      <w:r w:rsidR="00890A12" w:rsidRPr="00001420">
        <w:rPr>
          <w:rFonts w:ascii="Arial" w:hAnsi="Arial" w:cs="Arial"/>
          <w:position w:val="0"/>
          <w:sz w:val="20"/>
          <w:szCs w:val="20"/>
          <w:lang w:val="en-GB"/>
        </w:rPr>
        <w:t>. Impairment charges amounted to</w:t>
      </w:r>
      <w:r w:rsidR="0065393E" w:rsidRPr="00001420">
        <w:rPr>
          <w:rFonts w:ascii="Arial" w:hAnsi="Arial" w:cs="Arial"/>
          <w:position w:val="0"/>
          <w:sz w:val="20"/>
          <w:szCs w:val="20"/>
          <w:lang w:val="en-GB"/>
        </w:rPr>
        <w:t xml:space="preserve"> a reversal</w:t>
      </w:r>
      <w:r w:rsidR="00890A12" w:rsidRPr="00001420">
        <w:rPr>
          <w:rFonts w:ascii="Arial" w:hAnsi="Arial" w:cs="Arial"/>
          <w:position w:val="0"/>
          <w:sz w:val="20"/>
          <w:szCs w:val="20"/>
          <w:lang w:val="en-GB"/>
        </w:rPr>
        <w:t xml:space="preserve"> </w:t>
      </w:r>
      <w:r w:rsidR="00B261B4">
        <w:rPr>
          <w:rFonts w:ascii="Arial" w:hAnsi="Arial" w:cs="Arial"/>
          <w:position w:val="0"/>
          <w:sz w:val="20"/>
          <w:szCs w:val="20"/>
          <w:lang w:val="en-GB"/>
        </w:rPr>
        <w:t xml:space="preserve">of </w:t>
      </w:r>
      <w:r w:rsidRPr="00001420">
        <w:rPr>
          <w:rFonts w:ascii="Arial" w:hAnsi="Arial" w:cs="Arial"/>
          <w:position w:val="0"/>
          <w:sz w:val="20"/>
          <w:szCs w:val="20"/>
          <w:lang w:val="en-GB"/>
        </w:rPr>
        <w:t xml:space="preserve">DKK </w:t>
      </w:r>
      <w:r w:rsidR="00B84A28">
        <w:rPr>
          <w:rFonts w:ascii="Arial" w:hAnsi="Arial" w:cs="Arial"/>
          <w:position w:val="0"/>
          <w:sz w:val="20"/>
          <w:szCs w:val="20"/>
          <w:lang w:val="en-GB"/>
        </w:rPr>
        <w:t>6</w:t>
      </w:r>
      <w:r w:rsidRPr="00001420">
        <w:rPr>
          <w:rFonts w:ascii="Arial" w:hAnsi="Arial" w:cs="Arial"/>
          <w:position w:val="0"/>
          <w:sz w:val="20"/>
          <w:szCs w:val="20"/>
          <w:lang w:val="en-GB"/>
        </w:rPr>
        <w:t>m in Q</w:t>
      </w:r>
      <w:r w:rsidR="00B84A28">
        <w:rPr>
          <w:rFonts w:ascii="Arial" w:hAnsi="Arial" w:cs="Arial"/>
          <w:position w:val="0"/>
          <w:sz w:val="20"/>
          <w:szCs w:val="20"/>
          <w:lang w:val="en-GB"/>
        </w:rPr>
        <w:t>1</w:t>
      </w:r>
      <w:r w:rsidRPr="00001420">
        <w:rPr>
          <w:rFonts w:ascii="Arial" w:hAnsi="Arial" w:cs="Arial"/>
          <w:position w:val="0"/>
          <w:sz w:val="20"/>
          <w:szCs w:val="20"/>
          <w:lang w:val="en-GB"/>
        </w:rPr>
        <w:t xml:space="preserve"> 20</w:t>
      </w:r>
      <w:r w:rsidR="00890A12" w:rsidRPr="00001420">
        <w:rPr>
          <w:rFonts w:ascii="Arial" w:hAnsi="Arial" w:cs="Arial"/>
          <w:position w:val="0"/>
          <w:sz w:val="20"/>
          <w:szCs w:val="20"/>
          <w:lang w:val="en-GB"/>
        </w:rPr>
        <w:t>2</w:t>
      </w:r>
      <w:r w:rsidR="00B84A28">
        <w:rPr>
          <w:rFonts w:ascii="Arial" w:hAnsi="Arial" w:cs="Arial"/>
          <w:position w:val="0"/>
          <w:sz w:val="20"/>
          <w:szCs w:val="20"/>
          <w:lang w:val="en-GB"/>
        </w:rPr>
        <w:t>1</w:t>
      </w:r>
      <w:r w:rsidRPr="00001420">
        <w:rPr>
          <w:rFonts w:ascii="Arial" w:hAnsi="Arial" w:cs="Arial"/>
          <w:position w:val="0"/>
          <w:sz w:val="20"/>
          <w:szCs w:val="20"/>
          <w:lang w:val="en-GB"/>
        </w:rPr>
        <w:t xml:space="preserve"> compared to a</w:t>
      </w:r>
      <w:r w:rsidR="0065393E" w:rsidRPr="00001420">
        <w:rPr>
          <w:rFonts w:ascii="Arial" w:hAnsi="Arial" w:cs="Arial"/>
          <w:position w:val="0"/>
          <w:sz w:val="20"/>
          <w:szCs w:val="20"/>
          <w:lang w:val="en-GB"/>
        </w:rPr>
        <w:t xml:space="preserve"> </w:t>
      </w:r>
      <w:r w:rsidR="004D27A7" w:rsidRPr="00001420">
        <w:rPr>
          <w:rFonts w:ascii="Arial" w:hAnsi="Arial" w:cs="Arial"/>
          <w:position w:val="0"/>
          <w:sz w:val="20"/>
          <w:szCs w:val="20"/>
          <w:lang w:val="en-GB"/>
        </w:rPr>
        <w:t>reversal</w:t>
      </w:r>
      <w:r w:rsidRPr="00001420">
        <w:rPr>
          <w:rFonts w:ascii="Arial" w:hAnsi="Arial" w:cs="Arial"/>
          <w:position w:val="0"/>
          <w:sz w:val="20"/>
          <w:szCs w:val="20"/>
          <w:lang w:val="en-GB"/>
        </w:rPr>
        <w:t xml:space="preserve"> of DKK </w:t>
      </w:r>
      <w:r w:rsidR="00B84A28">
        <w:rPr>
          <w:rFonts w:ascii="Arial" w:hAnsi="Arial" w:cs="Arial"/>
          <w:position w:val="0"/>
          <w:sz w:val="20"/>
          <w:szCs w:val="20"/>
          <w:lang w:val="en-GB"/>
        </w:rPr>
        <w:t>3</w:t>
      </w:r>
      <w:r w:rsidRPr="00001420">
        <w:rPr>
          <w:rFonts w:ascii="Arial" w:hAnsi="Arial" w:cs="Arial"/>
          <w:position w:val="0"/>
          <w:sz w:val="20"/>
          <w:szCs w:val="20"/>
          <w:lang w:val="en-GB"/>
        </w:rPr>
        <w:t>m in Q</w:t>
      </w:r>
      <w:r w:rsidR="00B84A28">
        <w:rPr>
          <w:rFonts w:ascii="Arial" w:hAnsi="Arial" w:cs="Arial"/>
          <w:position w:val="0"/>
          <w:sz w:val="20"/>
          <w:szCs w:val="20"/>
          <w:lang w:val="en-GB"/>
        </w:rPr>
        <w:t>4</w:t>
      </w:r>
      <w:r w:rsidRPr="00001420">
        <w:rPr>
          <w:rFonts w:ascii="Arial" w:hAnsi="Arial" w:cs="Arial"/>
          <w:position w:val="0"/>
          <w:sz w:val="20"/>
          <w:szCs w:val="20"/>
          <w:lang w:val="en-GB"/>
        </w:rPr>
        <w:t xml:space="preserve"> 20</w:t>
      </w:r>
      <w:r w:rsidR="0065393E" w:rsidRPr="00001420">
        <w:rPr>
          <w:rFonts w:ascii="Arial" w:hAnsi="Arial" w:cs="Arial"/>
          <w:position w:val="0"/>
          <w:sz w:val="20"/>
          <w:szCs w:val="20"/>
          <w:lang w:val="en-GB"/>
        </w:rPr>
        <w:t>20</w:t>
      </w:r>
      <w:r w:rsidRPr="00001420">
        <w:rPr>
          <w:rFonts w:ascii="Arial" w:hAnsi="Arial" w:cs="Arial"/>
          <w:position w:val="0"/>
          <w:sz w:val="20"/>
          <w:szCs w:val="20"/>
          <w:lang w:val="en-GB"/>
        </w:rPr>
        <w:t xml:space="preserve">. </w:t>
      </w:r>
    </w:p>
    <w:p w:rsidR="002B3CBB" w:rsidRPr="00001420" w:rsidRDefault="002B3CBB" w:rsidP="006A0FF3">
      <w:pPr>
        <w:pStyle w:val="BNunderoverskrift"/>
        <w:jc w:val="both"/>
        <w:rPr>
          <w:rFonts w:ascii="Arial" w:hAnsi="Arial" w:cs="Arial"/>
          <w:position w:val="0"/>
          <w:sz w:val="20"/>
          <w:szCs w:val="20"/>
          <w:lang w:val="en-GB"/>
        </w:rPr>
      </w:pPr>
    </w:p>
    <w:p w:rsidR="002B3CBB" w:rsidRPr="00001420" w:rsidRDefault="004D27A7" w:rsidP="006A0FF3">
      <w:pPr>
        <w:pStyle w:val="BNunderoverskrift"/>
        <w:jc w:val="both"/>
        <w:rPr>
          <w:rFonts w:ascii="Arial" w:hAnsi="Arial" w:cs="Arial"/>
          <w:position w:val="0"/>
          <w:sz w:val="20"/>
          <w:szCs w:val="20"/>
          <w:lang w:val="en-GB"/>
        </w:rPr>
      </w:pPr>
      <w:r w:rsidRPr="00001420">
        <w:rPr>
          <w:rFonts w:ascii="Arial" w:hAnsi="Arial" w:cs="Arial"/>
          <w:position w:val="0"/>
          <w:sz w:val="20"/>
          <w:szCs w:val="20"/>
          <w:lang w:val="en-GB"/>
        </w:rPr>
        <w:t xml:space="preserve">As a result, </w:t>
      </w:r>
      <w:r w:rsidR="00890A12" w:rsidRPr="00001420">
        <w:rPr>
          <w:rFonts w:ascii="Arial" w:hAnsi="Arial" w:cs="Arial"/>
          <w:position w:val="0"/>
          <w:sz w:val="20"/>
          <w:szCs w:val="20"/>
          <w:lang w:val="en-GB"/>
        </w:rPr>
        <w:t xml:space="preserve">operating profit </w:t>
      </w:r>
      <w:r w:rsidRPr="00001420">
        <w:rPr>
          <w:rFonts w:ascii="Arial" w:hAnsi="Arial" w:cs="Arial"/>
          <w:position w:val="0"/>
          <w:sz w:val="20"/>
          <w:szCs w:val="20"/>
          <w:lang w:val="en-GB"/>
        </w:rPr>
        <w:t>in the quarter was</w:t>
      </w:r>
      <w:r w:rsidR="0060266B" w:rsidRPr="00001420">
        <w:rPr>
          <w:rFonts w:ascii="Arial" w:hAnsi="Arial" w:cs="Arial"/>
          <w:position w:val="0"/>
          <w:sz w:val="20"/>
          <w:szCs w:val="20"/>
          <w:lang w:val="en-GB"/>
        </w:rPr>
        <w:t xml:space="preserve"> DKK </w:t>
      </w:r>
      <w:r w:rsidR="00B84A28">
        <w:rPr>
          <w:rFonts w:ascii="Arial" w:hAnsi="Arial" w:cs="Arial"/>
          <w:position w:val="0"/>
          <w:sz w:val="20"/>
          <w:szCs w:val="20"/>
          <w:lang w:val="en-GB"/>
        </w:rPr>
        <w:t>43</w:t>
      </w:r>
      <w:r w:rsidR="002B3CBB" w:rsidRPr="00001420">
        <w:rPr>
          <w:rFonts w:ascii="Arial" w:hAnsi="Arial" w:cs="Arial"/>
          <w:position w:val="0"/>
          <w:sz w:val="20"/>
          <w:szCs w:val="20"/>
          <w:lang w:val="en-GB"/>
        </w:rPr>
        <w:t>m in Q</w:t>
      </w:r>
      <w:r w:rsidR="00B84A28">
        <w:rPr>
          <w:rFonts w:ascii="Arial" w:hAnsi="Arial" w:cs="Arial"/>
          <w:position w:val="0"/>
          <w:sz w:val="20"/>
          <w:szCs w:val="20"/>
          <w:lang w:val="en-GB"/>
        </w:rPr>
        <w:t>1</w:t>
      </w:r>
      <w:r w:rsidR="002B3CBB" w:rsidRPr="00001420">
        <w:rPr>
          <w:rFonts w:ascii="Arial" w:hAnsi="Arial" w:cs="Arial"/>
          <w:position w:val="0"/>
          <w:sz w:val="20"/>
          <w:szCs w:val="20"/>
          <w:lang w:val="en-GB"/>
        </w:rPr>
        <w:t xml:space="preserve"> 20</w:t>
      </w:r>
      <w:r w:rsidR="007A3C6D" w:rsidRPr="00001420">
        <w:rPr>
          <w:rFonts w:ascii="Arial" w:hAnsi="Arial" w:cs="Arial"/>
          <w:position w:val="0"/>
          <w:sz w:val="20"/>
          <w:szCs w:val="20"/>
          <w:lang w:val="en-GB"/>
        </w:rPr>
        <w:t>2</w:t>
      </w:r>
      <w:r w:rsidR="00B84A28">
        <w:rPr>
          <w:rFonts w:ascii="Arial" w:hAnsi="Arial" w:cs="Arial"/>
          <w:position w:val="0"/>
          <w:sz w:val="20"/>
          <w:szCs w:val="20"/>
          <w:lang w:val="en-GB"/>
        </w:rPr>
        <w:t>1</w:t>
      </w:r>
      <w:r w:rsidR="002B3CBB" w:rsidRPr="00001420">
        <w:rPr>
          <w:rFonts w:ascii="Arial" w:hAnsi="Arial" w:cs="Arial"/>
          <w:position w:val="0"/>
          <w:sz w:val="20"/>
          <w:szCs w:val="20"/>
          <w:lang w:val="en-GB"/>
        </w:rPr>
        <w:t>,</w:t>
      </w:r>
      <w:r w:rsidR="0060266B" w:rsidRPr="00001420">
        <w:rPr>
          <w:rFonts w:ascii="Arial" w:hAnsi="Arial" w:cs="Arial"/>
          <w:position w:val="0"/>
          <w:sz w:val="20"/>
          <w:szCs w:val="20"/>
          <w:lang w:val="en-GB"/>
        </w:rPr>
        <w:t xml:space="preserve"> a</w:t>
      </w:r>
      <w:r w:rsidR="00B84A28">
        <w:rPr>
          <w:rFonts w:ascii="Arial" w:hAnsi="Arial" w:cs="Arial"/>
          <w:position w:val="0"/>
          <w:sz w:val="20"/>
          <w:szCs w:val="20"/>
          <w:lang w:val="en-GB"/>
        </w:rPr>
        <w:t>n</w:t>
      </w:r>
      <w:r w:rsidR="0060266B" w:rsidRPr="00001420">
        <w:rPr>
          <w:rFonts w:ascii="Arial" w:hAnsi="Arial" w:cs="Arial"/>
          <w:position w:val="0"/>
          <w:sz w:val="20"/>
          <w:szCs w:val="20"/>
          <w:lang w:val="en-GB"/>
        </w:rPr>
        <w:t xml:space="preserve"> increase of DKK </w:t>
      </w:r>
      <w:r w:rsidR="00B84A28">
        <w:rPr>
          <w:rFonts w:ascii="Arial" w:hAnsi="Arial" w:cs="Arial"/>
          <w:position w:val="0"/>
          <w:sz w:val="20"/>
          <w:szCs w:val="20"/>
          <w:lang w:val="en-GB"/>
        </w:rPr>
        <w:t>2</w:t>
      </w:r>
      <w:r w:rsidR="0060266B" w:rsidRPr="00001420">
        <w:rPr>
          <w:rFonts w:ascii="Arial" w:hAnsi="Arial" w:cs="Arial"/>
          <w:position w:val="0"/>
          <w:sz w:val="20"/>
          <w:szCs w:val="20"/>
          <w:lang w:val="en-GB"/>
        </w:rPr>
        <w:t>m over the previous quarter</w:t>
      </w:r>
      <w:r w:rsidR="002B3CBB" w:rsidRPr="00001420">
        <w:rPr>
          <w:rFonts w:ascii="Arial" w:hAnsi="Arial" w:cs="Arial"/>
          <w:position w:val="0"/>
          <w:sz w:val="20"/>
          <w:szCs w:val="20"/>
          <w:lang w:val="en-GB"/>
        </w:rPr>
        <w:t xml:space="preserve">. </w:t>
      </w:r>
    </w:p>
    <w:p w:rsidR="002B3CBB" w:rsidRPr="00001420" w:rsidRDefault="002B3CBB" w:rsidP="006A0FF3">
      <w:pPr>
        <w:pStyle w:val="BNunderoverskrift"/>
        <w:jc w:val="both"/>
        <w:rPr>
          <w:rFonts w:ascii="Arial" w:hAnsi="Arial" w:cs="Arial"/>
          <w:position w:val="0"/>
          <w:sz w:val="20"/>
          <w:szCs w:val="20"/>
          <w:lang w:val="en-GB"/>
        </w:rPr>
      </w:pPr>
    </w:p>
    <w:p w:rsidR="002B3CBB" w:rsidRPr="00001420" w:rsidRDefault="002B3CBB" w:rsidP="006A0FF3">
      <w:pPr>
        <w:pStyle w:val="BNunderoverskrift"/>
        <w:jc w:val="both"/>
        <w:rPr>
          <w:rFonts w:ascii="Arial" w:hAnsi="Arial" w:cs="Arial"/>
          <w:position w:val="0"/>
          <w:sz w:val="20"/>
          <w:szCs w:val="20"/>
          <w:lang w:val="en-GB"/>
        </w:rPr>
      </w:pPr>
      <w:r w:rsidRPr="00001420">
        <w:rPr>
          <w:rFonts w:ascii="Arial" w:hAnsi="Arial" w:cs="Arial"/>
          <w:position w:val="0"/>
          <w:sz w:val="20"/>
          <w:szCs w:val="20"/>
          <w:lang w:val="en-GB"/>
        </w:rPr>
        <w:t xml:space="preserve">Bank loans and advances to personal customers during the quarter fell by DKK </w:t>
      </w:r>
      <w:r w:rsidR="006C4864">
        <w:rPr>
          <w:rFonts w:ascii="Arial" w:hAnsi="Arial" w:cs="Arial"/>
          <w:position w:val="0"/>
          <w:sz w:val="20"/>
          <w:szCs w:val="20"/>
          <w:lang w:val="en-GB"/>
        </w:rPr>
        <w:t>28</w:t>
      </w:r>
      <w:r w:rsidRPr="00001420">
        <w:rPr>
          <w:rFonts w:ascii="Arial" w:hAnsi="Arial" w:cs="Arial"/>
          <w:position w:val="0"/>
          <w:sz w:val="20"/>
          <w:szCs w:val="20"/>
          <w:lang w:val="en-GB"/>
        </w:rPr>
        <w:t xml:space="preserve">m to DKK </w:t>
      </w:r>
      <w:r w:rsidR="00CA3381">
        <w:rPr>
          <w:rFonts w:ascii="Arial" w:hAnsi="Arial" w:cs="Arial"/>
          <w:position w:val="0"/>
          <w:sz w:val="20"/>
          <w:szCs w:val="20"/>
          <w:lang w:val="en-GB"/>
        </w:rPr>
        <w:t>3</w:t>
      </w:r>
      <w:r w:rsidR="00037ABD">
        <w:rPr>
          <w:rFonts w:ascii="Arial" w:hAnsi="Arial" w:cs="Arial"/>
          <w:position w:val="0"/>
          <w:sz w:val="20"/>
          <w:szCs w:val="20"/>
          <w:lang w:val="en-GB"/>
        </w:rPr>
        <w:t>,</w:t>
      </w:r>
      <w:r w:rsidR="006C4864">
        <w:rPr>
          <w:rFonts w:ascii="Arial" w:hAnsi="Arial" w:cs="Arial"/>
          <w:position w:val="0"/>
          <w:sz w:val="20"/>
          <w:szCs w:val="20"/>
          <w:lang w:val="en-GB"/>
        </w:rPr>
        <w:t>559</w:t>
      </w:r>
      <w:r w:rsidR="0060266B" w:rsidRPr="00001420">
        <w:rPr>
          <w:rFonts w:ascii="Arial" w:hAnsi="Arial" w:cs="Arial"/>
          <w:position w:val="0"/>
          <w:sz w:val="20"/>
          <w:szCs w:val="20"/>
          <w:lang w:val="en-GB"/>
        </w:rPr>
        <w:t xml:space="preserve">m, </w:t>
      </w:r>
      <w:r w:rsidR="004D4099">
        <w:rPr>
          <w:rFonts w:ascii="Arial" w:hAnsi="Arial" w:cs="Arial"/>
          <w:position w:val="0"/>
          <w:sz w:val="20"/>
          <w:szCs w:val="20"/>
          <w:lang w:val="en-GB"/>
        </w:rPr>
        <w:t>whereas</w:t>
      </w:r>
      <w:r w:rsidR="004D4099" w:rsidRPr="00001420">
        <w:rPr>
          <w:rFonts w:ascii="Arial" w:hAnsi="Arial" w:cs="Arial"/>
          <w:position w:val="0"/>
          <w:sz w:val="20"/>
          <w:szCs w:val="20"/>
          <w:lang w:val="en-GB"/>
        </w:rPr>
        <w:t xml:space="preserve"> </w:t>
      </w:r>
      <w:r w:rsidRPr="00001420">
        <w:rPr>
          <w:rFonts w:ascii="Arial" w:hAnsi="Arial" w:cs="Arial"/>
          <w:position w:val="0"/>
          <w:sz w:val="20"/>
          <w:szCs w:val="20"/>
          <w:lang w:val="en-GB"/>
        </w:rPr>
        <w:t>mortgage</w:t>
      </w:r>
      <w:r w:rsidR="00357943">
        <w:rPr>
          <w:rFonts w:ascii="Arial" w:hAnsi="Arial" w:cs="Arial"/>
          <w:position w:val="0"/>
          <w:sz w:val="20"/>
          <w:szCs w:val="20"/>
          <w:lang w:val="en-GB"/>
        </w:rPr>
        <w:t>-broking services</w:t>
      </w:r>
      <w:r w:rsidRPr="00001420">
        <w:rPr>
          <w:rFonts w:ascii="Arial" w:hAnsi="Arial" w:cs="Arial"/>
          <w:position w:val="0"/>
          <w:sz w:val="20"/>
          <w:szCs w:val="20"/>
          <w:lang w:val="en-GB"/>
        </w:rPr>
        <w:t xml:space="preserve"> </w:t>
      </w:r>
      <w:r w:rsidR="00527329" w:rsidRPr="00001420">
        <w:rPr>
          <w:rFonts w:ascii="Arial" w:hAnsi="Arial" w:cs="Arial"/>
          <w:position w:val="0"/>
          <w:sz w:val="20"/>
          <w:szCs w:val="20"/>
          <w:lang w:val="en-GB"/>
        </w:rPr>
        <w:t xml:space="preserve">increased by DKK </w:t>
      </w:r>
      <w:r w:rsidR="00CA3381">
        <w:rPr>
          <w:rFonts w:ascii="Arial" w:hAnsi="Arial" w:cs="Arial"/>
          <w:position w:val="0"/>
          <w:sz w:val="20"/>
          <w:szCs w:val="20"/>
          <w:lang w:val="en-GB"/>
        </w:rPr>
        <w:t>78</w:t>
      </w:r>
      <w:r w:rsidR="006C4864" w:rsidRPr="00001420">
        <w:rPr>
          <w:rFonts w:ascii="Arial" w:hAnsi="Arial" w:cs="Arial"/>
          <w:position w:val="0"/>
          <w:sz w:val="20"/>
          <w:szCs w:val="20"/>
          <w:lang w:val="en-GB"/>
        </w:rPr>
        <w:t xml:space="preserve">m </w:t>
      </w:r>
      <w:r w:rsidR="00527329" w:rsidRPr="00001420">
        <w:rPr>
          <w:rFonts w:ascii="Arial" w:hAnsi="Arial" w:cs="Arial"/>
          <w:position w:val="0"/>
          <w:sz w:val="20"/>
          <w:szCs w:val="20"/>
          <w:lang w:val="en-GB"/>
        </w:rPr>
        <w:t xml:space="preserve">to </w:t>
      </w:r>
      <w:r w:rsidRPr="00001420">
        <w:rPr>
          <w:rFonts w:ascii="Arial" w:hAnsi="Arial" w:cs="Arial"/>
          <w:position w:val="0"/>
          <w:sz w:val="20"/>
          <w:szCs w:val="20"/>
          <w:lang w:val="en-GB"/>
        </w:rPr>
        <w:t xml:space="preserve">DKK </w:t>
      </w:r>
      <w:r w:rsidR="00CA3381">
        <w:rPr>
          <w:rFonts w:ascii="Arial" w:hAnsi="Arial" w:cs="Arial"/>
          <w:position w:val="0"/>
          <w:sz w:val="20"/>
          <w:szCs w:val="20"/>
          <w:lang w:val="en-GB"/>
        </w:rPr>
        <w:t>2,152</w:t>
      </w:r>
      <w:r w:rsidR="00E236B4" w:rsidRPr="00001420">
        <w:rPr>
          <w:rFonts w:ascii="Arial" w:hAnsi="Arial" w:cs="Arial"/>
          <w:position w:val="0"/>
          <w:sz w:val="20"/>
          <w:szCs w:val="20"/>
          <w:lang w:val="en-GB"/>
        </w:rPr>
        <w:t>m</w:t>
      </w:r>
      <w:r w:rsidRPr="00001420">
        <w:rPr>
          <w:rFonts w:ascii="Arial" w:hAnsi="Arial" w:cs="Arial"/>
          <w:position w:val="0"/>
          <w:sz w:val="20"/>
          <w:szCs w:val="20"/>
          <w:lang w:val="en-GB"/>
        </w:rPr>
        <w:t xml:space="preserve">, both compared to </w:t>
      </w:r>
      <w:r w:rsidR="006C4864">
        <w:rPr>
          <w:rFonts w:ascii="Arial" w:hAnsi="Arial" w:cs="Arial"/>
          <w:position w:val="0"/>
          <w:sz w:val="20"/>
          <w:szCs w:val="20"/>
          <w:lang w:val="en-GB"/>
        </w:rPr>
        <w:t>31 December</w:t>
      </w:r>
      <w:r w:rsidR="00C93822" w:rsidRPr="00001420">
        <w:rPr>
          <w:rFonts w:ascii="Arial" w:hAnsi="Arial" w:cs="Arial"/>
          <w:position w:val="0"/>
          <w:sz w:val="20"/>
          <w:szCs w:val="20"/>
          <w:lang w:val="en-GB"/>
        </w:rPr>
        <w:t xml:space="preserve"> </w:t>
      </w:r>
      <w:r w:rsidRPr="00001420">
        <w:rPr>
          <w:rFonts w:ascii="Arial" w:hAnsi="Arial" w:cs="Arial"/>
          <w:position w:val="0"/>
          <w:sz w:val="20"/>
          <w:szCs w:val="20"/>
          <w:lang w:val="en-GB"/>
        </w:rPr>
        <w:t>20</w:t>
      </w:r>
      <w:r w:rsidR="00C93822" w:rsidRPr="00001420">
        <w:rPr>
          <w:rFonts w:ascii="Arial" w:hAnsi="Arial" w:cs="Arial"/>
          <w:position w:val="0"/>
          <w:sz w:val="20"/>
          <w:szCs w:val="20"/>
          <w:lang w:val="en-GB"/>
        </w:rPr>
        <w:t>20</w:t>
      </w:r>
      <w:r w:rsidRPr="00001420">
        <w:rPr>
          <w:rFonts w:ascii="Arial" w:hAnsi="Arial" w:cs="Arial"/>
          <w:position w:val="0"/>
          <w:sz w:val="20"/>
          <w:szCs w:val="20"/>
          <w:lang w:val="en-GB"/>
        </w:rPr>
        <w:t>.</w:t>
      </w:r>
      <w:r w:rsidR="00C93822" w:rsidRPr="00001420">
        <w:rPr>
          <w:rFonts w:ascii="Arial" w:hAnsi="Arial" w:cs="Arial"/>
          <w:position w:val="0"/>
          <w:sz w:val="20"/>
          <w:szCs w:val="20"/>
          <w:lang w:val="en-GB"/>
        </w:rPr>
        <w:t xml:space="preserve"> This is a continuation of the trend seen in recent years </w:t>
      </w:r>
      <w:r w:rsidR="004D4099">
        <w:rPr>
          <w:rFonts w:ascii="Arial" w:hAnsi="Arial" w:cs="Arial"/>
          <w:position w:val="0"/>
          <w:sz w:val="20"/>
          <w:szCs w:val="20"/>
          <w:lang w:val="en-GB"/>
        </w:rPr>
        <w:t>of</w:t>
      </w:r>
      <w:r w:rsidR="004D4099" w:rsidRPr="00001420">
        <w:rPr>
          <w:rFonts w:ascii="Arial" w:hAnsi="Arial" w:cs="Arial"/>
          <w:position w:val="0"/>
          <w:sz w:val="20"/>
          <w:szCs w:val="20"/>
          <w:lang w:val="en-GB"/>
        </w:rPr>
        <w:t xml:space="preserve"> </w:t>
      </w:r>
      <w:r w:rsidR="00C93822" w:rsidRPr="00001420">
        <w:rPr>
          <w:rFonts w:ascii="Arial" w:hAnsi="Arial" w:cs="Arial"/>
          <w:position w:val="0"/>
          <w:sz w:val="20"/>
          <w:szCs w:val="20"/>
          <w:lang w:val="en-GB"/>
        </w:rPr>
        <w:t xml:space="preserve">Faroese households </w:t>
      </w:r>
      <w:r w:rsidR="004D4099">
        <w:rPr>
          <w:rFonts w:ascii="Arial" w:hAnsi="Arial" w:cs="Arial"/>
          <w:position w:val="0"/>
          <w:sz w:val="20"/>
          <w:szCs w:val="20"/>
          <w:lang w:val="en-GB"/>
        </w:rPr>
        <w:t>increasingly embracing</w:t>
      </w:r>
      <w:r w:rsidRPr="00001420">
        <w:rPr>
          <w:rFonts w:ascii="Arial" w:hAnsi="Arial" w:cs="Arial"/>
          <w:position w:val="0"/>
          <w:sz w:val="20"/>
          <w:szCs w:val="20"/>
          <w:lang w:val="en-GB"/>
        </w:rPr>
        <w:t xml:space="preserve"> the traditional Danish financing model of 80% </w:t>
      </w:r>
      <w:r w:rsidR="004D4099">
        <w:rPr>
          <w:rFonts w:ascii="Arial" w:hAnsi="Arial" w:cs="Arial"/>
          <w:position w:val="0"/>
          <w:sz w:val="20"/>
          <w:szCs w:val="20"/>
          <w:lang w:val="en-GB"/>
        </w:rPr>
        <w:t xml:space="preserve">LTV </w:t>
      </w:r>
      <w:r w:rsidRPr="00001420">
        <w:rPr>
          <w:rFonts w:ascii="Arial" w:hAnsi="Arial" w:cs="Arial"/>
          <w:position w:val="0"/>
          <w:sz w:val="20"/>
          <w:szCs w:val="20"/>
          <w:lang w:val="en-GB"/>
        </w:rPr>
        <w:t xml:space="preserve">mortgage funding </w:t>
      </w:r>
      <w:r w:rsidR="00B261B4">
        <w:rPr>
          <w:rFonts w:ascii="Arial" w:hAnsi="Arial" w:cs="Arial"/>
          <w:position w:val="0"/>
          <w:sz w:val="20"/>
          <w:szCs w:val="20"/>
          <w:lang w:val="en-GB"/>
        </w:rPr>
        <w:t>with</w:t>
      </w:r>
      <w:r w:rsidR="00B261B4" w:rsidRPr="00001420">
        <w:rPr>
          <w:rFonts w:ascii="Arial" w:hAnsi="Arial" w:cs="Arial"/>
          <w:position w:val="0"/>
          <w:sz w:val="20"/>
          <w:szCs w:val="20"/>
          <w:lang w:val="en-GB"/>
        </w:rPr>
        <w:t xml:space="preserve"> </w:t>
      </w:r>
      <w:r w:rsidRPr="00001420">
        <w:rPr>
          <w:rFonts w:ascii="Arial" w:hAnsi="Arial" w:cs="Arial"/>
          <w:position w:val="0"/>
          <w:sz w:val="20"/>
          <w:szCs w:val="20"/>
          <w:lang w:val="en-GB"/>
        </w:rPr>
        <w:t xml:space="preserve">the residual in 2nd lien bank lending. </w:t>
      </w:r>
    </w:p>
    <w:p w:rsidR="002B3CBB" w:rsidRPr="00001420" w:rsidRDefault="002B3CBB" w:rsidP="006A0FF3">
      <w:pPr>
        <w:pStyle w:val="BNunderoverskrift"/>
        <w:jc w:val="both"/>
        <w:rPr>
          <w:rFonts w:ascii="Arial" w:hAnsi="Arial" w:cs="Arial"/>
          <w:position w:val="0"/>
          <w:sz w:val="20"/>
          <w:szCs w:val="20"/>
          <w:lang w:val="en-GB"/>
        </w:rPr>
      </w:pPr>
    </w:p>
    <w:p w:rsidR="0022426B" w:rsidRDefault="002B3CBB" w:rsidP="006A0FF3">
      <w:pPr>
        <w:pStyle w:val="BNunderoverskrift"/>
        <w:jc w:val="both"/>
        <w:rPr>
          <w:rFonts w:ascii="Arial" w:hAnsi="Arial" w:cs="Arial"/>
          <w:position w:val="0"/>
          <w:sz w:val="20"/>
          <w:szCs w:val="20"/>
          <w:lang w:val="en-GB"/>
        </w:rPr>
      </w:pPr>
      <w:r w:rsidRPr="00001420">
        <w:rPr>
          <w:rFonts w:ascii="Arial" w:hAnsi="Arial" w:cs="Arial"/>
          <w:position w:val="0"/>
          <w:sz w:val="20"/>
          <w:szCs w:val="20"/>
          <w:lang w:val="en-GB"/>
        </w:rPr>
        <w:t xml:space="preserve">Deposits </w:t>
      </w:r>
      <w:r w:rsidR="004D4099">
        <w:rPr>
          <w:rFonts w:ascii="Arial" w:hAnsi="Arial" w:cs="Arial"/>
          <w:position w:val="0"/>
          <w:sz w:val="20"/>
          <w:szCs w:val="20"/>
          <w:lang w:val="en-GB"/>
        </w:rPr>
        <w:t>held</w:t>
      </w:r>
      <w:r w:rsidR="004D4099" w:rsidRPr="00001420">
        <w:rPr>
          <w:rFonts w:ascii="Arial" w:hAnsi="Arial" w:cs="Arial"/>
          <w:position w:val="0"/>
          <w:sz w:val="20"/>
          <w:szCs w:val="20"/>
          <w:lang w:val="en-GB"/>
        </w:rPr>
        <w:t xml:space="preserve"> </w:t>
      </w:r>
      <w:r w:rsidRPr="00001420">
        <w:rPr>
          <w:rFonts w:ascii="Arial" w:hAnsi="Arial" w:cs="Arial"/>
          <w:position w:val="0"/>
          <w:sz w:val="20"/>
          <w:szCs w:val="20"/>
          <w:lang w:val="en-GB"/>
        </w:rPr>
        <w:t xml:space="preserve">by personal customers </w:t>
      </w:r>
      <w:r w:rsidR="006C4864">
        <w:rPr>
          <w:rFonts w:ascii="Arial" w:hAnsi="Arial" w:cs="Arial"/>
          <w:position w:val="0"/>
          <w:sz w:val="20"/>
          <w:szCs w:val="20"/>
          <w:lang w:val="en-GB"/>
        </w:rPr>
        <w:t>increased</w:t>
      </w:r>
      <w:r w:rsidR="006C4864" w:rsidRPr="00001420">
        <w:rPr>
          <w:rFonts w:ascii="Arial" w:hAnsi="Arial" w:cs="Arial"/>
          <w:position w:val="0"/>
          <w:sz w:val="20"/>
          <w:szCs w:val="20"/>
          <w:lang w:val="en-GB"/>
        </w:rPr>
        <w:t xml:space="preserve"> </w:t>
      </w:r>
      <w:r w:rsidR="0060266B" w:rsidRPr="00001420">
        <w:rPr>
          <w:rFonts w:ascii="Arial" w:hAnsi="Arial" w:cs="Arial"/>
          <w:position w:val="0"/>
          <w:sz w:val="20"/>
          <w:szCs w:val="20"/>
          <w:lang w:val="en-GB"/>
        </w:rPr>
        <w:t xml:space="preserve">by DKK </w:t>
      </w:r>
      <w:r w:rsidR="006C4864">
        <w:rPr>
          <w:rFonts w:ascii="Arial" w:hAnsi="Arial" w:cs="Arial"/>
          <w:position w:val="0"/>
          <w:sz w:val="20"/>
          <w:szCs w:val="20"/>
          <w:lang w:val="en-GB"/>
        </w:rPr>
        <w:t>65</w:t>
      </w:r>
      <w:r w:rsidR="0060266B" w:rsidRPr="00001420">
        <w:rPr>
          <w:rFonts w:ascii="Arial" w:hAnsi="Arial" w:cs="Arial"/>
          <w:position w:val="0"/>
          <w:sz w:val="20"/>
          <w:szCs w:val="20"/>
          <w:lang w:val="en-GB"/>
        </w:rPr>
        <w:t xml:space="preserve">m </w:t>
      </w:r>
      <w:r w:rsidRPr="00001420">
        <w:rPr>
          <w:rFonts w:ascii="Arial" w:hAnsi="Arial" w:cs="Arial"/>
          <w:position w:val="0"/>
          <w:sz w:val="20"/>
          <w:szCs w:val="20"/>
          <w:lang w:val="en-GB"/>
        </w:rPr>
        <w:t>du</w:t>
      </w:r>
      <w:r w:rsidR="007A3C6D" w:rsidRPr="00001420">
        <w:rPr>
          <w:rFonts w:ascii="Arial" w:hAnsi="Arial" w:cs="Arial"/>
          <w:position w:val="0"/>
          <w:sz w:val="20"/>
          <w:szCs w:val="20"/>
          <w:lang w:val="en-GB"/>
        </w:rPr>
        <w:t>ring the quarter</w:t>
      </w:r>
      <w:r w:rsidRPr="00001420">
        <w:rPr>
          <w:rFonts w:ascii="Arial" w:hAnsi="Arial" w:cs="Arial"/>
          <w:position w:val="0"/>
          <w:sz w:val="20"/>
          <w:szCs w:val="20"/>
          <w:lang w:val="en-GB"/>
        </w:rPr>
        <w:t xml:space="preserve"> to DKK </w:t>
      </w:r>
      <w:r w:rsidR="00037ABD">
        <w:rPr>
          <w:rFonts w:ascii="Arial" w:hAnsi="Arial" w:cs="Arial"/>
          <w:position w:val="0"/>
          <w:sz w:val="20"/>
          <w:szCs w:val="20"/>
          <w:lang w:val="en-GB"/>
        </w:rPr>
        <w:t>5,</w:t>
      </w:r>
      <w:r w:rsidR="006C4864">
        <w:rPr>
          <w:rFonts w:ascii="Arial" w:hAnsi="Arial" w:cs="Arial"/>
          <w:position w:val="0"/>
          <w:sz w:val="20"/>
          <w:szCs w:val="20"/>
          <w:lang w:val="en-GB"/>
        </w:rPr>
        <w:t>205</w:t>
      </w:r>
      <w:r w:rsidRPr="00001420">
        <w:rPr>
          <w:rFonts w:ascii="Arial" w:hAnsi="Arial" w:cs="Arial"/>
          <w:position w:val="0"/>
          <w:sz w:val="20"/>
          <w:szCs w:val="20"/>
          <w:lang w:val="en-GB"/>
        </w:rPr>
        <w:t>m at 3</w:t>
      </w:r>
      <w:r w:rsidR="006C4864">
        <w:rPr>
          <w:rFonts w:ascii="Arial" w:hAnsi="Arial" w:cs="Arial"/>
          <w:position w:val="0"/>
          <w:sz w:val="20"/>
          <w:szCs w:val="20"/>
          <w:lang w:val="en-GB"/>
        </w:rPr>
        <w:t>1</w:t>
      </w:r>
      <w:r w:rsidR="00C93822" w:rsidRPr="00001420">
        <w:rPr>
          <w:rFonts w:ascii="Arial" w:hAnsi="Arial" w:cs="Arial"/>
          <w:position w:val="0"/>
          <w:sz w:val="20"/>
          <w:szCs w:val="20"/>
          <w:lang w:val="en-GB"/>
        </w:rPr>
        <w:t xml:space="preserve"> </w:t>
      </w:r>
      <w:r w:rsidR="006C4864">
        <w:rPr>
          <w:rFonts w:ascii="Arial" w:hAnsi="Arial" w:cs="Arial"/>
          <w:position w:val="0"/>
          <w:sz w:val="20"/>
          <w:szCs w:val="20"/>
          <w:lang w:val="en-GB"/>
        </w:rPr>
        <w:t>March 2021</w:t>
      </w:r>
      <w:r w:rsidR="002844D8" w:rsidRPr="00001420">
        <w:rPr>
          <w:rFonts w:ascii="Arial" w:hAnsi="Arial" w:cs="Arial"/>
          <w:position w:val="0"/>
          <w:sz w:val="20"/>
          <w:szCs w:val="20"/>
          <w:lang w:val="en-GB"/>
        </w:rPr>
        <w:t>.</w:t>
      </w:r>
    </w:p>
    <w:p w:rsidR="00E7518F" w:rsidRDefault="00E7518F" w:rsidP="006A0FF3">
      <w:pPr>
        <w:pStyle w:val="BNunderoverskrift"/>
        <w:jc w:val="both"/>
        <w:rPr>
          <w:rFonts w:ascii="Arial" w:hAnsi="Arial" w:cs="Arial"/>
          <w:position w:val="0"/>
          <w:sz w:val="20"/>
          <w:szCs w:val="20"/>
          <w:lang w:val="en-GB"/>
        </w:rPr>
      </w:pPr>
    </w:p>
    <w:p w:rsidR="00FD002F" w:rsidRPr="00001420" w:rsidRDefault="00E7518F" w:rsidP="006A0FF3">
      <w:pPr>
        <w:pStyle w:val="BNunderoverskrift"/>
        <w:jc w:val="both"/>
        <w:rPr>
          <w:rFonts w:ascii="Arial" w:hAnsi="Arial" w:cs="Arial"/>
          <w:position w:val="0"/>
          <w:sz w:val="20"/>
          <w:szCs w:val="20"/>
          <w:lang w:val="en-GB"/>
        </w:rPr>
      </w:pPr>
      <w:r w:rsidRPr="00E7518F">
        <w:rPr>
          <w:noProof/>
          <w:lang w:eastAsia="da-DK"/>
        </w:rPr>
        <w:drawing>
          <wp:inline distT="0" distB="0" distL="0" distR="0" wp14:anchorId="3F9A2F7E" wp14:editId="17F6B796">
            <wp:extent cx="6120130" cy="3371320"/>
            <wp:effectExtent l="0" t="0" r="0" b="63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3371320"/>
                    </a:xfrm>
                    <a:prstGeom prst="rect">
                      <a:avLst/>
                    </a:prstGeom>
                    <a:noFill/>
                    <a:ln>
                      <a:noFill/>
                    </a:ln>
                  </pic:spPr>
                </pic:pic>
              </a:graphicData>
            </a:graphic>
          </wp:inline>
        </w:drawing>
      </w:r>
    </w:p>
    <w:p w:rsidR="002844D8" w:rsidRPr="00164EA1" w:rsidRDefault="002844D8" w:rsidP="002B3CBB">
      <w:pPr>
        <w:pStyle w:val="BNbrdtekst"/>
        <w:rPr>
          <w:rFonts w:ascii="Arial" w:hAnsi="Arial" w:cs="Arial"/>
          <w:sz w:val="20"/>
          <w:szCs w:val="20"/>
        </w:rPr>
      </w:pPr>
    </w:p>
    <w:p w:rsidR="007B3A35" w:rsidRPr="00164EA1" w:rsidRDefault="007B3A35" w:rsidP="00A033CB">
      <w:pPr>
        <w:pStyle w:val="BNbrdtekst"/>
        <w:rPr>
          <w:rFonts w:ascii="Arial" w:hAnsi="Arial" w:cs="Arial"/>
          <w:sz w:val="20"/>
        </w:rPr>
      </w:pPr>
    </w:p>
    <w:p w:rsidR="00E40041" w:rsidRPr="00164EA1" w:rsidRDefault="001813E3" w:rsidP="001813E3">
      <w:pPr>
        <w:rPr>
          <w:rFonts w:ascii="Arial" w:hAnsi="Arial" w:cs="Arial"/>
          <w:b/>
          <w:lang w:val="en-GB"/>
        </w:rPr>
      </w:pPr>
      <w:r w:rsidRPr="00164EA1">
        <w:rPr>
          <w:rFonts w:ascii="Arial" w:hAnsi="Arial" w:cs="Arial"/>
          <w:b/>
          <w:lang w:val="en-GB"/>
        </w:rPr>
        <w:br w:type="page"/>
      </w:r>
    </w:p>
    <w:p w:rsidR="00FD002F" w:rsidRDefault="00FD002F" w:rsidP="001813E3">
      <w:pPr>
        <w:rPr>
          <w:rFonts w:ascii="Arial" w:hAnsi="Arial" w:cs="Arial"/>
          <w:b/>
          <w:lang w:val="en-GB"/>
        </w:rPr>
      </w:pPr>
    </w:p>
    <w:p w:rsidR="00A033CB" w:rsidRPr="0053033D" w:rsidRDefault="0037205E" w:rsidP="001813E3">
      <w:pPr>
        <w:rPr>
          <w:rFonts w:ascii="Arial" w:hAnsi="Arial" w:cs="Arial"/>
          <w:b/>
          <w:lang w:val="en-GB"/>
        </w:rPr>
      </w:pPr>
      <w:r w:rsidRPr="0053033D">
        <w:rPr>
          <w:rFonts w:ascii="Arial" w:hAnsi="Arial" w:cs="Arial"/>
          <w:b/>
          <w:lang w:val="en-GB"/>
        </w:rPr>
        <w:t>Corporate Banking</w:t>
      </w:r>
    </w:p>
    <w:p w:rsidR="00587295" w:rsidRPr="0053033D" w:rsidRDefault="00587295" w:rsidP="00D64349">
      <w:pPr>
        <w:pStyle w:val="BNbrdtekst"/>
        <w:rPr>
          <w:rFonts w:ascii="Arial" w:hAnsi="Arial" w:cs="Arial"/>
          <w:color w:val="000000" w:themeColor="text1"/>
          <w:sz w:val="20"/>
        </w:rPr>
      </w:pPr>
    </w:p>
    <w:p w:rsidR="002B3CBB" w:rsidRPr="00001420" w:rsidRDefault="002B3CBB" w:rsidP="006A0FF3">
      <w:pPr>
        <w:pStyle w:val="BNunderoverskrift"/>
        <w:jc w:val="both"/>
        <w:rPr>
          <w:rFonts w:ascii="Arial" w:hAnsi="Arial" w:cs="Arial"/>
          <w:position w:val="0"/>
          <w:sz w:val="20"/>
          <w:szCs w:val="20"/>
          <w:lang w:val="en-GB"/>
        </w:rPr>
      </w:pPr>
      <w:r w:rsidRPr="00001420">
        <w:rPr>
          <w:rFonts w:ascii="Arial" w:hAnsi="Arial" w:cs="Arial"/>
          <w:position w:val="0"/>
          <w:sz w:val="20"/>
          <w:szCs w:val="20"/>
          <w:lang w:val="en-GB"/>
        </w:rPr>
        <w:t>Corporate Banking activities re</w:t>
      </w:r>
      <w:r w:rsidR="0060266B" w:rsidRPr="00001420">
        <w:rPr>
          <w:rFonts w:ascii="Arial" w:hAnsi="Arial" w:cs="Arial"/>
          <w:position w:val="0"/>
          <w:sz w:val="20"/>
          <w:szCs w:val="20"/>
          <w:lang w:val="en-GB"/>
        </w:rPr>
        <w:t>ported operating income of DKK 4</w:t>
      </w:r>
      <w:r w:rsidR="006C4864">
        <w:rPr>
          <w:rFonts w:ascii="Arial" w:hAnsi="Arial" w:cs="Arial"/>
          <w:position w:val="0"/>
          <w:sz w:val="20"/>
          <w:szCs w:val="20"/>
          <w:lang w:val="en-GB"/>
        </w:rPr>
        <w:t>2</w:t>
      </w:r>
      <w:r w:rsidRPr="00001420">
        <w:rPr>
          <w:rFonts w:ascii="Arial" w:hAnsi="Arial" w:cs="Arial"/>
          <w:position w:val="0"/>
          <w:sz w:val="20"/>
          <w:szCs w:val="20"/>
          <w:lang w:val="en-GB"/>
        </w:rPr>
        <w:t>m in Q</w:t>
      </w:r>
      <w:r w:rsidR="006C4864">
        <w:rPr>
          <w:rFonts w:ascii="Arial" w:hAnsi="Arial" w:cs="Arial"/>
          <w:position w:val="0"/>
          <w:sz w:val="20"/>
          <w:szCs w:val="20"/>
          <w:lang w:val="en-GB"/>
        </w:rPr>
        <w:t>1</w:t>
      </w:r>
      <w:r w:rsidRPr="00001420">
        <w:rPr>
          <w:rFonts w:ascii="Arial" w:hAnsi="Arial" w:cs="Arial"/>
          <w:position w:val="0"/>
          <w:sz w:val="20"/>
          <w:szCs w:val="20"/>
          <w:lang w:val="en-GB"/>
        </w:rPr>
        <w:t xml:space="preserve"> 20</w:t>
      </w:r>
      <w:r w:rsidR="007A3C6D" w:rsidRPr="00001420">
        <w:rPr>
          <w:rFonts w:ascii="Arial" w:hAnsi="Arial" w:cs="Arial"/>
          <w:position w:val="0"/>
          <w:sz w:val="20"/>
          <w:szCs w:val="20"/>
          <w:lang w:val="en-GB"/>
        </w:rPr>
        <w:t>20</w:t>
      </w:r>
      <w:r w:rsidRPr="00001420">
        <w:rPr>
          <w:rFonts w:ascii="Arial" w:hAnsi="Arial" w:cs="Arial"/>
          <w:position w:val="0"/>
          <w:sz w:val="20"/>
          <w:szCs w:val="20"/>
          <w:lang w:val="en-GB"/>
        </w:rPr>
        <w:t>, up by DKK 1m compared to Q</w:t>
      </w:r>
      <w:r w:rsidR="006C4864">
        <w:rPr>
          <w:rFonts w:ascii="Arial" w:hAnsi="Arial" w:cs="Arial"/>
          <w:position w:val="0"/>
          <w:sz w:val="20"/>
          <w:szCs w:val="20"/>
          <w:lang w:val="en-GB"/>
        </w:rPr>
        <w:t>4</w:t>
      </w:r>
      <w:r w:rsidRPr="00001420">
        <w:rPr>
          <w:rFonts w:ascii="Arial" w:hAnsi="Arial" w:cs="Arial"/>
          <w:position w:val="0"/>
          <w:sz w:val="20"/>
          <w:szCs w:val="20"/>
          <w:lang w:val="en-GB"/>
        </w:rPr>
        <w:t xml:space="preserve"> 20</w:t>
      </w:r>
      <w:r w:rsidR="00C93822" w:rsidRPr="00001420">
        <w:rPr>
          <w:rFonts w:ascii="Arial" w:hAnsi="Arial" w:cs="Arial"/>
          <w:position w:val="0"/>
          <w:sz w:val="20"/>
          <w:szCs w:val="20"/>
          <w:lang w:val="en-GB"/>
        </w:rPr>
        <w:t>20</w:t>
      </w:r>
      <w:r w:rsidRPr="00001420">
        <w:rPr>
          <w:rFonts w:ascii="Arial" w:hAnsi="Arial" w:cs="Arial"/>
          <w:position w:val="0"/>
          <w:sz w:val="20"/>
          <w:szCs w:val="20"/>
          <w:lang w:val="en-GB"/>
        </w:rPr>
        <w:t xml:space="preserve">. </w:t>
      </w:r>
    </w:p>
    <w:p w:rsidR="002B3CBB" w:rsidRPr="00001420" w:rsidRDefault="002B3CBB" w:rsidP="006A0FF3">
      <w:pPr>
        <w:pStyle w:val="BNunderoverskrift"/>
        <w:jc w:val="both"/>
        <w:rPr>
          <w:rFonts w:ascii="Arial" w:hAnsi="Arial" w:cs="Arial"/>
          <w:position w:val="0"/>
          <w:sz w:val="20"/>
          <w:szCs w:val="20"/>
          <w:lang w:val="en-GB"/>
        </w:rPr>
      </w:pPr>
    </w:p>
    <w:p w:rsidR="0060266B" w:rsidRPr="00001420" w:rsidRDefault="002B3CBB" w:rsidP="006A0FF3">
      <w:pPr>
        <w:pStyle w:val="BNunderoverskrift"/>
        <w:jc w:val="both"/>
        <w:rPr>
          <w:rFonts w:ascii="Arial" w:hAnsi="Arial" w:cs="Arial"/>
          <w:position w:val="0"/>
          <w:sz w:val="20"/>
          <w:szCs w:val="20"/>
          <w:lang w:val="en-GB"/>
        </w:rPr>
      </w:pPr>
      <w:r w:rsidRPr="00001420">
        <w:rPr>
          <w:rFonts w:ascii="Arial" w:hAnsi="Arial" w:cs="Arial"/>
          <w:position w:val="0"/>
          <w:sz w:val="20"/>
          <w:szCs w:val="20"/>
          <w:lang w:val="en-GB"/>
        </w:rPr>
        <w:t>Net interest</w:t>
      </w:r>
      <w:r w:rsidR="007A3C6D" w:rsidRPr="00001420">
        <w:rPr>
          <w:rFonts w:ascii="Arial" w:hAnsi="Arial" w:cs="Arial"/>
          <w:position w:val="0"/>
          <w:sz w:val="20"/>
          <w:szCs w:val="20"/>
          <w:lang w:val="en-GB"/>
        </w:rPr>
        <w:t xml:space="preserve"> income </w:t>
      </w:r>
      <w:r w:rsidR="0060266B" w:rsidRPr="00001420">
        <w:rPr>
          <w:rFonts w:ascii="Arial" w:hAnsi="Arial" w:cs="Arial"/>
          <w:position w:val="0"/>
          <w:sz w:val="20"/>
          <w:szCs w:val="20"/>
          <w:lang w:val="en-GB"/>
        </w:rPr>
        <w:t xml:space="preserve">fell </w:t>
      </w:r>
      <w:r w:rsidRPr="00001420">
        <w:rPr>
          <w:rFonts w:ascii="Arial" w:hAnsi="Arial" w:cs="Arial"/>
          <w:position w:val="0"/>
          <w:sz w:val="20"/>
          <w:szCs w:val="20"/>
          <w:lang w:val="en-GB"/>
        </w:rPr>
        <w:t xml:space="preserve">by DKK </w:t>
      </w:r>
      <w:r w:rsidR="00BE1B89" w:rsidRPr="00001420">
        <w:rPr>
          <w:rFonts w:ascii="Arial" w:hAnsi="Arial" w:cs="Arial"/>
          <w:position w:val="0"/>
          <w:sz w:val="20"/>
          <w:szCs w:val="20"/>
          <w:lang w:val="en-GB"/>
        </w:rPr>
        <w:t>1</w:t>
      </w:r>
      <w:r w:rsidRPr="00001420">
        <w:rPr>
          <w:rFonts w:ascii="Arial" w:hAnsi="Arial" w:cs="Arial"/>
          <w:position w:val="0"/>
          <w:sz w:val="20"/>
          <w:szCs w:val="20"/>
          <w:lang w:val="en-GB"/>
        </w:rPr>
        <w:t>m in Q</w:t>
      </w:r>
      <w:r w:rsidR="006C4864">
        <w:rPr>
          <w:rFonts w:ascii="Arial" w:hAnsi="Arial" w:cs="Arial"/>
          <w:position w:val="0"/>
          <w:sz w:val="20"/>
          <w:szCs w:val="20"/>
          <w:lang w:val="en-GB"/>
        </w:rPr>
        <w:t>1</w:t>
      </w:r>
      <w:r w:rsidRPr="00001420">
        <w:rPr>
          <w:rFonts w:ascii="Arial" w:hAnsi="Arial" w:cs="Arial"/>
          <w:position w:val="0"/>
          <w:sz w:val="20"/>
          <w:szCs w:val="20"/>
          <w:lang w:val="en-GB"/>
        </w:rPr>
        <w:t xml:space="preserve"> 20</w:t>
      </w:r>
      <w:r w:rsidR="007A3C6D" w:rsidRPr="00001420">
        <w:rPr>
          <w:rFonts w:ascii="Arial" w:hAnsi="Arial" w:cs="Arial"/>
          <w:position w:val="0"/>
          <w:sz w:val="20"/>
          <w:szCs w:val="20"/>
          <w:lang w:val="en-GB"/>
        </w:rPr>
        <w:t>2</w:t>
      </w:r>
      <w:r w:rsidR="006C4864">
        <w:rPr>
          <w:rFonts w:ascii="Arial" w:hAnsi="Arial" w:cs="Arial"/>
          <w:position w:val="0"/>
          <w:sz w:val="20"/>
          <w:szCs w:val="20"/>
          <w:lang w:val="en-GB"/>
        </w:rPr>
        <w:t>1</w:t>
      </w:r>
      <w:r w:rsidRPr="00001420">
        <w:rPr>
          <w:rFonts w:ascii="Arial" w:hAnsi="Arial" w:cs="Arial"/>
          <w:position w:val="0"/>
          <w:sz w:val="20"/>
          <w:szCs w:val="20"/>
          <w:lang w:val="en-GB"/>
        </w:rPr>
        <w:t xml:space="preserve"> </w:t>
      </w:r>
      <w:r w:rsidR="0060266B" w:rsidRPr="00001420">
        <w:rPr>
          <w:rFonts w:ascii="Arial" w:hAnsi="Arial" w:cs="Arial"/>
          <w:position w:val="0"/>
          <w:sz w:val="20"/>
          <w:szCs w:val="20"/>
          <w:lang w:val="en-GB"/>
        </w:rPr>
        <w:t>compared to the previous quarter</w:t>
      </w:r>
      <w:r w:rsidR="007A3C6D" w:rsidRPr="00001420">
        <w:rPr>
          <w:rFonts w:ascii="Arial" w:hAnsi="Arial" w:cs="Arial"/>
          <w:position w:val="0"/>
          <w:sz w:val="20"/>
          <w:szCs w:val="20"/>
          <w:lang w:val="en-GB"/>
        </w:rPr>
        <w:t>.</w:t>
      </w:r>
      <w:r w:rsidRPr="00001420">
        <w:rPr>
          <w:rFonts w:ascii="Arial" w:hAnsi="Arial" w:cs="Arial"/>
          <w:position w:val="0"/>
          <w:sz w:val="20"/>
          <w:szCs w:val="20"/>
          <w:lang w:val="en-GB"/>
        </w:rPr>
        <w:t xml:space="preserve"> Net fee and commission income</w:t>
      </w:r>
      <w:r w:rsidR="006C4864">
        <w:rPr>
          <w:rFonts w:ascii="Arial" w:hAnsi="Arial" w:cs="Arial"/>
          <w:position w:val="0"/>
          <w:sz w:val="20"/>
          <w:szCs w:val="20"/>
          <w:lang w:val="en-GB"/>
        </w:rPr>
        <w:t xml:space="preserve"> and other operating income both increased by DKK 1m to DKK 6m and DKK 2m, respectively</w:t>
      </w:r>
      <w:r w:rsidR="007957FE">
        <w:rPr>
          <w:rFonts w:ascii="Arial" w:hAnsi="Arial" w:cs="Arial"/>
          <w:position w:val="0"/>
          <w:sz w:val="20"/>
          <w:szCs w:val="20"/>
          <w:lang w:val="en-GB"/>
        </w:rPr>
        <w:t>, compared to the prev</w:t>
      </w:r>
      <w:r w:rsidR="006C4864">
        <w:rPr>
          <w:rFonts w:ascii="Arial" w:hAnsi="Arial" w:cs="Arial"/>
          <w:position w:val="0"/>
          <w:sz w:val="20"/>
          <w:szCs w:val="20"/>
          <w:lang w:val="en-GB"/>
        </w:rPr>
        <w:t xml:space="preserve">ious </w:t>
      </w:r>
      <w:r w:rsidR="00F17EB5" w:rsidRPr="00001420">
        <w:rPr>
          <w:rFonts w:ascii="Arial" w:hAnsi="Arial" w:cs="Arial"/>
          <w:position w:val="0"/>
          <w:sz w:val="20"/>
          <w:szCs w:val="20"/>
          <w:lang w:val="en-GB"/>
        </w:rPr>
        <w:t>quarter</w:t>
      </w:r>
      <w:r w:rsidR="0060266B" w:rsidRPr="00001420">
        <w:rPr>
          <w:rFonts w:ascii="Arial" w:hAnsi="Arial" w:cs="Arial"/>
          <w:position w:val="0"/>
          <w:sz w:val="20"/>
          <w:szCs w:val="20"/>
          <w:lang w:val="en-GB"/>
        </w:rPr>
        <w:t>.</w:t>
      </w:r>
    </w:p>
    <w:p w:rsidR="0060266B" w:rsidRPr="00001420" w:rsidRDefault="0060266B" w:rsidP="006A0FF3">
      <w:pPr>
        <w:pStyle w:val="BNunderoverskrift"/>
        <w:jc w:val="both"/>
        <w:rPr>
          <w:rFonts w:ascii="Arial" w:hAnsi="Arial" w:cs="Arial"/>
          <w:position w:val="0"/>
          <w:sz w:val="20"/>
          <w:szCs w:val="20"/>
          <w:lang w:val="en-GB"/>
        </w:rPr>
      </w:pPr>
    </w:p>
    <w:p w:rsidR="002B3CBB" w:rsidRPr="00001420" w:rsidRDefault="0060266B" w:rsidP="006A0FF3">
      <w:pPr>
        <w:pStyle w:val="BNunderoverskrift"/>
        <w:jc w:val="both"/>
        <w:rPr>
          <w:rFonts w:ascii="Arial" w:hAnsi="Arial" w:cs="Arial"/>
          <w:position w:val="0"/>
          <w:sz w:val="20"/>
          <w:szCs w:val="20"/>
          <w:lang w:val="en-GB"/>
        </w:rPr>
      </w:pPr>
      <w:r w:rsidRPr="00001420">
        <w:rPr>
          <w:rFonts w:ascii="Arial" w:hAnsi="Arial" w:cs="Arial"/>
          <w:position w:val="0"/>
          <w:sz w:val="20"/>
          <w:szCs w:val="20"/>
          <w:lang w:val="en-GB"/>
        </w:rPr>
        <w:t>O</w:t>
      </w:r>
      <w:r w:rsidR="00C93822" w:rsidRPr="00001420">
        <w:rPr>
          <w:rFonts w:ascii="Arial" w:hAnsi="Arial" w:cs="Arial"/>
          <w:position w:val="0"/>
          <w:sz w:val="20"/>
          <w:szCs w:val="20"/>
          <w:lang w:val="en-GB"/>
        </w:rPr>
        <w:t xml:space="preserve">perating costs </w:t>
      </w:r>
      <w:r w:rsidR="006C4864">
        <w:rPr>
          <w:rFonts w:ascii="Arial" w:hAnsi="Arial" w:cs="Arial"/>
          <w:position w:val="0"/>
          <w:sz w:val="20"/>
          <w:szCs w:val="20"/>
          <w:lang w:val="en-GB"/>
        </w:rPr>
        <w:t>were flat at</w:t>
      </w:r>
      <w:r w:rsidRPr="00001420">
        <w:rPr>
          <w:rFonts w:ascii="Arial" w:hAnsi="Arial" w:cs="Arial"/>
          <w:position w:val="0"/>
          <w:sz w:val="20"/>
          <w:szCs w:val="20"/>
          <w:lang w:val="en-GB"/>
        </w:rPr>
        <w:t xml:space="preserve"> DKK </w:t>
      </w:r>
      <w:r w:rsidR="006C4864">
        <w:rPr>
          <w:rFonts w:ascii="Arial" w:hAnsi="Arial" w:cs="Arial"/>
          <w:position w:val="0"/>
          <w:sz w:val="20"/>
          <w:szCs w:val="20"/>
          <w:lang w:val="en-GB"/>
        </w:rPr>
        <w:t>5</w:t>
      </w:r>
      <w:r w:rsidR="00C93822" w:rsidRPr="00001420">
        <w:rPr>
          <w:rFonts w:ascii="Arial" w:hAnsi="Arial" w:cs="Arial"/>
          <w:position w:val="0"/>
          <w:sz w:val="20"/>
          <w:szCs w:val="20"/>
          <w:lang w:val="en-GB"/>
        </w:rPr>
        <w:t>m in Q</w:t>
      </w:r>
      <w:r w:rsidR="006C4864">
        <w:rPr>
          <w:rFonts w:ascii="Arial" w:hAnsi="Arial" w:cs="Arial"/>
          <w:position w:val="0"/>
          <w:sz w:val="20"/>
          <w:szCs w:val="20"/>
          <w:lang w:val="en-GB"/>
        </w:rPr>
        <w:t>1</w:t>
      </w:r>
      <w:r w:rsidR="00C93822" w:rsidRPr="00001420">
        <w:rPr>
          <w:rFonts w:ascii="Arial" w:hAnsi="Arial" w:cs="Arial"/>
          <w:position w:val="0"/>
          <w:sz w:val="20"/>
          <w:szCs w:val="20"/>
          <w:lang w:val="en-GB"/>
        </w:rPr>
        <w:t xml:space="preserve"> 202</w:t>
      </w:r>
      <w:r w:rsidR="006C4864">
        <w:rPr>
          <w:rFonts w:ascii="Arial" w:hAnsi="Arial" w:cs="Arial"/>
          <w:position w:val="0"/>
          <w:sz w:val="20"/>
          <w:szCs w:val="20"/>
          <w:lang w:val="en-GB"/>
        </w:rPr>
        <w:t>1</w:t>
      </w:r>
      <w:r w:rsidRPr="00001420">
        <w:rPr>
          <w:rFonts w:ascii="Arial" w:hAnsi="Arial" w:cs="Arial"/>
          <w:position w:val="0"/>
          <w:sz w:val="20"/>
          <w:szCs w:val="20"/>
          <w:lang w:val="en-GB"/>
        </w:rPr>
        <w:t xml:space="preserve"> compared</w:t>
      </w:r>
      <w:r w:rsidR="00C93822" w:rsidRPr="00001420">
        <w:rPr>
          <w:rFonts w:ascii="Arial" w:hAnsi="Arial" w:cs="Arial"/>
          <w:position w:val="0"/>
          <w:sz w:val="20"/>
          <w:szCs w:val="20"/>
          <w:lang w:val="en-GB"/>
        </w:rPr>
        <w:t xml:space="preserve"> to</w:t>
      </w:r>
      <w:r w:rsidRPr="00001420">
        <w:rPr>
          <w:rFonts w:ascii="Arial" w:hAnsi="Arial" w:cs="Arial"/>
          <w:position w:val="0"/>
          <w:sz w:val="20"/>
          <w:szCs w:val="20"/>
          <w:lang w:val="en-GB"/>
        </w:rPr>
        <w:t xml:space="preserve"> Q</w:t>
      </w:r>
      <w:r w:rsidR="006C4864">
        <w:rPr>
          <w:rFonts w:ascii="Arial" w:hAnsi="Arial" w:cs="Arial"/>
          <w:position w:val="0"/>
          <w:sz w:val="20"/>
          <w:szCs w:val="20"/>
          <w:lang w:val="en-GB"/>
        </w:rPr>
        <w:t>4</w:t>
      </w:r>
      <w:r w:rsidRPr="00001420">
        <w:rPr>
          <w:rFonts w:ascii="Arial" w:hAnsi="Arial" w:cs="Arial"/>
          <w:position w:val="0"/>
          <w:sz w:val="20"/>
          <w:szCs w:val="20"/>
          <w:lang w:val="en-GB"/>
        </w:rPr>
        <w:t xml:space="preserve"> 20</w:t>
      </w:r>
      <w:r w:rsidR="006C4864">
        <w:rPr>
          <w:rFonts w:ascii="Arial" w:hAnsi="Arial" w:cs="Arial"/>
          <w:position w:val="0"/>
          <w:sz w:val="20"/>
          <w:szCs w:val="20"/>
          <w:lang w:val="en-GB"/>
        </w:rPr>
        <w:t>20</w:t>
      </w:r>
      <w:r w:rsidR="00F17EB5" w:rsidRPr="00001420">
        <w:rPr>
          <w:rFonts w:ascii="Arial" w:hAnsi="Arial" w:cs="Arial"/>
          <w:position w:val="0"/>
          <w:sz w:val="20"/>
          <w:szCs w:val="20"/>
          <w:lang w:val="en-GB"/>
        </w:rPr>
        <w:t>. I</w:t>
      </w:r>
      <w:r w:rsidR="002B3CBB" w:rsidRPr="00001420">
        <w:rPr>
          <w:rFonts w:ascii="Arial" w:hAnsi="Arial" w:cs="Arial"/>
          <w:position w:val="0"/>
          <w:sz w:val="20"/>
          <w:szCs w:val="20"/>
          <w:lang w:val="en-GB"/>
        </w:rPr>
        <w:t>mpairment charges</w:t>
      </w:r>
      <w:r w:rsidR="00F17EB5" w:rsidRPr="00001420">
        <w:rPr>
          <w:rFonts w:ascii="Arial" w:hAnsi="Arial" w:cs="Arial"/>
          <w:position w:val="0"/>
          <w:sz w:val="20"/>
          <w:szCs w:val="20"/>
          <w:lang w:val="en-GB"/>
        </w:rPr>
        <w:t xml:space="preserve"> </w:t>
      </w:r>
      <w:r w:rsidR="008D1500">
        <w:rPr>
          <w:rFonts w:ascii="Arial" w:hAnsi="Arial" w:cs="Arial"/>
          <w:position w:val="0"/>
          <w:sz w:val="20"/>
          <w:szCs w:val="20"/>
          <w:lang w:val="en-GB"/>
        </w:rPr>
        <w:t xml:space="preserve">for </w:t>
      </w:r>
      <w:r w:rsidR="008D1500" w:rsidRPr="00001420">
        <w:rPr>
          <w:rFonts w:ascii="Arial" w:hAnsi="Arial" w:cs="Arial"/>
          <w:position w:val="0"/>
          <w:sz w:val="20"/>
          <w:szCs w:val="20"/>
          <w:lang w:val="en-GB"/>
        </w:rPr>
        <w:t>Q</w:t>
      </w:r>
      <w:r w:rsidR="006C4864">
        <w:rPr>
          <w:rFonts w:ascii="Arial" w:hAnsi="Arial" w:cs="Arial"/>
          <w:position w:val="0"/>
          <w:sz w:val="20"/>
          <w:szCs w:val="20"/>
          <w:lang w:val="en-GB"/>
        </w:rPr>
        <w:t>1</w:t>
      </w:r>
      <w:r w:rsidR="008D1500" w:rsidRPr="00001420">
        <w:rPr>
          <w:rFonts w:ascii="Arial" w:hAnsi="Arial" w:cs="Arial"/>
          <w:position w:val="0"/>
          <w:sz w:val="20"/>
          <w:szCs w:val="20"/>
          <w:lang w:val="en-GB"/>
        </w:rPr>
        <w:t xml:space="preserve"> 202</w:t>
      </w:r>
      <w:r w:rsidR="006C4864">
        <w:rPr>
          <w:rFonts w:ascii="Arial" w:hAnsi="Arial" w:cs="Arial"/>
          <w:position w:val="0"/>
          <w:sz w:val="20"/>
          <w:szCs w:val="20"/>
          <w:lang w:val="en-GB"/>
        </w:rPr>
        <w:t>1</w:t>
      </w:r>
      <w:r w:rsidR="008D1500">
        <w:rPr>
          <w:rFonts w:ascii="Arial" w:hAnsi="Arial" w:cs="Arial"/>
          <w:position w:val="0"/>
          <w:sz w:val="20"/>
          <w:szCs w:val="20"/>
          <w:lang w:val="en-GB"/>
        </w:rPr>
        <w:t xml:space="preserve"> </w:t>
      </w:r>
      <w:r w:rsidR="006C4864">
        <w:rPr>
          <w:rFonts w:ascii="Arial" w:hAnsi="Arial" w:cs="Arial"/>
          <w:position w:val="0"/>
          <w:sz w:val="20"/>
          <w:szCs w:val="20"/>
          <w:lang w:val="en-GB"/>
        </w:rPr>
        <w:t xml:space="preserve">came in at DKK 18m, a </w:t>
      </w:r>
      <w:r w:rsidR="009E17B4">
        <w:rPr>
          <w:rFonts w:ascii="Arial" w:hAnsi="Arial" w:cs="Arial"/>
          <w:position w:val="0"/>
          <w:sz w:val="20"/>
          <w:szCs w:val="20"/>
          <w:lang w:val="en-GB"/>
        </w:rPr>
        <w:t>rather</w:t>
      </w:r>
      <w:r w:rsidR="006B3383">
        <w:rPr>
          <w:rFonts w:ascii="Arial" w:hAnsi="Arial" w:cs="Arial"/>
          <w:position w:val="0"/>
          <w:sz w:val="20"/>
          <w:szCs w:val="20"/>
          <w:lang w:val="en-GB"/>
        </w:rPr>
        <w:t xml:space="preserve"> </w:t>
      </w:r>
      <w:r w:rsidR="006C4864">
        <w:rPr>
          <w:rFonts w:ascii="Arial" w:hAnsi="Arial" w:cs="Arial"/>
          <w:position w:val="0"/>
          <w:sz w:val="20"/>
          <w:szCs w:val="20"/>
          <w:lang w:val="en-GB"/>
        </w:rPr>
        <w:t>significant increase on the previous quarter</w:t>
      </w:r>
      <w:r w:rsidR="007957FE">
        <w:rPr>
          <w:rFonts w:ascii="Arial" w:hAnsi="Arial" w:cs="Arial"/>
          <w:position w:val="0"/>
          <w:sz w:val="20"/>
          <w:szCs w:val="20"/>
          <w:lang w:val="en-GB"/>
        </w:rPr>
        <w:t xml:space="preserve">, which saw a reversal of DKK </w:t>
      </w:r>
      <w:r w:rsidR="007957FE" w:rsidRPr="009E17B4">
        <w:rPr>
          <w:rFonts w:ascii="Arial" w:hAnsi="Arial" w:cs="Arial"/>
          <w:position w:val="0"/>
          <w:sz w:val="20"/>
          <w:szCs w:val="20"/>
          <w:lang w:val="en-GB"/>
        </w:rPr>
        <w:t>4m</w:t>
      </w:r>
      <w:r w:rsidR="006C4864" w:rsidRPr="009E17B4">
        <w:rPr>
          <w:rFonts w:ascii="Arial" w:hAnsi="Arial" w:cs="Arial"/>
          <w:position w:val="0"/>
          <w:sz w:val="20"/>
          <w:szCs w:val="20"/>
          <w:lang w:val="en-GB"/>
        </w:rPr>
        <w:t>.</w:t>
      </w:r>
    </w:p>
    <w:p w:rsidR="002B3CBB" w:rsidRPr="00001420" w:rsidRDefault="002B3CBB" w:rsidP="006A0FF3">
      <w:pPr>
        <w:pStyle w:val="BNunderoverskrift"/>
        <w:jc w:val="both"/>
        <w:rPr>
          <w:rFonts w:ascii="Arial" w:hAnsi="Arial" w:cs="Arial"/>
          <w:position w:val="0"/>
          <w:sz w:val="20"/>
          <w:szCs w:val="20"/>
          <w:lang w:val="en-GB"/>
        </w:rPr>
      </w:pPr>
    </w:p>
    <w:p w:rsidR="002B3CBB" w:rsidRPr="00001420" w:rsidRDefault="008D1500" w:rsidP="006A0FF3">
      <w:pPr>
        <w:pStyle w:val="BNunderoverskrift"/>
        <w:jc w:val="both"/>
        <w:rPr>
          <w:rFonts w:ascii="Arial" w:hAnsi="Arial" w:cs="Arial"/>
          <w:position w:val="0"/>
          <w:sz w:val="20"/>
          <w:szCs w:val="20"/>
          <w:lang w:val="en-GB"/>
        </w:rPr>
      </w:pPr>
      <w:r>
        <w:rPr>
          <w:rFonts w:ascii="Arial" w:hAnsi="Arial" w:cs="Arial"/>
          <w:position w:val="0"/>
          <w:sz w:val="20"/>
          <w:szCs w:val="20"/>
          <w:lang w:val="en-GB"/>
        </w:rPr>
        <w:t>As a result, o</w:t>
      </w:r>
      <w:r w:rsidR="002B3CBB" w:rsidRPr="00001420">
        <w:rPr>
          <w:rFonts w:ascii="Arial" w:hAnsi="Arial" w:cs="Arial"/>
          <w:position w:val="0"/>
          <w:sz w:val="20"/>
          <w:szCs w:val="20"/>
          <w:lang w:val="en-GB"/>
        </w:rPr>
        <w:t xml:space="preserve">perating profit </w:t>
      </w:r>
      <w:r w:rsidR="00037ABD">
        <w:rPr>
          <w:rFonts w:ascii="Arial" w:hAnsi="Arial" w:cs="Arial"/>
          <w:position w:val="0"/>
          <w:sz w:val="20"/>
          <w:szCs w:val="20"/>
          <w:lang w:val="en-GB"/>
        </w:rPr>
        <w:t>in</w:t>
      </w:r>
      <w:r w:rsidR="00B261B4" w:rsidRPr="00001420">
        <w:rPr>
          <w:rFonts w:ascii="Arial" w:hAnsi="Arial" w:cs="Arial"/>
          <w:position w:val="0"/>
          <w:sz w:val="20"/>
          <w:szCs w:val="20"/>
          <w:lang w:val="en-GB"/>
        </w:rPr>
        <w:t xml:space="preserve"> Q</w:t>
      </w:r>
      <w:r w:rsidR="00037ABD">
        <w:rPr>
          <w:rFonts w:ascii="Arial" w:hAnsi="Arial" w:cs="Arial"/>
          <w:position w:val="0"/>
          <w:sz w:val="20"/>
          <w:szCs w:val="20"/>
          <w:lang w:val="en-GB"/>
        </w:rPr>
        <w:t>1</w:t>
      </w:r>
      <w:r w:rsidR="00B261B4" w:rsidRPr="00001420">
        <w:rPr>
          <w:rFonts w:ascii="Arial" w:hAnsi="Arial" w:cs="Arial"/>
          <w:position w:val="0"/>
          <w:sz w:val="20"/>
          <w:szCs w:val="20"/>
          <w:lang w:val="en-GB"/>
        </w:rPr>
        <w:t xml:space="preserve"> 202</w:t>
      </w:r>
      <w:r w:rsidR="00037ABD">
        <w:rPr>
          <w:rFonts w:ascii="Arial" w:hAnsi="Arial" w:cs="Arial"/>
          <w:position w:val="0"/>
          <w:sz w:val="20"/>
          <w:szCs w:val="20"/>
          <w:lang w:val="en-GB"/>
        </w:rPr>
        <w:t>1 halved</w:t>
      </w:r>
      <w:r w:rsidR="002B3CBB" w:rsidRPr="00001420">
        <w:rPr>
          <w:rFonts w:ascii="Arial" w:hAnsi="Arial" w:cs="Arial"/>
          <w:position w:val="0"/>
          <w:sz w:val="20"/>
          <w:szCs w:val="20"/>
          <w:lang w:val="en-GB"/>
        </w:rPr>
        <w:t xml:space="preserve"> to DKK </w:t>
      </w:r>
      <w:r w:rsidR="00037ABD">
        <w:rPr>
          <w:rFonts w:ascii="Arial" w:hAnsi="Arial" w:cs="Arial"/>
          <w:position w:val="0"/>
          <w:sz w:val="20"/>
          <w:szCs w:val="20"/>
          <w:lang w:val="en-GB"/>
        </w:rPr>
        <w:t>20</w:t>
      </w:r>
      <w:r w:rsidR="002B3CBB" w:rsidRPr="00001420">
        <w:rPr>
          <w:rFonts w:ascii="Arial" w:hAnsi="Arial" w:cs="Arial"/>
          <w:position w:val="0"/>
          <w:sz w:val="20"/>
          <w:szCs w:val="20"/>
          <w:lang w:val="en-GB"/>
        </w:rPr>
        <w:t xml:space="preserve">m </w:t>
      </w:r>
      <w:r w:rsidR="0060266B" w:rsidRPr="00001420">
        <w:rPr>
          <w:rFonts w:ascii="Arial" w:hAnsi="Arial" w:cs="Arial"/>
          <w:position w:val="0"/>
          <w:sz w:val="20"/>
          <w:szCs w:val="20"/>
          <w:lang w:val="en-GB"/>
        </w:rPr>
        <w:t xml:space="preserve">compared </w:t>
      </w:r>
      <w:r w:rsidR="00037ABD">
        <w:rPr>
          <w:rFonts w:ascii="Arial" w:hAnsi="Arial" w:cs="Arial"/>
          <w:position w:val="0"/>
          <w:sz w:val="20"/>
          <w:szCs w:val="20"/>
          <w:lang w:val="en-GB"/>
        </w:rPr>
        <w:t xml:space="preserve">to </w:t>
      </w:r>
      <w:r w:rsidR="002B3CBB" w:rsidRPr="00001420">
        <w:rPr>
          <w:rFonts w:ascii="Arial" w:hAnsi="Arial" w:cs="Arial"/>
          <w:position w:val="0"/>
          <w:sz w:val="20"/>
          <w:szCs w:val="20"/>
          <w:lang w:val="en-GB"/>
        </w:rPr>
        <w:t>Q</w:t>
      </w:r>
      <w:r w:rsidR="00037ABD">
        <w:rPr>
          <w:rFonts w:ascii="Arial" w:hAnsi="Arial" w:cs="Arial"/>
          <w:position w:val="0"/>
          <w:sz w:val="20"/>
          <w:szCs w:val="20"/>
          <w:lang w:val="en-GB"/>
        </w:rPr>
        <w:t>4</w:t>
      </w:r>
      <w:r w:rsidR="00C93822" w:rsidRPr="00001420">
        <w:rPr>
          <w:rFonts w:ascii="Arial" w:hAnsi="Arial" w:cs="Arial"/>
          <w:position w:val="0"/>
          <w:sz w:val="20"/>
          <w:szCs w:val="20"/>
          <w:lang w:val="en-GB"/>
        </w:rPr>
        <w:t xml:space="preserve"> 2020</w:t>
      </w:r>
      <w:r w:rsidR="002B3CBB" w:rsidRPr="00001420">
        <w:rPr>
          <w:rFonts w:ascii="Arial" w:hAnsi="Arial" w:cs="Arial"/>
          <w:position w:val="0"/>
          <w:sz w:val="20"/>
          <w:szCs w:val="20"/>
          <w:lang w:val="en-GB"/>
        </w:rPr>
        <w:t xml:space="preserve">. </w:t>
      </w:r>
    </w:p>
    <w:p w:rsidR="002B3CBB" w:rsidRPr="00001420" w:rsidRDefault="002B3CBB" w:rsidP="006A0FF3">
      <w:pPr>
        <w:pStyle w:val="BNunderoverskrift"/>
        <w:jc w:val="both"/>
        <w:rPr>
          <w:rFonts w:ascii="Arial" w:hAnsi="Arial" w:cs="Arial"/>
          <w:position w:val="0"/>
          <w:sz w:val="20"/>
          <w:szCs w:val="20"/>
          <w:lang w:val="en-GB"/>
        </w:rPr>
      </w:pPr>
    </w:p>
    <w:p w:rsidR="0022426B" w:rsidRPr="00001420" w:rsidRDefault="002B3CBB" w:rsidP="006A0FF3">
      <w:pPr>
        <w:pStyle w:val="BNunderoverskrift"/>
        <w:jc w:val="both"/>
        <w:rPr>
          <w:rFonts w:ascii="Arial" w:hAnsi="Arial" w:cs="Arial"/>
          <w:position w:val="0"/>
          <w:sz w:val="20"/>
          <w:szCs w:val="20"/>
          <w:lang w:val="en-GB"/>
        </w:rPr>
      </w:pPr>
      <w:r w:rsidRPr="00001420">
        <w:rPr>
          <w:rFonts w:ascii="Arial" w:hAnsi="Arial" w:cs="Arial"/>
          <w:position w:val="0"/>
          <w:sz w:val="20"/>
          <w:szCs w:val="20"/>
          <w:lang w:val="en-GB"/>
        </w:rPr>
        <w:t xml:space="preserve">Corporate loans and advances </w:t>
      </w:r>
      <w:r w:rsidR="00037ABD">
        <w:rPr>
          <w:rFonts w:ascii="Arial" w:hAnsi="Arial" w:cs="Arial"/>
          <w:position w:val="0"/>
          <w:sz w:val="20"/>
          <w:szCs w:val="20"/>
          <w:lang w:val="en-GB"/>
        </w:rPr>
        <w:t>fell</w:t>
      </w:r>
      <w:r w:rsidR="008D1500" w:rsidRPr="00001420">
        <w:rPr>
          <w:rFonts w:ascii="Arial" w:hAnsi="Arial" w:cs="Arial"/>
          <w:position w:val="0"/>
          <w:sz w:val="20"/>
          <w:szCs w:val="20"/>
          <w:lang w:val="en-GB"/>
        </w:rPr>
        <w:t xml:space="preserve"> </w:t>
      </w:r>
      <w:r w:rsidRPr="00001420">
        <w:rPr>
          <w:rFonts w:ascii="Arial" w:hAnsi="Arial" w:cs="Arial"/>
          <w:position w:val="0"/>
          <w:sz w:val="20"/>
          <w:szCs w:val="20"/>
          <w:lang w:val="en-GB"/>
        </w:rPr>
        <w:t xml:space="preserve">by DKK </w:t>
      </w:r>
      <w:r w:rsidR="00037ABD">
        <w:rPr>
          <w:rFonts w:ascii="Arial" w:hAnsi="Arial" w:cs="Arial"/>
          <w:position w:val="0"/>
          <w:sz w:val="20"/>
          <w:szCs w:val="20"/>
          <w:lang w:val="en-GB"/>
        </w:rPr>
        <w:t>118</w:t>
      </w:r>
      <w:r w:rsidR="00F17EB5" w:rsidRPr="00001420">
        <w:rPr>
          <w:rFonts w:ascii="Arial" w:hAnsi="Arial" w:cs="Arial"/>
          <w:position w:val="0"/>
          <w:sz w:val="20"/>
          <w:szCs w:val="20"/>
          <w:lang w:val="en-GB"/>
        </w:rPr>
        <w:t xml:space="preserve">m </w:t>
      </w:r>
      <w:r w:rsidR="008D1500">
        <w:rPr>
          <w:rFonts w:ascii="Arial" w:hAnsi="Arial" w:cs="Arial"/>
          <w:position w:val="0"/>
          <w:sz w:val="20"/>
          <w:szCs w:val="20"/>
          <w:lang w:val="en-GB"/>
        </w:rPr>
        <w:t>in</w:t>
      </w:r>
      <w:r w:rsidR="008D1500" w:rsidRPr="00001420">
        <w:rPr>
          <w:rFonts w:ascii="Arial" w:hAnsi="Arial" w:cs="Arial"/>
          <w:position w:val="0"/>
          <w:sz w:val="20"/>
          <w:szCs w:val="20"/>
          <w:lang w:val="en-GB"/>
        </w:rPr>
        <w:t xml:space="preserve"> </w:t>
      </w:r>
      <w:r w:rsidR="0060266B" w:rsidRPr="00001420">
        <w:rPr>
          <w:rFonts w:ascii="Arial" w:hAnsi="Arial" w:cs="Arial"/>
          <w:position w:val="0"/>
          <w:sz w:val="20"/>
          <w:szCs w:val="20"/>
          <w:lang w:val="en-GB"/>
        </w:rPr>
        <w:t xml:space="preserve">the </w:t>
      </w:r>
      <w:r w:rsidR="00037ABD">
        <w:rPr>
          <w:rFonts w:ascii="Arial" w:hAnsi="Arial" w:cs="Arial"/>
          <w:position w:val="0"/>
          <w:sz w:val="20"/>
          <w:szCs w:val="20"/>
          <w:lang w:val="en-GB"/>
        </w:rPr>
        <w:t>first</w:t>
      </w:r>
      <w:r w:rsidR="0060266B" w:rsidRPr="00001420">
        <w:rPr>
          <w:rFonts w:ascii="Arial" w:hAnsi="Arial" w:cs="Arial"/>
          <w:position w:val="0"/>
          <w:sz w:val="20"/>
          <w:szCs w:val="20"/>
          <w:lang w:val="en-GB"/>
        </w:rPr>
        <w:t xml:space="preserve"> quarter </w:t>
      </w:r>
      <w:r w:rsidR="00037ABD">
        <w:rPr>
          <w:rFonts w:ascii="Arial" w:hAnsi="Arial" w:cs="Arial"/>
          <w:position w:val="0"/>
          <w:sz w:val="20"/>
          <w:szCs w:val="20"/>
          <w:lang w:val="en-GB"/>
        </w:rPr>
        <w:t xml:space="preserve">of 2021 </w:t>
      </w:r>
      <w:r w:rsidRPr="00001420">
        <w:rPr>
          <w:rFonts w:ascii="Arial" w:hAnsi="Arial" w:cs="Arial"/>
          <w:position w:val="0"/>
          <w:sz w:val="20"/>
          <w:szCs w:val="20"/>
          <w:lang w:val="en-GB"/>
        </w:rPr>
        <w:t>to DKK 3,</w:t>
      </w:r>
      <w:r w:rsidR="00F17EB5" w:rsidRPr="00001420">
        <w:rPr>
          <w:rFonts w:ascii="Arial" w:hAnsi="Arial" w:cs="Arial"/>
          <w:position w:val="0"/>
          <w:sz w:val="20"/>
          <w:szCs w:val="20"/>
          <w:lang w:val="en-GB"/>
        </w:rPr>
        <w:t>8</w:t>
      </w:r>
      <w:r w:rsidR="00037ABD">
        <w:rPr>
          <w:rFonts w:ascii="Arial" w:hAnsi="Arial" w:cs="Arial"/>
          <w:position w:val="0"/>
          <w:sz w:val="20"/>
          <w:szCs w:val="20"/>
          <w:lang w:val="en-GB"/>
        </w:rPr>
        <w:t>56</w:t>
      </w:r>
      <w:r w:rsidRPr="00001420">
        <w:rPr>
          <w:rFonts w:ascii="Arial" w:hAnsi="Arial" w:cs="Arial"/>
          <w:position w:val="0"/>
          <w:sz w:val="20"/>
          <w:szCs w:val="20"/>
          <w:lang w:val="en-GB"/>
        </w:rPr>
        <w:t>m at 3</w:t>
      </w:r>
      <w:r w:rsidR="00037ABD">
        <w:rPr>
          <w:rFonts w:ascii="Arial" w:hAnsi="Arial" w:cs="Arial"/>
          <w:position w:val="0"/>
          <w:sz w:val="20"/>
          <w:szCs w:val="20"/>
          <w:lang w:val="en-GB"/>
        </w:rPr>
        <w:t>1</w:t>
      </w:r>
      <w:r w:rsidR="00F17EB5" w:rsidRPr="00001420">
        <w:rPr>
          <w:rFonts w:ascii="Arial" w:hAnsi="Arial" w:cs="Arial"/>
          <w:position w:val="0"/>
          <w:sz w:val="20"/>
          <w:szCs w:val="20"/>
          <w:lang w:val="en-GB"/>
        </w:rPr>
        <w:t xml:space="preserve"> </w:t>
      </w:r>
      <w:r w:rsidR="00037ABD">
        <w:rPr>
          <w:rFonts w:ascii="Arial" w:hAnsi="Arial" w:cs="Arial"/>
          <w:position w:val="0"/>
          <w:sz w:val="20"/>
          <w:szCs w:val="20"/>
          <w:lang w:val="en-GB"/>
        </w:rPr>
        <w:t xml:space="preserve">March </w:t>
      </w:r>
      <w:r w:rsidR="00F17EB5" w:rsidRPr="00001420">
        <w:rPr>
          <w:rFonts w:ascii="Arial" w:hAnsi="Arial" w:cs="Arial"/>
          <w:position w:val="0"/>
          <w:sz w:val="20"/>
          <w:szCs w:val="20"/>
          <w:lang w:val="en-GB"/>
        </w:rPr>
        <w:t>202</w:t>
      </w:r>
      <w:r w:rsidR="00037ABD">
        <w:rPr>
          <w:rFonts w:ascii="Arial" w:hAnsi="Arial" w:cs="Arial"/>
          <w:position w:val="0"/>
          <w:sz w:val="20"/>
          <w:szCs w:val="20"/>
          <w:lang w:val="en-GB"/>
        </w:rPr>
        <w:t>1</w:t>
      </w:r>
      <w:r w:rsidRPr="00001420">
        <w:rPr>
          <w:rFonts w:ascii="Arial" w:hAnsi="Arial" w:cs="Arial"/>
          <w:position w:val="0"/>
          <w:sz w:val="20"/>
          <w:szCs w:val="20"/>
          <w:lang w:val="en-GB"/>
        </w:rPr>
        <w:t xml:space="preserve">, while deposits fell by DKK </w:t>
      </w:r>
      <w:r w:rsidR="00037ABD">
        <w:rPr>
          <w:rFonts w:ascii="Arial" w:hAnsi="Arial" w:cs="Arial"/>
          <w:position w:val="0"/>
          <w:sz w:val="20"/>
          <w:szCs w:val="20"/>
          <w:lang w:val="en-GB"/>
        </w:rPr>
        <w:t>284</w:t>
      </w:r>
      <w:r w:rsidRPr="00001420">
        <w:rPr>
          <w:rFonts w:ascii="Arial" w:hAnsi="Arial" w:cs="Arial"/>
          <w:position w:val="0"/>
          <w:sz w:val="20"/>
          <w:szCs w:val="20"/>
          <w:lang w:val="en-GB"/>
        </w:rPr>
        <w:t xml:space="preserve">m </w:t>
      </w:r>
      <w:r w:rsidR="00FE5EF0" w:rsidRPr="00001420">
        <w:rPr>
          <w:rFonts w:ascii="Arial" w:hAnsi="Arial" w:cs="Arial"/>
          <w:position w:val="0"/>
          <w:sz w:val="20"/>
          <w:szCs w:val="20"/>
          <w:lang w:val="en-GB"/>
        </w:rPr>
        <w:t xml:space="preserve">in </w:t>
      </w:r>
      <w:r w:rsidRPr="00001420">
        <w:rPr>
          <w:rFonts w:ascii="Arial" w:hAnsi="Arial" w:cs="Arial"/>
          <w:position w:val="0"/>
          <w:sz w:val="20"/>
          <w:szCs w:val="20"/>
          <w:lang w:val="en-GB"/>
        </w:rPr>
        <w:t xml:space="preserve">the same period to DKK </w:t>
      </w:r>
      <w:r w:rsidR="00612A7F" w:rsidRPr="00001420">
        <w:rPr>
          <w:rFonts w:ascii="Arial" w:hAnsi="Arial" w:cs="Arial"/>
          <w:position w:val="0"/>
          <w:sz w:val="20"/>
          <w:szCs w:val="20"/>
          <w:lang w:val="en-GB"/>
        </w:rPr>
        <w:t>2</w:t>
      </w:r>
      <w:r w:rsidR="00E236B4" w:rsidRPr="00001420">
        <w:rPr>
          <w:rFonts w:ascii="Arial" w:hAnsi="Arial" w:cs="Arial"/>
          <w:position w:val="0"/>
          <w:sz w:val="20"/>
          <w:szCs w:val="20"/>
          <w:lang w:val="en-GB"/>
        </w:rPr>
        <w:t>,</w:t>
      </w:r>
      <w:r w:rsidR="00FE5EF0" w:rsidRPr="00001420">
        <w:rPr>
          <w:rFonts w:ascii="Arial" w:hAnsi="Arial" w:cs="Arial"/>
          <w:position w:val="0"/>
          <w:sz w:val="20"/>
          <w:szCs w:val="20"/>
          <w:lang w:val="en-GB"/>
        </w:rPr>
        <w:t>3</w:t>
      </w:r>
      <w:r w:rsidR="00037ABD">
        <w:rPr>
          <w:rFonts w:ascii="Arial" w:hAnsi="Arial" w:cs="Arial"/>
          <w:position w:val="0"/>
          <w:sz w:val="20"/>
          <w:szCs w:val="20"/>
          <w:lang w:val="en-GB"/>
        </w:rPr>
        <w:t>23</w:t>
      </w:r>
      <w:r w:rsidRPr="00001420">
        <w:rPr>
          <w:rFonts w:ascii="Arial" w:hAnsi="Arial" w:cs="Arial"/>
          <w:position w:val="0"/>
          <w:sz w:val="20"/>
          <w:szCs w:val="20"/>
          <w:lang w:val="en-GB"/>
        </w:rPr>
        <w:t>m</w:t>
      </w:r>
      <w:r w:rsidR="00EA0C26" w:rsidRPr="00001420">
        <w:rPr>
          <w:rFonts w:ascii="Arial" w:hAnsi="Arial" w:cs="Arial"/>
          <w:position w:val="0"/>
          <w:sz w:val="20"/>
          <w:szCs w:val="20"/>
          <w:lang w:val="en-GB"/>
        </w:rPr>
        <w:t>.</w:t>
      </w:r>
    </w:p>
    <w:p w:rsidR="00EA0C26" w:rsidRPr="00164EA1" w:rsidRDefault="00EA0C26" w:rsidP="002B3CBB">
      <w:pPr>
        <w:pStyle w:val="BNbrdtekst"/>
        <w:rPr>
          <w:rFonts w:ascii="Arial" w:hAnsi="Arial" w:cs="Arial"/>
          <w:sz w:val="20"/>
        </w:rPr>
      </w:pPr>
    </w:p>
    <w:p w:rsidR="007B3A35" w:rsidRPr="00164EA1" w:rsidRDefault="00EB0C28" w:rsidP="00A033CB">
      <w:pPr>
        <w:pStyle w:val="BNbrdtekst"/>
        <w:rPr>
          <w:rFonts w:ascii="Arial" w:hAnsi="Arial" w:cs="Arial"/>
          <w:sz w:val="20"/>
        </w:rPr>
      </w:pPr>
      <w:r w:rsidRPr="00EB0C28">
        <w:rPr>
          <w:noProof/>
          <w:lang w:val="da-DK" w:eastAsia="da-DK"/>
        </w:rPr>
        <w:drawing>
          <wp:inline distT="0" distB="0" distL="0" distR="0" wp14:anchorId="01465327" wp14:editId="10F23B4B">
            <wp:extent cx="6120130" cy="3127275"/>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3127275"/>
                    </a:xfrm>
                    <a:prstGeom prst="rect">
                      <a:avLst/>
                    </a:prstGeom>
                    <a:noFill/>
                    <a:ln>
                      <a:noFill/>
                    </a:ln>
                  </pic:spPr>
                </pic:pic>
              </a:graphicData>
            </a:graphic>
          </wp:inline>
        </w:drawing>
      </w:r>
    </w:p>
    <w:p w:rsidR="007B3A35" w:rsidRPr="00164EA1" w:rsidRDefault="007B3A35" w:rsidP="00A033CB">
      <w:pPr>
        <w:pStyle w:val="BNbrdtekst"/>
        <w:rPr>
          <w:rFonts w:ascii="Arial" w:hAnsi="Arial" w:cs="Arial"/>
          <w:sz w:val="20"/>
        </w:rPr>
      </w:pPr>
    </w:p>
    <w:p w:rsidR="004C1E4F" w:rsidRPr="00164EA1" w:rsidRDefault="004C1E4F" w:rsidP="007B697F">
      <w:pPr>
        <w:pStyle w:val="BNbrdtekst"/>
        <w:rPr>
          <w:rFonts w:ascii="Arial" w:hAnsi="Arial" w:cs="Arial"/>
          <w:sz w:val="20"/>
        </w:rPr>
      </w:pPr>
    </w:p>
    <w:p w:rsidR="00A033CB" w:rsidRPr="00164EA1" w:rsidRDefault="00A033CB" w:rsidP="00A033CB">
      <w:pPr>
        <w:pStyle w:val="BNbrdtekst"/>
        <w:rPr>
          <w:rFonts w:ascii="Arial" w:hAnsi="Arial" w:cs="Arial"/>
        </w:rPr>
      </w:pPr>
    </w:p>
    <w:p w:rsidR="00A033CB" w:rsidRPr="00164EA1" w:rsidRDefault="00A033CB" w:rsidP="00A033CB">
      <w:pPr>
        <w:pStyle w:val="BNunderoverskrift"/>
        <w:jc w:val="center"/>
        <w:rPr>
          <w:rFonts w:ascii="Arial" w:hAnsi="Arial" w:cs="Arial"/>
          <w:b/>
          <w:lang w:val="en-GB"/>
        </w:rPr>
      </w:pPr>
    </w:p>
    <w:p w:rsidR="00A033CB" w:rsidRPr="00164EA1" w:rsidRDefault="00A033CB" w:rsidP="00A033CB">
      <w:pPr>
        <w:pStyle w:val="BNunderoverskrift"/>
        <w:rPr>
          <w:rFonts w:ascii="Arial" w:hAnsi="Arial" w:cs="Arial"/>
          <w:b/>
          <w:lang w:val="en-GB"/>
        </w:rPr>
      </w:pPr>
    </w:p>
    <w:p w:rsidR="00A033CB" w:rsidRPr="00164EA1" w:rsidRDefault="00A033CB" w:rsidP="00A033CB">
      <w:pPr>
        <w:pStyle w:val="BNunderoverskrift"/>
        <w:tabs>
          <w:tab w:val="left" w:pos="3544"/>
        </w:tabs>
        <w:rPr>
          <w:rFonts w:ascii="Arial" w:hAnsi="Arial" w:cs="Arial"/>
          <w:b/>
          <w:lang w:val="en-GB"/>
        </w:rPr>
      </w:pPr>
    </w:p>
    <w:p w:rsidR="00E40041" w:rsidRPr="00164EA1" w:rsidRDefault="00E40041">
      <w:pPr>
        <w:rPr>
          <w:rFonts w:ascii="Arial" w:eastAsia="Cambria" w:hAnsi="Arial" w:cs="Arial"/>
          <w:b/>
          <w:color w:val="000000"/>
          <w:position w:val="6"/>
          <w:sz w:val="26"/>
          <w:szCs w:val="26"/>
          <w:lang w:val="en-GB" w:eastAsia="en-US"/>
        </w:rPr>
      </w:pPr>
      <w:r w:rsidRPr="00164EA1">
        <w:rPr>
          <w:rFonts w:ascii="Arial" w:hAnsi="Arial" w:cs="Arial"/>
          <w:b/>
          <w:lang w:val="en-GB"/>
        </w:rPr>
        <w:br w:type="page"/>
      </w:r>
    </w:p>
    <w:p w:rsidR="00A033CB" w:rsidRPr="00CD1697" w:rsidRDefault="00A033CB" w:rsidP="00A033CB">
      <w:pPr>
        <w:pStyle w:val="BNunderoverskrift"/>
        <w:rPr>
          <w:rFonts w:ascii="Arial" w:hAnsi="Arial" w:cs="Arial"/>
          <w:b/>
          <w:color w:val="auto"/>
          <w:lang w:val="en-GB"/>
        </w:rPr>
      </w:pPr>
      <w:r w:rsidRPr="00CD1697">
        <w:rPr>
          <w:rFonts w:ascii="Arial" w:hAnsi="Arial" w:cs="Arial"/>
          <w:b/>
          <w:color w:val="auto"/>
          <w:lang w:val="en-GB"/>
        </w:rPr>
        <w:lastRenderedPageBreak/>
        <w:t>Insurance: Trygd</w:t>
      </w:r>
      <w:r w:rsidR="00D96994" w:rsidRPr="00CD1697">
        <w:rPr>
          <w:rFonts w:ascii="Arial" w:hAnsi="Arial" w:cs="Arial"/>
          <w:b/>
          <w:color w:val="auto"/>
          <w:lang w:val="en-GB"/>
        </w:rPr>
        <w:t xml:space="preserve"> </w:t>
      </w:r>
    </w:p>
    <w:p w:rsidR="00ED543F" w:rsidRPr="00001420" w:rsidRDefault="00ED543F" w:rsidP="00D335FE">
      <w:pPr>
        <w:pStyle w:val="BNbrdtekst"/>
        <w:rPr>
          <w:rFonts w:ascii="Arial" w:hAnsi="Arial" w:cs="Arial"/>
          <w:sz w:val="20"/>
          <w:szCs w:val="20"/>
        </w:rPr>
      </w:pPr>
    </w:p>
    <w:p w:rsidR="002B3CBB" w:rsidRPr="00001420" w:rsidRDefault="002B3CBB" w:rsidP="006A0FF3">
      <w:pPr>
        <w:pStyle w:val="BNunderoverskrift"/>
        <w:jc w:val="both"/>
        <w:rPr>
          <w:rFonts w:ascii="Arial" w:hAnsi="Arial" w:cs="Arial"/>
          <w:position w:val="0"/>
          <w:sz w:val="20"/>
          <w:szCs w:val="20"/>
          <w:lang w:val="en-GB"/>
        </w:rPr>
      </w:pPr>
      <w:r w:rsidRPr="00001420">
        <w:rPr>
          <w:rFonts w:ascii="Arial" w:hAnsi="Arial" w:cs="Arial"/>
          <w:position w:val="0"/>
          <w:sz w:val="20"/>
          <w:szCs w:val="20"/>
          <w:lang w:val="en-GB"/>
        </w:rPr>
        <w:t>T</w:t>
      </w:r>
      <w:r w:rsidR="00FE5EF0" w:rsidRPr="00001420">
        <w:rPr>
          <w:rFonts w:ascii="Arial" w:hAnsi="Arial" w:cs="Arial"/>
          <w:position w:val="0"/>
          <w:sz w:val="20"/>
          <w:szCs w:val="20"/>
          <w:lang w:val="en-GB"/>
        </w:rPr>
        <w:t>rygd’s premium income was DKK 3</w:t>
      </w:r>
      <w:r w:rsidR="00037ABD">
        <w:rPr>
          <w:rFonts w:ascii="Arial" w:hAnsi="Arial" w:cs="Arial"/>
          <w:position w:val="0"/>
          <w:sz w:val="20"/>
          <w:szCs w:val="20"/>
          <w:lang w:val="en-GB"/>
        </w:rPr>
        <w:t>0</w:t>
      </w:r>
      <w:r w:rsidRPr="00001420">
        <w:rPr>
          <w:rFonts w:ascii="Arial" w:hAnsi="Arial" w:cs="Arial"/>
          <w:position w:val="0"/>
          <w:sz w:val="20"/>
          <w:szCs w:val="20"/>
          <w:lang w:val="en-GB"/>
        </w:rPr>
        <w:t>m in Q</w:t>
      </w:r>
      <w:r w:rsidR="00037ABD">
        <w:rPr>
          <w:rFonts w:ascii="Arial" w:hAnsi="Arial" w:cs="Arial"/>
          <w:position w:val="0"/>
          <w:sz w:val="20"/>
          <w:szCs w:val="20"/>
          <w:lang w:val="en-GB"/>
        </w:rPr>
        <w:t>1</w:t>
      </w:r>
      <w:r w:rsidRPr="00001420">
        <w:rPr>
          <w:rFonts w:ascii="Arial" w:hAnsi="Arial" w:cs="Arial"/>
          <w:position w:val="0"/>
          <w:sz w:val="20"/>
          <w:szCs w:val="20"/>
          <w:lang w:val="en-GB"/>
        </w:rPr>
        <w:t xml:space="preserve"> 20</w:t>
      </w:r>
      <w:r w:rsidR="00612A7F" w:rsidRPr="00001420">
        <w:rPr>
          <w:rFonts w:ascii="Arial" w:hAnsi="Arial" w:cs="Arial"/>
          <w:position w:val="0"/>
          <w:sz w:val="20"/>
          <w:szCs w:val="20"/>
          <w:lang w:val="en-GB"/>
        </w:rPr>
        <w:t>2</w:t>
      </w:r>
      <w:r w:rsidR="00037ABD">
        <w:rPr>
          <w:rFonts w:ascii="Arial" w:hAnsi="Arial" w:cs="Arial"/>
          <w:position w:val="0"/>
          <w:sz w:val="20"/>
          <w:szCs w:val="20"/>
          <w:lang w:val="en-GB"/>
        </w:rPr>
        <w:t>1</w:t>
      </w:r>
      <w:r w:rsidRPr="00001420">
        <w:rPr>
          <w:rFonts w:ascii="Arial" w:hAnsi="Arial" w:cs="Arial"/>
          <w:position w:val="0"/>
          <w:sz w:val="20"/>
          <w:szCs w:val="20"/>
          <w:lang w:val="en-GB"/>
        </w:rPr>
        <w:t xml:space="preserve">, </w:t>
      </w:r>
      <w:r w:rsidR="00037ABD">
        <w:rPr>
          <w:rFonts w:ascii="Arial" w:hAnsi="Arial" w:cs="Arial"/>
          <w:position w:val="0"/>
          <w:sz w:val="20"/>
          <w:szCs w:val="20"/>
          <w:lang w:val="en-GB"/>
        </w:rPr>
        <w:t xml:space="preserve">flat </w:t>
      </w:r>
      <w:r w:rsidRPr="00001420">
        <w:rPr>
          <w:rFonts w:ascii="Arial" w:hAnsi="Arial" w:cs="Arial"/>
          <w:position w:val="0"/>
          <w:sz w:val="20"/>
          <w:szCs w:val="20"/>
          <w:lang w:val="en-GB"/>
        </w:rPr>
        <w:t>compared to Q</w:t>
      </w:r>
      <w:r w:rsidR="00037ABD">
        <w:rPr>
          <w:rFonts w:ascii="Arial" w:hAnsi="Arial" w:cs="Arial"/>
          <w:position w:val="0"/>
          <w:sz w:val="20"/>
          <w:szCs w:val="20"/>
          <w:lang w:val="en-GB"/>
        </w:rPr>
        <w:t>1</w:t>
      </w:r>
      <w:r w:rsidR="00612A7F" w:rsidRPr="00001420">
        <w:rPr>
          <w:rFonts w:ascii="Arial" w:hAnsi="Arial" w:cs="Arial"/>
          <w:position w:val="0"/>
          <w:sz w:val="20"/>
          <w:szCs w:val="20"/>
          <w:lang w:val="en-GB"/>
        </w:rPr>
        <w:t xml:space="preserve"> </w:t>
      </w:r>
      <w:r w:rsidR="00EA0C26" w:rsidRPr="00001420">
        <w:rPr>
          <w:rFonts w:ascii="Arial" w:hAnsi="Arial" w:cs="Arial"/>
          <w:position w:val="0"/>
          <w:sz w:val="20"/>
          <w:szCs w:val="20"/>
          <w:lang w:val="en-GB"/>
        </w:rPr>
        <w:t>20</w:t>
      </w:r>
      <w:r w:rsidR="00037ABD">
        <w:rPr>
          <w:rFonts w:ascii="Arial" w:hAnsi="Arial" w:cs="Arial"/>
          <w:position w:val="0"/>
          <w:sz w:val="20"/>
          <w:szCs w:val="20"/>
          <w:lang w:val="en-GB"/>
        </w:rPr>
        <w:t>20</w:t>
      </w:r>
      <w:r w:rsidR="00EA0C26" w:rsidRPr="00001420">
        <w:rPr>
          <w:rFonts w:ascii="Arial" w:hAnsi="Arial" w:cs="Arial"/>
          <w:position w:val="0"/>
          <w:sz w:val="20"/>
          <w:szCs w:val="20"/>
          <w:lang w:val="en-GB"/>
        </w:rPr>
        <w:t xml:space="preserve">. Claims </w:t>
      </w:r>
      <w:r w:rsidR="00FE5EF0" w:rsidRPr="00001420">
        <w:rPr>
          <w:rFonts w:ascii="Arial" w:hAnsi="Arial" w:cs="Arial"/>
          <w:position w:val="0"/>
          <w:sz w:val="20"/>
          <w:szCs w:val="20"/>
          <w:lang w:val="en-GB"/>
        </w:rPr>
        <w:t xml:space="preserve">fell by DKK </w:t>
      </w:r>
      <w:r w:rsidR="00F77B4E">
        <w:rPr>
          <w:rFonts w:ascii="Arial" w:hAnsi="Arial" w:cs="Arial"/>
          <w:position w:val="0"/>
          <w:sz w:val="20"/>
          <w:szCs w:val="20"/>
          <w:lang w:val="en-GB"/>
        </w:rPr>
        <w:t>4</w:t>
      </w:r>
      <w:r w:rsidR="00612A7F" w:rsidRPr="00001420">
        <w:rPr>
          <w:rFonts w:ascii="Arial" w:hAnsi="Arial" w:cs="Arial"/>
          <w:position w:val="0"/>
          <w:sz w:val="20"/>
          <w:szCs w:val="20"/>
          <w:lang w:val="en-GB"/>
        </w:rPr>
        <w:t>m</w:t>
      </w:r>
      <w:r w:rsidR="007E115E" w:rsidRPr="00001420">
        <w:rPr>
          <w:rFonts w:ascii="Arial" w:hAnsi="Arial" w:cs="Arial"/>
          <w:position w:val="0"/>
          <w:sz w:val="20"/>
          <w:szCs w:val="20"/>
          <w:lang w:val="en-GB"/>
        </w:rPr>
        <w:t xml:space="preserve"> in</w:t>
      </w:r>
      <w:r w:rsidRPr="00001420">
        <w:rPr>
          <w:rFonts w:ascii="Arial" w:hAnsi="Arial" w:cs="Arial"/>
          <w:position w:val="0"/>
          <w:sz w:val="20"/>
          <w:szCs w:val="20"/>
          <w:lang w:val="en-GB"/>
        </w:rPr>
        <w:t xml:space="preserve"> Q</w:t>
      </w:r>
      <w:r w:rsidR="00037ABD">
        <w:rPr>
          <w:rFonts w:ascii="Arial" w:hAnsi="Arial" w:cs="Arial"/>
          <w:position w:val="0"/>
          <w:sz w:val="20"/>
          <w:szCs w:val="20"/>
          <w:lang w:val="en-GB"/>
        </w:rPr>
        <w:t>1</w:t>
      </w:r>
      <w:r w:rsidRPr="00001420">
        <w:rPr>
          <w:rFonts w:ascii="Arial" w:hAnsi="Arial" w:cs="Arial"/>
          <w:position w:val="0"/>
          <w:sz w:val="20"/>
          <w:szCs w:val="20"/>
          <w:lang w:val="en-GB"/>
        </w:rPr>
        <w:t xml:space="preserve"> 20</w:t>
      </w:r>
      <w:r w:rsidR="00612A7F" w:rsidRPr="00001420">
        <w:rPr>
          <w:rFonts w:ascii="Arial" w:hAnsi="Arial" w:cs="Arial"/>
          <w:position w:val="0"/>
          <w:sz w:val="20"/>
          <w:szCs w:val="20"/>
          <w:lang w:val="en-GB"/>
        </w:rPr>
        <w:t>2</w:t>
      </w:r>
      <w:r w:rsidR="00037ABD">
        <w:rPr>
          <w:rFonts w:ascii="Arial" w:hAnsi="Arial" w:cs="Arial"/>
          <w:position w:val="0"/>
          <w:sz w:val="20"/>
          <w:szCs w:val="20"/>
          <w:lang w:val="en-GB"/>
        </w:rPr>
        <w:t>1</w:t>
      </w:r>
      <w:r w:rsidRPr="00001420">
        <w:rPr>
          <w:rFonts w:ascii="Arial" w:hAnsi="Arial" w:cs="Arial"/>
          <w:position w:val="0"/>
          <w:sz w:val="20"/>
          <w:szCs w:val="20"/>
          <w:lang w:val="en-GB"/>
        </w:rPr>
        <w:t xml:space="preserve"> compared to th</w:t>
      </w:r>
      <w:r w:rsidR="00612A7F" w:rsidRPr="00001420">
        <w:rPr>
          <w:rFonts w:ascii="Arial" w:hAnsi="Arial" w:cs="Arial"/>
          <w:position w:val="0"/>
          <w:sz w:val="20"/>
          <w:szCs w:val="20"/>
          <w:lang w:val="en-GB"/>
        </w:rPr>
        <w:t>e</w:t>
      </w:r>
      <w:r w:rsidR="00F733C3" w:rsidRPr="00001420">
        <w:rPr>
          <w:rFonts w:ascii="Arial" w:hAnsi="Arial" w:cs="Arial"/>
          <w:position w:val="0"/>
          <w:sz w:val="20"/>
          <w:szCs w:val="20"/>
          <w:lang w:val="en-GB"/>
        </w:rPr>
        <w:t xml:space="preserve"> same period last year </w:t>
      </w:r>
      <w:r w:rsidR="00CE2039" w:rsidRPr="00001420">
        <w:rPr>
          <w:rFonts w:ascii="Arial" w:hAnsi="Arial" w:cs="Arial"/>
          <w:position w:val="0"/>
          <w:sz w:val="20"/>
          <w:szCs w:val="20"/>
          <w:lang w:val="en-GB"/>
        </w:rPr>
        <w:t>to</w:t>
      </w:r>
      <w:r w:rsidR="00F733C3" w:rsidRPr="00001420">
        <w:rPr>
          <w:rFonts w:ascii="Arial" w:hAnsi="Arial" w:cs="Arial"/>
          <w:position w:val="0"/>
          <w:sz w:val="20"/>
          <w:szCs w:val="20"/>
          <w:lang w:val="en-GB"/>
        </w:rPr>
        <w:t xml:space="preserve"> DKK </w:t>
      </w:r>
      <w:r w:rsidR="00037ABD">
        <w:rPr>
          <w:rFonts w:ascii="Arial" w:hAnsi="Arial" w:cs="Arial"/>
          <w:position w:val="0"/>
          <w:sz w:val="20"/>
          <w:szCs w:val="20"/>
          <w:lang w:val="en-GB"/>
        </w:rPr>
        <w:t>26</w:t>
      </w:r>
      <w:r w:rsidRPr="00001420">
        <w:rPr>
          <w:rFonts w:ascii="Arial" w:hAnsi="Arial" w:cs="Arial"/>
          <w:position w:val="0"/>
          <w:sz w:val="20"/>
          <w:szCs w:val="20"/>
          <w:lang w:val="en-GB"/>
        </w:rPr>
        <w:t>m.</w:t>
      </w:r>
    </w:p>
    <w:p w:rsidR="002B3CBB" w:rsidRPr="00001420" w:rsidRDefault="002B3CBB" w:rsidP="006A0FF3">
      <w:pPr>
        <w:pStyle w:val="BNunderoverskrift"/>
        <w:jc w:val="both"/>
        <w:rPr>
          <w:rFonts w:ascii="Arial" w:hAnsi="Arial" w:cs="Arial"/>
          <w:position w:val="0"/>
          <w:sz w:val="20"/>
          <w:szCs w:val="20"/>
          <w:lang w:val="en-GB"/>
        </w:rPr>
      </w:pPr>
    </w:p>
    <w:p w:rsidR="002B3CBB" w:rsidRPr="00001420" w:rsidRDefault="002B3CBB" w:rsidP="006A0FF3">
      <w:pPr>
        <w:pStyle w:val="BNunderoverskrift"/>
        <w:jc w:val="both"/>
        <w:rPr>
          <w:rFonts w:ascii="Arial" w:hAnsi="Arial" w:cs="Arial"/>
          <w:position w:val="0"/>
          <w:sz w:val="20"/>
          <w:szCs w:val="20"/>
          <w:lang w:val="en-GB"/>
        </w:rPr>
      </w:pPr>
      <w:r w:rsidRPr="00001420">
        <w:rPr>
          <w:rFonts w:ascii="Arial" w:hAnsi="Arial" w:cs="Arial"/>
          <w:position w:val="0"/>
          <w:sz w:val="20"/>
          <w:szCs w:val="20"/>
          <w:lang w:val="en-GB"/>
        </w:rPr>
        <w:t xml:space="preserve">Operating costs were DKK </w:t>
      </w:r>
      <w:r w:rsidR="007C355C" w:rsidRPr="00001420">
        <w:rPr>
          <w:rFonts w:ascii="Arial" w:hAnsi="Arial" w:cs="Arial"/>
          <w:position w:val="0"/>
          <w:sz w:val="20"/>
          <w:szCs w:val="20"/>
          <w:lang w:val="en-GB"/>
        </w:rPr>
        <w:t>6</w:t>
      </w:r>
      <w:r w:rsidRPr="00001420">
        <w:rPr>
          <w:rFonts w:ascii="Arial" w:hAnsi="Arial" w:cs="Arial"/>
          <w:position w:val="0"/>
          <w:sz w:val="20"/>
          <w:szCs w:val="20"/>
          <w:lang w:val="en-GB"/>
        </w:rPr>
        <w:t>m in Q</w:t>
      </w:r>
      <w:r w:rsidR="00037ABD">
        <w:rPr>
          <w:rFonts w:ascii="Arial" w:hAnsi="Arial" w:cs="Arial"/>
          <w:position w:val="0"/>
          <w:sz w:val="20"/>
          <w:szCs w:val="20"/>
          <w:lang w:val="en-GB"/>
        </w:rPr>
        <w:t>1</w:t>
      </w:r>
      <w:r w:rsidRPr="00001420">
        <w:rPr>
          <w:rFonts w:ascii="Arial" w:hAnsi="Arial" w:cs="Arial"/>
          <w:position w:val="0"/>
          <w:sz w:val="20"/>
          <w:szCs w:val="20"/>
          <w:lang w:val="en-GB"/>
        </w:rPr>
        <w:t xml:space="preserve"> 20</w:t>
      </w:r>
      <w:r w:rsidR="00612A7F" w:rsidRPr="00001420">
        <w:rPr>
          <w:rFonts w:ascii="Arial" w:hAnsi="Arial" w:cs="Arial"/>
          <w:position w:val="0"/>
          <w:sz w:val="20"/>
          <w:szCs w:val="20"/>
          <w:lang w:val="en-GB"/>
        </w:rPr>
        <w:t>2</w:t>
      </w:r>
      <w:r w:rsidR="00037ABD">
        <w:rPr>
          <w:rFonts w:ascii="Arial" w:hAnsi="Arial" w:cs="Arial"/>
          <w:position w:val="0"/>
          <w:sz w:val="20"/>
          <w:szCs w:val="20"/>
          <w:lang w:val="en-GB"/>
        </w:rPr>
        <w:t>1</w:t>
      </w:r>
      <w:r w:rsidRPr="00001420">
        <w:rPr>
          <w:rFonts w:ascii="Arial" w:hAnsi="Arial" w:cs="Arial"/>
          <w:position w:val="0"/>
          <w:sz w:val="20"/>
          <w:szCs w:val="20"/>
          <w:lang w:val="en-GB"/>
        </w:rPr>
        <w:t xml:space="preserve">, </w:t>
      </w:r>
      <w:r w:rsidR="007C355C" w:rsidRPr="00001420">
        <w:rPr>
          <w:rFonts w:ascii="Arial" w:hAnsi="Arial" w:cs="Arial"/>
          <w:position w:val="0"/>
          <w:sz w:val="20"/>
          <w:szCs w:val="20"/>
          <w:lang w:val="en-GB"/>
        </w:rPr>
        <w:t xml:space="preserve">flat </w:t>
      </w:r>
      <w:r w:rsidR="00EA0C26" w:rsidRPr="00001420">
        <w:rPr>
          <w:rFonts w:ascii="Arial" w:hAnsi="Arial" w:cs="Arial"/>
          <w:position w:val="0"/>
          <w:sz w:val="20"/>
          <w:szCs w:val="20"/>
          <w:lang w:val="en-GB"/>
        </w:rPr>
        <w:t xml:space="preserve">compared to </w:t>
      </w:r>
      <w:r w:rsidRPr="00001420">
        <w:rPr>
          <w:rFonts w:ascii="Arial" w:hAnsi="Arial" w:cs="Arial"/>
          <w:position w:val="0"/>
          <w:sz w:val="20"/>
          <w:szCs w:val="20"/>
          <w:lang w:val="en-GB"/>
        </w:rPr>
        <w:t xml:space="preserve">the </w:t>
      </w:r>
      <w:r w:rsidR="00037ABD">
        <w:rPr>
          <w:rFonts w:ascii="Arial" w:hAnsi="Arial" w:cs="Arial"/>
          <w:position w:val="0"/>
          <w:sz w:val="20"/>
          <w:szCs w:val="20"/>
          <w:lang w:val="en-GB"/>
        </w:rPr>
        <w:t>first quarter of 2020</w:t>
      </w:r>
      <w:r w:rsidR="00F733C3" w:rsidRPr="00001420">
        <w:rPr>
          <w:rFonts w:ascii="Arial" w:hAnsi="Arial" w:cs="Arial"/>
          <w:position w:val="0"/>
          <w:sz w:val="20"/>
          <w:szCs w:val="20"/>
          <w:lang w:val="en-GB"/>
        </w:rPr>
        <w:t xml:space="preserve">. As a result, Trygd saw a </w:t>
      </w:r>
      <w:r w:rsidR="00EA0C26" w:rsidRPr="00001420">
        <w:rPr>
          <w:rFonts w:ascii="Arial" w:hAnsi="Arial" w:cs="Arial"/>
          <w:position w:val="0"/>
          <w:sz w:val="20"/>
          <w:szCs w:val="20"/>
          <w:lang w:val="en-GB"/>
        </w:rPr>
        <w:t xml:space="preserve">quarterly </w:t>
      </w:r>
      <w:r w:rsidR="00037ABD">
        <w:rPr>
          <w:rFonts w:ascii="Arial" w:hAnsi="Arial" w:cs="Arial"/>
          <w:position w:val="0"/>
          <w:sz w:val="20"/>
          <w:szCs w:val="20"/>
          <w:lang w:val="en-GB"/>
        </w:rPr>
        <w:t>loss</w:t>
      </w:r>
      <w:r w:rsidR="00EA0C26" w:rsidRPr="00001420">
        <w:rPr>
          <w:rFonts w:ascii="Arial" w:hAnsi="Arial" w:cs="Arial"/>
          <w:position w:val="0"/>
          <w:sz w:val="20"/>
          <w:szCs w:val="20"/>
          <w:lang w:val="en-GB"/>
        </w:rPr>
        <w:t xml:space="preserve"> </w:t>
      </w:r>
      <w:r w:rsidR="007E115E" w:rsidRPr="00001420">
        <w:rPr>
          <w:rFonts w:ascii="Arial" w:hAnsi="Arial" w:cs="Arial"/>
          <w:position w:val="0"/>
          <w:sz w:val="20"/>
          <w:szCs w:val="20"/>
          <w:lang w:val="en-GB"/>
        </w:rPr>
        <w:t xml:space="preserve">before tax of DKK </w:t>
      </w:r>
      <w:r w:rsidR="00037ABD">
        <w:rPr>
          <w:rFonts w:ascii="Arial" w:hAnsi="Arial" w:cs="Arial"/>
          <w:position w:val="0"/>
          <w:sz w:val="20"/>
          <w:szCs w:val="20"/>
          <w:lang w:val="en-GB"/>
        </w:rPr>
        <w:t>2</w:t>
      </w:r>
      <w:r w:rsidR="00EA0C26" w:rsidRPr="00001420">
        <w:rPr>
          <w:rFonts w:ascii="Arial" w:hAnsi="Arial" w:cs="Arial"/>
          <w:position w:val="0"/>
          <w:sz w:val="20"/>
          <w:szCs w:val="20"/>
          <w:lang w:val="en-GB"/>
        </w:rPr>
        <w:t>m</w:t>
      </w:r>
      <w:r w:rsidR="00037ABD">
        <w:rPr>
          <w:rFonts w:ascii="Arial" w:hAnsi="Arial" w:cs="Arial"/>
          <w:position w:val="0"/>
          <w:sz w:val="20"/>
          <w:szCs w:val="20"/>
          <w:lang w:val="en-GB"/>
        </w:rPr>
        <w:t xml:space="preserve"> compared to a quarterly loss of DKK 6m in </w:t>
      </w:r>
      <w:r w:rsidR="00612A7F" w:rsidRPr="00001420">
        <w:rPr>
          <w:rFonts w:ascii="Arial" w:hAnsi="Arial" w:cs="Arial"/>
          <w:position w:val="0"/>
          <w:sz w:val="20"/>
          <w:szCs w:val="20"/>
          <w:lang w:val="en-GB"/>
        </w:rPr>
        <w:t>Q</w:t>
      </w:r>
      <w:r w:rsidR="00037ABD">
        <w:rPr>
          <w:rFonts w:ascii="Arial" w:hAnsi="Arial" w:cs="Arial"/>
          <w:position w:val="0"/>
          <w:sz w:val="20"/>
          <w:szCs w:val="20"/>
          <w:lang w:val="en-GB"/>
        </w:rPr>
        <w:t>1</w:t>
      </w:r>
      <w:r w:rsidR="00612A7F" w:rsidRPr="00001420">
        <w:rPr>
          <w:rFonts w:ascii="Arial" w:hAnsi="Arial" w:cs="Arial"/>
          <w:position w:val="0"/>
          <w:sz w:val="20"/>
          <w:szCs w:val="20"/>
          <w:lang w:val="en-GB"/>
        </w:rPr>
        <w:t xml:space="preserve"> 20</w:t>
      </w:r>
      <w:r w:rsidR="00037ABD">
        <w:rPr>
          <w:rFonts w:ascii="Arial" w:hAnsi="Arial" w:cs="Arial"/>
          <w:position w:val="0"/>
          <w:sz w:val="20"/>
          <w:szCs w:val="20"/>
          <w:lang w:val="en-GB"/>
        </w:rPr>
        <w:t>20</w:t>
      </w:r>
      <w:r w:rsidRPr="00001420">
        <w:rPr>
          <w:rFonts w:ascii="Arial" w:hAnsi="Arial" w:cs="Arial"/>
          <w:position w:val="0"/>
          <w:sz w:val="20"/>
          <w:szCs w:val="20"/>
          <w:lang w:val="en-GB"/>
        </w:rPr>
        <w:t xml:space="preserve">.  </w:t>
      </w:r>
    </w:p>
    <w:p w:rsidR="002B3CBB" w:rsidRPr="00001420" w:rsidRDefault="002B3CBB" w:rsidP="006A0FF3">
      <w:pPr>
        <w:pStyle w:val="BNunderoverskrift"/>
        <w:jc w:val="both"/>
        <w:rPr>
          <w:rFonts w:ascii="Arial" w:hAnsi="Arial" w:cs="Arial"/>
          <w:position w:val="0"/>
          <w:sz w:val="20"/>
          <w:szCs w:val="20"/>
          <w:lang w:val="en-GB"/>
        </w:rPr>
      </w:pPr>
    </w:p>
    <w:p w:rsidR="002B3CBB" w:rsidRPr="00001420" w:rsidRDefault="00DE1FED" w:rsidP="006A0FF3">
      <w:pPr>
        <w:pStyle w:val="BNunderoverskrift"/>
        <w:jc w:val="both"/>
        <w:rPr>
          <w:rFonts w:ascii="Arial" w:hAnsi="Arial" w:cs="Arial"/>
          <w:position w:val="0"/>
          <w:sz w:val="20"/>
          <w:szCs w:val="20"/>
          <w:lang w:val="en-GB"/>
        </w:rPr>
      </w:pPr>
      <w:r w:rsidRPr="00001420">
        <w:rPr>
          <w:rFonts w:ascii="Arial" w:hAnsi="Arial" w:cs="Arial"/>
          <w:position w:val="0"/>
          <w:sz w:val="20"/>
          <w:szCs w:val="20"/>
          <w:lang w:val="en-GB"/>
        </w:rPr>
        <w:t>Trygd</w:t>
      </w:r>
      <w:r w:rsidR="00D32BB5" w:rsidRPr="00001420">
        <w:rPr>
          <w:rFonts w:ascii="Arial" w:hAnsi="Arial" w:cs="Arial"/>
          <w:position w:val="0"/>
          <w:sz w:val="20"/>
          <w:szCs w:val="20"/>
          <w:lang w:val="en-GB"/>
        </w:rPr>
        <w:t xml:space="preserve"> </w:t>
      </w:r>
      <w:r w:rsidR="002B3CBB" w:rsidRPr="00001420">
        <w:rPr>
          <w:rFonts w:ascii="Arial" w:hAnsi="Arial" w:cs="Arial"/>
          <w:position w:val="0"/>
          <w:sz w:val="20"/>
          <w:szCs w:val="20"/>
          <w:lang w:val="en-GB"/>
        </w:rPr>
        <w:t xml:space="preserve">continues to strengthen its market position as a leading provider of non-life insurance in the Faroe Islands. </w:t>
      </w:r>
      <w:r w:rsidR="00037ABD">
        <w:rPr>
          <w:rFonts w:ascii="Arial" w:hAnsi="Arial" w:cs="Arial"/>
          <w:position w:val="0"/>
          <w:sz w:val="20"/>
          <w:szCs w:val="20"/>
          <w:lang w:val="en-GB"/>
        </w:rPr>
        <w:t>P</w:t>
      </w:r>
      <w:r w:rsidR="002B3CBB" w:rsidRPr="00001420">
        <w:rPr>
          <w:rFonts w:ascii="Arial" w:hAnsi="Arial" w:cs="Arial"/>
          <w:position w:val="0"/>
          <w:sz w:val="20"/>
          <w:szCs w:val="20"/>
          <w:lang w:val="en-GB"/>
        </w:rPr>
        <w:t>remium</w:t>
      </w:r>
      <w:r w:rsidR="00037ABD">
        <w:rPr>
          <w:rFonts w:ascii="Arial" w:hAnsi="Arial" w:cs="Arial"/>
          <w:position w:val="0"/>
          <w:sz w:val="20"/>
          <w:szCs w:val="20"/>
          <w:lang w:val="en-GB"/>
        </w:rPr>
        <w:t xml:space="preserve"> increases are seen due to </w:t>
      </w:r>
      <w:r w:rsidR="002B3CBB" w:rsidRPr="00001420">
        <w:rPr>
          <w:rFonts w:ascii="Arial" w:hAnsi="Arial" w:cs="Arial"/>
          <w:position w:val="0"/>
          <w:sz w:val="20"/>
          <w:szCs w:val="20"/>
          <w:lang w:val="en-GB"/>
        </w:rPr>
        <w:t xml:space="preserve">an increase in market share as well as general market growth related </w:t>
      </w:r>
      <w:r w:rsidR="00B261B4">
        <w:rPr>
          <w:rFonts w:ascii="Arial" w:hAnsi="Arial" w:cs="Arial"/>
          <w:position w:val="0"/>
          <w:sz w:val="20"/>
          <w:szCs w:val="20"/>
          <w:lang w:val="en-GB"/>
        </w:rPr>
        <w:t xml:space="preserve">to </w:t>
      </w:r>
      <w:r w:rsidR="002B3CBB" w:rsidRPr="00001420">
        <w:rPr>
          <w:rFonts w:ascii="Arial" w:hAnsi="Arial" w:cs="Arial"/>
          <w:position w:val="0"/>
          <w:sz w:val="20"/>
          <w:szCs w:val="20"/>
          <w:lang w:val="en-GB"/>
        </w:rPr>
        <w:t>development</w:t>
      </w:r>
      <w:r w:rsidR="00FD5F16">
        <w:rPr>
          <w:rFonts w:ascii="Arial" w:hAnsi="Arial" w:cs="Arial"/>
          <w:position w:val="0"/>
          <w:sz w:val="20"/>
          <w:szCs w:val="20"/>
          <w:lang w:val="en-GB"/>
        </w:rPr>
        <w:t>s in</w:t>
      </w:r>
      <w:r w:rsidR="002B3CBB" w:rsidRPr="00001420">
        <w:rPr>
          <w:rFonts w:ascii="Arial" w:hAnsi="Arial" w:cs="Arial"/>
          <w:position w:val="0"/>
          <w:sz w:val="20"/>
          <w:szCs w:val="20"/>
          <w:lang w:val="en-GB"/>
        </w:rPr>
        <w:t xml:space="preserve"> the Faroese economy.</w:t>
      </w:r>
      <w:r w:rsidR="007E115E" w:rsidRPr="00001420">
        <w:rPr>
          <w:rFonts w:ascii="Arial" w:hAnsi="Arial" w:cs="Arial"/>
          <w:position w:val="0"/>
          <w:sz w:val="20"/>
          <w:szCs w:val="20"/>
          <w:lang w:val="en-GB"/>
        </w:rPr>
        <w:t xml:space="preserve"> Trygd has made changes to its pricing policy </w:t>
      </w:r>
      <w:r w:rsidR="00B261B4">
        <w:rPr>
          <w:rFonts w:ascii="Arial" w:hAnsi="Arial" w:cs="Arial"/>
          <w:position w:val="0"/>
          <w:sz w:val="20"/>
          <w:szCs w:val="20"/>
          <w:lang w:val="en-GB"/>
        </w:rPr>
        <w:t>to the effect</w:t>
      </w:r>
      <w:r w:rsidR="00B261B4" w:rsidRPr="00001420">
        <w:rPr>
          <w:rFonts w:ascii="Arial" w:hAnsi="Arial" w:cs="Arial"/>
          <w:position w:val="0"/>
          <w:sz w:val="20"/>
          <w:szCs w:val="20"/>
          <w:lang w:val="en-GB"/>
        </w:rPr>
        <w:t xml:space="preserve"> </w:t>
      </w:r>
      <w:r w:rsidR="007E115E" w:rsidRPr="00001420">
        <w:rPr>
          <w:rFonts w:ascii="Arial" w:hAnsi="Arial" w:cs="Arial"/>
          <w:position w:val="0"/>
          <w:sz w:val="20"/>
          <w:szCs w:val="20"/>
          <w:lang w:val="en-GB"/>
        </w:rPr>
        <w:t xml:space="preserve">that </w:t>
      </w:r>
      <w:r w:rsidRPr="00001420">
        <w:rPr>
          <w:rFonts w:ascii="Arial" w:hAnsi="Arial" w:cs="Arial"/>
          <w:position w:val="0"/>
          <w:sz w:val="20"/>
          <w:szCs w:val="20"/>
          <w:lang w:val="en-GB"/>
        </w:rPr>
        <w:t>from 2021 premium increases</w:t>
      </w:r>
      <w:r w:rsidR="007E115E" w:rsidRPr="00001420">
        <w:rPr>
          <w:rFonts w:ascii="Arial" w:hAnsi="Arial" w:cs="Arial"/>
          <w:position w:val="0"/>
          <w:sz w:val="20"/>
          <w:szCs w:val="20"/>
          <w:lang w:val="en-GB"/>
        </w:rPr>
        <w:t xml:space="preserve"> </w:t>
      </w:r>
      <w:r w:rsidR="00FD5F16">
        <w:rPr>
          <w:rFonts w:ascii="Arial" w:hAnsi="Arial" w:cs="Arial"/>
          <w:position w:val="0"/>
          <w:sz w:val="20"/>
          <w:szCs w:val="20"/>
          <w:lang w:val="en-GB"/>
        </w:rPr>
        <w:t xml:space="preserve">will </w:t>
      </w:r>
      <w:r w:rsidR="007E115E" w:rsidRPr="00001420">
        <w:rPr>
          <w:rFonts w:ascii="Arial" w:hAnsi="Arial" w:cs="Arial"/>
          <w:position w:val="0"/>
          <w:sz w:val="20"/>
          <w:szCs w:val="20"/>
          <w:lang w:val="en-GB"/>
        </w:rPr>
        <w:t xml:space="preserve">still follow Faroese inflation, </w:t>
      </w:r>
      <w:r w:rsidR="00B261B4">
        <w:rPr>
          <w:rFonts w:ascii="Arial" w:hAnsi="Arial" w:cs="Arial"/>
          <w:position w:val="0"/>
          <w:sz w:val="20"/>
          <w:szCs w:val="20"/>
          <w:lang w:val="en-GB"/>
        </w:rPr>
        <w:t>but</w:t>
      </w:r>
      <w:r w:rsidR="00B261B4" w:rsidRPr="00001420">
        <w:rPr>
          <w:rFonts w:ascii="Arial" w:hAnsi="Arial" w:cs="Arial"/>
          <w:position w:val="0"/>
          <w:sz w:val="20"/>
          <w:szCs w:val="20"/>
          <w:lang w:val="en-GB"/>
        </w:rPr>
        <w:t xml:space="preserve"> </w:t>
      </w:r>
      <w:r w:rsidR="00FD5F16">
        <w:rPr>
          <w:rFonts w:ascii="Arial" w:hAnsi="Arial" w:cs="Arial"/>
          <w:position w:val="0"/>
          <w:sz w:val="20"/>
          <w:szCs w:val="20"/>
          <w:lang w:val="en-GB"/>
        </w:rPr>
        <w:t>now at</w:t>
      </w:r>
      <w:r w:rsidR="00FD5F16" w:rsidRPr="00001420">
        <w:rPr>
          <w:rFonts w:ascii="Arial" w:hAnsi="Arial" w:cs="Arial"/>
          <w:position w:val="0"/>
          <w:sz w:val="20"/>
          <w:szCs w:val="20"/>
          <w:lang w:val="en-GB"/>
        </w:rPr>
        <w:t xml:space="preserve"> </w:t>
      </w:r>
      <w:r w:rsidR="007E115E" w:rsidRPr="00001420">
        <w:rPr>
          <w:rFonts w:ascii="Arial" w:hAnsi="Arial" w:cs="Arial"/>
          <w:position w:val="0"/>
          <w:sz w:val="20"/>
          <w:szCs w:val="20"/>
          <w:lang w:val="en-GB"/>
        </w:rPr>
        <w:t xml:space="preserve">a minimum annual premium increase </w:t>
      </w:r>
      <w:r w:rsidR="00FD5F16">
        <w:rPr>
          <w:rFonts w:ascii="Arial" w:hAnsi="Arial" w:cs="Arial"/>
          <w:position w:val="0"/>
          <w:sz w:val="20"/>
          <w:szCs w:val="20"/>
          <w:lang w:val="en-GB"/>
        </w:rPr>
        <w:t>of</w:t>
      </w:r>
      <w:r w:rsidR="007E115E" w:rsidRPr="00001420">
        <w:rPr>
          <w:rFonts w:ascii="Arial" w:hAnsi="Arial" w:cs="Arial"/>
          <w:position w:val="0"/>
          <w:sz w:val="20"/>
          <w:szCs w:val="20"/>
          <w:lang w:val="en-GB"/>
        </w:rPr>
        <w:t xml:space="preserve"> 2% instead of 1%. On the cost side</w:t>
      </w:r>
      <w:r w:rsidR="002B3CBB" w:rsidRPr="00001420">
        <w:rPr>
          <w:rFonts w:ascii="Arial" w:hAnsi="Arial" w:cs="Arial"/>
          <w:position w:val="0"/>
          <w:sz w:val="20"/>
          <w:szCs w:val="20"/>
          <w:lang w:val="en-GB"/>
        </w:rPr>
        <w:t xml:space="preserve">, operating costs have </w:t>
      </w:r>
      <w:r w:rsidR="007E115E" w:rsidRPr="00001420">
        <w:rPr>
          <w:rFonts w:ascii="Arial" w:hAnsi="Arial" w:cs="Arial"/>
          <w:position w:val="0"/>
          <w:sz w:val="20"/>
          <w:szCs w:val="20"/>
          <w:lang w:val="en-GB"/>
        </w:rPr>
        <w:t xml:space="preserve">remained </w:t>
      </w:r>
      <w:r w:rsidR="00EA0C26" w:rsidRPr="00001420">
        <w:rPr>
          <w:rFonts w:ascii="Arial" w:hAnsi="Arial" w:cs="Arial"/>
          <w:position w:val="0"/>
          <w:sz w:val="20"/>
          <w:szCs w:val="20"/>
          <w:lang w:val="en-GB"/>
        </w:rPr>
        <w:t>largely flat</w:t>
      </w:r>
      <w:r w:rsidR="002B3CBB" w:rsidRPr="00001420">
        <w:rPr>
          <w:rFonts w:ascii="Arial" w:hAnsi="Arial" w:cs="Arial"/>
          <w:position w:val="0"/>
          <w:sz w:val="20"/>
          <w:szCs w:val="20"/>
          <w:lang w:val="en-GB"/>
        </w:rPr>
        <w:t>,</w:t>
      </w:r>
      <w:r w:rsidR="007E115E" w:rsidRPr="00001420">
        <w:rPr>
          <w:rFonts w:ascii="Arial" w:hAnsi="Arial" w:cs="Arial"/>
          <w:position w:val="0"/>
          <w:sz w:val="20"/>
          <w:szCs w:val="20"/>
          <w:lang w:val="en-GB"/>
        </w:rPr>
        <w:t xml:space="preserve"> thereby</w:t>
      </w:r>
      <w:r w:rsidR="002B3CBB" w:rsidRPr="00001420">
        <w:rPr>
          <w:rFonts w:ascii="Arial" w:hAnsi="Arial" w:cs="Arial"/>
          <w:position w:val="0"/>
          <w:sz w:val="20"/>
          <w:szCs w:val="20"/>
          <w:lang w:val="en-GB"/>
        </w:rPr>
        <w:t xml:space="preserve"> contributing to margin expansion. </w:t>
      </w:r>
    </w:p>
    <w:p w:rsidR="002B3CBB" w:rsidRPr="00001420" w:rsidRDefault="002B3CBB" w:rsidP="006A0FF3">
      <w:pPr>
        <w:pStyle w:val="BNunderoverskrift"/>
        <w:jc w:val="both"/>
        <w:rPr>
          <w:rFonts w:ascii="Arial" w:hAnsi="Arial" w:cs="Arial"/>
          <w:position w:val="0"/>
          <w:sz w:val="20"/>
          <w:szCs w:val="20"/>
          <w:lang w:val="en-GB"/>
        </w:rPr>
      </w:pPr>
    </w:p>
    <w:p w:rsidR="00DF3593" w:rsidRPr="00001420" w:rsidRDefault="007E115E" w:rsidP="006A0FF3">
      <w:pPr>
        <w:pStyle w:val="BNunderoverskrift"/>
        <w:jc w:val="both"/>
        <w:rPr>
          <w:rFonts w:ascii="Arial" w:hAnsi="Arial" w:cs="Arial"/>
          <w:position w:val="0"/>
          <w:sz w:val="20"/>
          <w:szCs w:val="20"/>
          <w:lang w:val="en-GB"/>
        </w:rPr>
      </w:pPr>
      <w:r w:rsidRPr="00001420">
        <w:rPr>
          <w:rFonts w:ascii="Arial" w:hAnsi="Arial" w:cs="Arial"/>
          <w:position w:val="0"/>
          <w:sz w:val="20"/>
          <w:szCs w:val="20"/>
          <w:lang w:val="en-GB"/>
        </w:rPr>
        <w:t xml:space="preserve">Trygd’s </w:t>
      </w:r>
      <w:r w:rsidR="002B3CBB" w:rsidRPr="00001420">
        <w:rPr>
          <w:rFonts w:ascii="Arial" w:hAnsi="Arial" w:cs="Arial"/>
          <w:position w:val="0"/>
          <w:sz w:val="20"/>
          <w:szCs w:val="20"/>
          <w:lang w:val="en-GB"/>
        </w:rPr>
        <w:t xml:space="preserve">claims vary significantly from one period to the next due to the limited size of the Faroese insurance market, </w:t>
      </w:r>
      <w:r w:rsidR="00DE5686" w:rsidRPr="00001420">
        <w:rPr>
          <w:rFonts w:ascii="Arial" w:hAnsi="Arial" w:cs="Arial"/>
          <w:position w:val="0"/>
          <w:sz w:val="20"/>
          <w:szCs w:val="20"/>
          <w:lang w:val="en-GB"/>
        </w:rPr>
        <w:t>which</w:t>
      </w:r>
      <w:r w:rsidR="002B3CBB" w:rsidRPr="00001420">
        <w:rPr>
          <w:rFonts w:ascii="Arial" w:hAnsi="Arial" w:cs="Arial"/>
          <w:position w:val="0"/>
          <w:sz w:val="20"/>
          <w:szCs w:val="20"/>
          <w:lang w:val="en-GB"/>
        </w:rPr>
        <w:t xml:space="preserve"> adds volatility to </w:t>
      </w:r>
      <w:r w:rsidR="00810B0C" w:rsidRPr="00001420">
        <w:rPr>
          <w:rFonts w:ascii="Arial" w:hAnsi="Arial" w:cs="Arial"/>
          <w:position w:val="0"/>
          <w:sz w:val="20"/>
          <w:szCs w:val="20"/>
          <w:lang w:val="en-GB"/>
        </w:rPr>
        <w:t>the</w:t>
      </w:r>
      <w:r w:rsidR="002B3CBB" w:rsidRPr="00001420">
        <w:rPr>
          <w:rFonts w:ascii="Arial" w:hAnsi="Arial" w:cs="Arial"/>
          <w:position w:val="0"/>
          <w:sz w:val="20"/>
          <w:szCs w:val="20"/>
          <w:lang w:val="en-GB"/>
        </w:rPr>
        <w:t xml:space="preserve"> financials results</w:t>
      </w:r>
      <w:r w:rsidR="00673FBF" w:rsidRPr="00001420">
        <w:rPr>
          <w:rFonts w:ascii="Arial" w:hAnsi="Arial" w:cs="Arial"/>
          <w:position w:val="0"/>
          <w:sz w:val="20"/>
          <w:szCs w:val="20"/>
          <w:lang w:val="en-GB"/>
        </w:rPr>
        <w:t>.</w:t>
      </w:r>
    </w:p>
    <w:p w:rsidR="00A033CB" w:rsidRPr="006969FC" w:rsidRDefault="00A033CB" w:rsidP="00A033CB">
      <w:pPr>
        <w:pStyle w:val="BNbrdtekst-bullet"/>
        <w:numPr>
          <w:ilvl w:val="0"/>
          <w:numId w:val="0"/>
        </w:numPr>
        <w:jc w:val="both"/>
        <w:rPr>
          <w:rFonts w:ascii="Arial" w:hAnsi="Arial" w:cs="Arial"/>
          <w:sz w:val="20"/>
          <w:highlight w:val="red"/>
          <w:lang w:val="en-US"/>
        </w:rPr>
      </w:pPr>
    </w:p>
    <w:p w:rsidR="00866779" w:rsidRPr="00164EA1" w:rsidRDefault="00EB0C28" w:rsidP="00A033CB">
      <w:pPr>
        <w:pStyle w:val="BNbrdtekst-bullet"/>
        <w:numPr>
          <w:ilvl w:val="0"/>
          <w:numId w:val="0"/>
        </w:numPr>
        <w:jc w:val="both"/>
        <w:rPr>
          <w:rFonts w:ascii="Arial" w:hAnsi="Arial" w:cs="Arial"/>
          <w:sz w:val="20"/>
        </w:rPr>
      </w:pPr>
      <w:r w:rsidRPr="00EB0C28">
        <w:rPr>
          <w:noProof/>
          <w:lang w:val="da-DK" w:eastAsia="da-DK"/>
        </w:rPr>
        <w:drawing>
          <wp:inline distT="0" distB="0" distL="0" distR="0" wp14:anchorId="3608D224" wp14:editId="25C45EFB">
            <wp:extent cx="6120130" cy="2013051"/>
            <wp:effectExtent l="0" t="0" r="0" b="635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2013051"/>
                    </a:xfrm>
                    <a:prstGeom prst="rect">
                      <a:avLst/>
                    </a:prstGeom>
                    <a:noFill/>
                    <a:ln>
                      <a:noFill/>
                    </a:ln>
                  </pic:spPr>
                </pic:pic>
              </a:graphicData>
            </a:graphic>
          </wp:inline>
        </w:drawing>
      </w:r>
    </w:p>
    <w:p w:rsidR="00866779" w:rsidRPr="00164EA1" w:rsidRDefault="0094256E" w:rsidP="00A033CB">
      <w:pPr>
        <w:pStyle w:val="BNbrdtekst-bullet"/>
        <w:numPr>
          <w:ilvl w:val="0"/>
          <w:numId w:val="0"/>
        </w:numPr>
        <w:jc w:val="both"/>
        <w:rPr>
          <w:rFonts w:ascii="Arial" w:hAnsi="Arial" w:cs="Arial"/>
          <w:sz w:val="20"/>
        </w:rPr>
      </w:pPr>
      <w:r w:rsidRPr="00164EA1">
        <w:rPr>
          <w:rFonts w:ascii="Arial" w:hAnsi="Arial" w:cs="Arial"/>
          <w:sz w:val="20"/>
        </w:rPr>
        <w:t xml:space="preserve"> </w:t>
      </w:r>
    </w:p>
    <w:p w:rsidR="00525D96" w:rsidRPr="00164EA1" w:rsidRDefault="00525D96" w:rsidP="00525D96">
      <w:pPr>
        <w:pStyle w:val="BNbrdtekst-bullet"/>
        <w:numPr>
          <w:ilvl w:val="0"/>
          <w:numId w:val="0"/>
        </w:numPr>
        <w:jc w:val="center"/>
        <w:rPr>
          <w:rFonts w:ascii="Arial" w:hAnsi="Arial" w:cs="Arial"/>
        </w:rPr>
      </w:pPr>
    </w:p>
    <w:p w:rsidR="007E110A" w:rsidRPr="00164EA1" w:rsidRDefault="00C846AF" w:rsidP="00024CDC">
      <w:pPr>
        <w:pStyle w:val="BNbrdtekst-bullet"/>
        <w:numPr>
          <w:ilvl w:val="0"/>
          <w:numId w:val="0"/>
        </w:numPr>
        <w:jc w:val="both"/>
      </w:pPr>
      <w:r w:rsidRPr="00164EA1">
        <w:rPr>
          <w:rFonts w:ascii="Arial" w:hAnsi="Arial" w:cs="Arial"/>
          <w:sz w:val="20"/>
        </w:rPr>
        <w:t xml:space="preserve"> </w:t>
      </w:r>
      <w:r w:rsidR="001D02D5" w:rsidRPr="00164EA1">
        <w:t xml:space="preserve"> </w:t>
      </w:r>
      <w:r w:rsidR="00C171AE" w:rsidRPr="00164EA1">
        <w:t xml:space="preserve"> </w:t>
      </w:r>
    </w:p>
    <w:p w:rsidR="00DE27F1" w:rsidRPr="00164EA1" w:rsidRDefault="007338F1" w:rsidP="007E110A">
      <w:pPr>
        <w:rPr>
          <w:b/>
          <w:lang w:val="en-GB"/>
        </w:rPr>
      </w:pPr>
      <w:r w:rsidRPr="007338F1">
        <w:rPr>
          <w:noProof/>
        </w:rPr>
        <w:lastRenderedPageBreak/>
        <w:drawing>
          <wp:inline distT="0" distB="0" distL="0" distR="0" wp14:anchorId="14F6067A" wp14:editId="21740D6F">
            <wp:extent cx="6120118" cy="8031374"/>
            <wp:effectExtent l="0" t="0" r="0" b="8255"/>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3245" cy="8035478"/>
                    </a:xfrm>
                    <a:prstGeom prst="rect">
                      <a:avLst/>
                    </a:prstGeom>
                    <a:noFill/>
                    <a:ln>
                      <a:noFill/>
                    </a:ln>
                  </pic:spPr>
                </pic:pic>
              </a:graphicData>
            </a:graphic>
          </wp:inline>
        </w:drawing>
      </w:r>
    </w:p>
    <w:p w:rsidR="00DE27F1" w:rsidRPr="00164EA1" w:rsidRDefault="00CB11BC" w:rsidP="007E110A">
      <w:pPr>
        <w:rPr>
          <w:b/>
          <w:lang w:val="en-GB"/>
        </w:rPr>
      </w:pPr>
      <w:r w:rsidRPr="00CB11BC">
        <w:rPr>
          <w:noProof/>
        </w:rPr>
        <w:lastRenderedPageBreak/>
        <w:drawing>
          <wp:inline distT="0" distB="0" distL="0" distR="0" wp14:anchorId="3588ED82" wp14:editId="633F860C">
            <wp:extent cx="6120130" cy="3188445"/>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3188445"/>
                    </a:xfrm>
                    <a:prstGeom prst="rect">
                      <a:avLst/>
                    </a:prstGeom>
                    <a:noFill/>
                    <a:ln>
                      <a:noFill/>
                    </a:ln>
                  </pic:spPr>
                </pic:pic>
              </a:graphicData>
            </a:graphic>
          </wp:inline>
        </w:drawing>
      </w:r>
    </w:p>
    <w:p w:rsidR="00DE27F1" w:rsidRPr="00164EA1" w:rsidRDefault="00DE27F1" w:rsidP="007E110A">
      <w:pPr>
        <w:rPr>
          <w:b/>
          <w:noProof/>
          <w:lang w:val="en-GB"/>
        </w:rPr>
      </w:pPr>
    </w:p>
    <w:p w:rsidR="00DE27F1" w:rsidRPr="00164EA1" w:rsidRDefault="00DE27F1" w:rsidP="007E110A">
      <w:pPr>
        <w:rPr>
          <w:b/>
          <w:noProof/>
          <w:lang w:val="en-GB"/>
        </w:rPr>
      </w:pPr>
    </w:p>
    <w:p w:rsidR="00DE27F1" w:rsidRPr="00164EA1" w:rsidRDefault="00DE27F1" w:rsidP="007E110A">
      <w:pPr>
        <w:rPr>
          <w:b/>
          <w:noProof/>
          <w:lang w:val="en-GB"/>
        </w:rPr>
      </w:pPr>
    </w:p>
    <w:p w:rsidR="00DE27F1" w:rsidRPr="00164EA1" w:rsidRDefault="00DE27F1" w:rsidP="007E110A">
      <w:pPr>
        <w:rPr>
          <w:b/>
          <w:noProof/>
          <w:lang w:val="en-GB"/>
        </w:rPr>
      </w:pPr>
    </w:p>
    <w:p w:rsidR="00DE27F1" w:rsidRPr="00164EA1" w:rsidRDefault="00DE27F1" w:rsidP="007E110A">
      <w:pPr>
        <w:rPr>
          <w:b/>
          <w:noProof/>
          <w:lang w:val="en-GB"/>
        </w:rPr>
      </w:pPr>
    </w:p>
    <w:p w:rsidR="00DE27F1" w:rsidRPr="00164EA1" w:rsidRDefault="00DE27F1" w:rsidP="007E110A">
      <w:pPr>
        <w:rPr>
          <w:b/>
          <w:noProof/>
          <w:lang w:val="en-GB"/>
        </w:rPr>
      </w:pPr>
    </w:p>
    <w:p w:rsidR="00DE27F1" w:rsidRPr="00164EA1" w:rsidRDefault="00DE27F1" w:rsidP="007E110A">
      <w:pPr>
        <w:rPr>
          <w:b/>
          <w:noProof/>
          <w:lang w:val="en-GB"/>
        </w:rPr>
      </w:pPr>
    </w:p>
    <w:p w:rsidR="00DE27F1" w:rsidRPr="00164EA1" w:rsidRDefault="00DE27F1" w:rsidP="007E110A">
      <w:pPr>
        <w:rPr>
          <w:b/>
          <w:noProof/>
          <w:lang w:val="en-GB"/>
        </w:rPr>
      </w:pPr>
    </w:p>
    <w:p w:rsidR="00DE27F1" w:rsidRPr="00164EA1" w:rsidRDefault="00DE27F1" w:rsidP="007E110A">
      <w:pPr>
        <w:rPr>
          <w:b/>
          <w:noProof/>
          <w:lang w:val="en-GB"/>
        </w:rPr>
      </w:pPr>
    </w:p>
    <w:p w:rsidR="00DE27F1" w:rsidRPr="00164EA1" w:rsidRDefault="00DE27F1" w:rsidP="007E110A">
      <w:pPr>
        <w:rPr>
          <w:b/>
          <w:noProof/>
          <w:lang w:val="en-GB"/>
        </w:rPr>
      </w:pPr>
    </w:p>
    <w:p w:rsidR="00DE27F1" w:rsidRPr="00164EA1" w:rsidRDefault="00DE27F1" w:rsidP="007E110A">
      <w:pPr>
        <w:rPr>
          <w:b/>
          <w:noProof/>
          <w:lang w:val="en-GB"/>
        </w:rPr>
      </w:pPr>
    </w:p>
    <w:p w:rsidR="00DE27F1" w:rsidRPr="00164EA1" w:rsidRDefault="00DE27F1" w:rsidP="007E110A">
      <w:pPr>
        <w:rPr>
          <w:b/>
          <w:noProof/>
          <w:lang w:val="en-GB"/>
        </w:rPr>
      </w:pPr>
    </w:p>
    <w:p w:rsidR="00DE27F1" w:rsidRPr="00164EA1" w:rsidRDefault="00DE27F1" w:rsidP="007E110A">
      <w:pPr>
        <w:rPr>
          <w:b/>
          <w:noProof/>
          <w:lang w:val="en-GB"/>
        </w:rPr>
      </w:pPr>
    </w:p>
    <w:p w:rsidR="00DE27F1" w:rsidRPr="00164EA1" w:rsidRDefault="00DE27F1" w:rsidP="007E110A">
      <w:pPr>
        <w:rPr>
          <w:b/>
          <w:noProof/>
          <w:lang w:val="en-GB"/>
        </w:rPr>
      </w:pPr>
    </w:p>
    <w:p w:rsidR="00DE27F1" w:rsidRPr="00164EA1" w:rsidRDefault="00DE27F1" w:rsidP="007E110A">
      <w:pPr>
        <w:rPr>
          <w:b/>
          <w:noProof/>
          <w:lang w:val="en-GB"/>
        </w:rPr>
      </w:pPr>
    </w:p>
    <w:p w:rsidR="00DE27F1" w:rsidRPr="00164EA1" w:rsidRDefault="00DE27F1" w:rsidP="007E110A">
      <w:pPr>
        <w:rPr>
          <w:b/>
          <w:noProof/>
          <w:lang w:val="en-GB"/>
        </w:rPr>
      </w:pPr>
    </w:p>
    <w:p w:rsidR="00DE27F1" w:rsidRPr="00164EA1" w:rsidRDefault="00DE27F1" w:rsidP="007E110A">
      <w:pPr>
        <w:rPr>
          <w:b/>
          <w:noProof/>
          <w:lang w:val="en-GB"/>
        </w:rPr>
      </w:pPr>
    </w:p>
    <w:p w:rsidR="00DE27F1" w:rsidRPr="00164EA1" w:rsidRDefault="00DE27F1" w:rsidP="007E110A">
      <w:pPr>
        <w:rPr>
          <w:b/>
          <w:noProof/>
          <w:lang w:val="en-GB"/>
        </w:rPr>
      </w:pPr>
    </w:p>
    <w:p w:rsidR="00DE27F1" w:rsidRPr="00164EA1" w:rsidRDefault="00DE27F1" w:rsidP="007E110A">
      <w:pPr>
        <w:rPr>
          <w:b/>
          <w:noProof/>
          <w:lang w:val="en-GB"/>
        </w:rPr>
      </w:pPr>
    </w:p>
    <w:p w:rsidR="00DE27F1" w:rsidRPr="00164EA1" w:rsidRDefault="00DE27F1" w:rsidP="007E110A">
      <w:pPr>
        <w:rPr>
          <w:b/>
          <w:noProof/>
          <w:lang w:val="en-GB"/>
        </w:rPr>
      </w:pPr>
    </w:p>
    <w:p w:rsidR="00DE27F1" w:rsidRPr="00164EA1" w:rsidRDefault="00DE27F1" w:rsidP="007E110A">
      <w:pPr>
        <w:rPr>
          <w:b/>
          <w:noProof/>
          <w:lang w:val="en-GB"/>
        </w:rPr>
      </w:pPr>
    </w:p>
    <w:p w:rsidR="00DE27F1" w:rsidRPr="00164EA1" w:rsidRDefault="00DE27F1" w:rsidP="007E110A">
      <w:pPr>
        <w:rPr>
          <w:b/>
          <w:noProof/>
          <w:lang w:val="en-GB"/>
        </w:rPr>
      </w:pPr>
    </w:p>
    <w:p w:rsidR="00DE27F1" w:rsidRPr="00164EA1" w:rsidRDefault="00DE27F1" w:rsidP="007E110A">
      <w:pPr>
        <w:rPr>
          <w:b/>
          <w:noProof/>
          <w:lang w:val="en-GB"/>
        </w:rPr>
      </w:pPr>
    </w:p>
    <w:p w:rsidR="00DE27F1" w:rsidRPr="00164EA1" w:rsidRDefault="00DE27F1" w:rsidP="007E110A">
      <w:pPr>
        <w:rPr>
          <w:b/>
          <w:noProof/>
          <w:lang w:val="en-GB"/>
        </w:rPr>
      </w:pPr>
    </w:p>
    <w:p w:rsidR="00DE27F1" w:rsidRPr="00164EA1" w:rsidRDefault="00DE27F1" w:rsidP="007E110A">
      <w:pPr>
        <w:rPr>
          <w:b/>
          <w:noProof/>
          <w:lang w:val="en-GB"/>
        </w:rPr>
      </w:pPr>
    </w:p>
    <w:p w:rsidR="00DE27F1" w:rsidRPr="00164EA1" w:rsidRDefault="00DE27F1" w:rsidP="007E110A">
      <w:pPr>
        <w:rPr>
          <w:b/>
          <w:noProof/>
          <w:lang w:val="en-GB"/>
        </w:rPr>
      </w:pPr>
    </w:p>
    <w:p w:rsidR="00DE27F1" w:rsidRPr="00164EA1" w:rsidRDefault="00DE27F1" w:rsidP="007E110A">
      <w:pPr>
        <w:rPr>
          <w:b/>
          <w:noProof/>
          <w:lang w:val="en-GB"/>
        </w:rPr>
      </w:pPr>
    </w:p>
    <w:p w:rsidR="00DE27F1" w:rsidRPr="00164EA1" w:rsidRDefault="00DE27F1" w:rsidP="007E110A">
      <w:pPr>
        <w:rPr>
          <w:b/>
          <w:noProof/>
          <w:lang w:val="en-GB"/>
        </w:rPr>
      </w:pPr>
    </w:p>
    <w:p w:rsidR="00DE27F1" w:rsidRPr="00164EA1" w:rsidRDefault="00DE27F1" w:rsidP="007E110A">
      <w:pPr>
        <w:rPr>
          <w:b/>
          <w:noProof/>
          <w:lang w:val="en-GB"/>
        </w:rPr>
      </w:pPr>
    </w:p>
    <w:p w:rsidR="00DE27F1" w:rsidRPr="00164EA1" w:rsidRDefault="00DE27F1" w:rsidP="007E110A">
      <w:pPr>
        <w:rPr>
          <w:b/>
          <w:noProof/>
          <w:lang w:val="en-GB"/>
        </w:rPr>
      </w:pPr>
    </w:p>
    <w:p w:rsidR="00DE27F1" w:rsidRPr="00164EA1" w:rsidRDefault="00DE27F1" w:rsidP="007E110A">
      <w:pPr>
        <w:rPr>
          <w:b/>
          <w:noProof/>
          <w:lang w:val="en-GB"/>
        </w:rPr>
      </w:pPr>
    </w:p>
    <w:p w:rsidR="00DE27F1" w:rsidRPr="00164EA1" w:rsidRDefault="00DE27F1" w:rsidP="007E110A">
      <w:pPr>
        <w:rPr>
          <w:b/>
          <w:noProof/>
          <w:lang w:val="en-GB"/>
        </w:rPr>
      </w:pPr>
    </w:p>
    <w:p w:rsidR="007E110A" w:rsidRPr="00164EA1" w:rsidRDefault="00CB11BC" w:rsidP="007E110A">
      <w:pPr>
        <w:rPr>
          <w:b/>
          <w:lang w:val="en-GB"/>
        </w:rPr>
      </w:pPr>
      <w:r w:rsidRPr="00CB11BC">
        <w:rPr>
          <w:noProof/>
        </w:rPr>
        <w:lastRenderedPageBreak/>
        <w:drawing>
          <wp:inline distT="0" distB="0" distL="0" distR="0" wp14:anchorId="1320D8E1" wp14:editId="116336F0">
            <wp:extent cx="6120130" cy="4704597"/>
            <wp:effectExtent l="0" t="0" r="0" b="127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4704597"/>
                    </a:xfrm>
                    <a:prstGeom prst="rect">
                      <a:avLst/>
                    </a:prstGeom>
                    <a:noFill/>
                    <a:ln>
                      <a:noFill/>
                    </a:ln>
                  </pic:spPr>
                </pic:pic>
              </a:graphicData>
            </a:graphic>
          </wp:inline>
        </w:drawing>
      </w:r>
    </w:p>
    <w:p w:rsidR="007E110A" w:rsidRPr="00164EA1" w:rsidRDefault="007E110A" w:rsidP="007E110A">
      <w:pPr>
        <w:rPr>
          <w:lang w:val="en-GB"/>
        </w:rPr>
      </w:pPr>
    </w:p>
    <w:p w:rsidR="007E110A" w:rsidRPr="00164EA1" w:rsidRDefault="007E110A" w:rsidP="007E110A">
      <w:pPr>
        <w:rPr>
          <w:lang w:val="en-GB"/>
        </w:rPr>
      </w:pPr>
    </w:p>
    <w:p w:rsidR="00593C96" w:rsidRPr="00164EA1" w:rsidRDefault="00540171" w:rsidP="007E110A">
      <w:pPr>
        <w:rPr>
          <w:lang w:val="en-GB"/>
        </w:rPr>
      </w:pPr>
      <w:r w:rsidRPr="00540171">
        <w:rPr>
          <w:noProof/>
        </w:rPr>
        <w:lastRenderedPageBreak/>
        <w:drawing>
          <wp:inline distT="0" distB="0" distL="0" distR="0" wp14:anchorId="1B4A3491" wp14:editId="557CDEAF">
            <wp:extent cx="6120130" cy="636334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6363340"/>
                    </a:xfrm>
                    <a:prstGeom prst="rect">
                      <a:avLst/>
                    </a:prstGeom>
                    <a:noFill/>
                    <a:ln>
                      <a:noFill/>
                    </a:ln>
                  </pic:spPr>
                </pic:pic>
              </a:graphicData>
            </a:graphic>
          </wp:inline>
        </w:drawing>
      </w:r>
    </w:p>
    <w:p w:rsidR="00593C96" w:rsidRPr="00164EA1" w:rsidRDefault="00593C96" w:rsidP="007E110A">
      <w:pPr>
        <w:rPr>
          <w:lang w:val="en-GB"/>
        </w:rPr>
      </w:pPr>
    </w:p>
    <w:p w:rsidR="00593C96" w:rsidRPr="00164EA1" w:rsidRDefault="00593C96" w:rsidP="007E110A">
      <w:pPr>
        <w:rPr>
          <w:lang w:val="en-GB"/>
        </w:rPr>
      </w:pPr>
    </w:p>
    <w:p w:rsidR="00593C96" w:rsidRPr="00164EA1" w:rsidRDefault="00593C96" w:rsidP="007E110A">
      <w:pPr>
        <w:rPr>
          <w:lang w:val="en-GB"/>
        </w:rPr>
      </w:pPr>
    </w:p>
    <w:p w:rsidR="00593C96" w:rsidRPr="00164EA1" w:rsidRDefault="00593C96" w:rsidP="007E110A">
      <w:pPr>
        <w:rPr>
          <w:lang w:val="en-GB"/>
        </w:rPr>
      </w:pPr>
    </w:p>
    <w:p w:rsidR="00593C96" w:rsidRPr="00164EA1" w:rsidRDefault="00593C96" w:rsidP="007E110A">
      <w:pPr>
        <w:rPr>
          <w:lang w:val="en-GB"/>
        </w:rPr>
      </w:pPr>
    </w:p>
    <w:p w:rsidR="002A3B25" w:rsidRPr="00164EA1" w:rsidRDefault="002A3B25" w:rsidP="007E110A">
      <w:pPr>
        <w:rPr>
          <w:lang w:val="en-GB"/>
        </w:rPr>
      </w:pPr>
    </w:p>
    <w:p w:rsidR="002A3B25" w:rsidRPr="00164EA1" w:rsidRDefault="002A3B25" w:rsidP="007E110A">
      <w:pPr>
        <w:rPr>
          <w:lang w:val="en-GB"/>
        </w:rPr>
      </w:pPr>
    </w:p>
    <w:p w:rsidR="00593C96" w:rsidRPr="00164EA1" w:rsidRDefault="00593C96" w:rsidP="007E110A">
      <w:pPr>
        <w:rPr>
          <w:lang w:val="en-GB"/>
        </w:rPr>
      </w:pPr>
    </w:p>
    <w:p w:rsidR="00593C96" w:rsidRPr="00164EA1" w:rsidRDefault="00593C96" w:rsidP="007E110A">
      <w:pPr>
        <w:rPr>
          <w:lang w:val="en-GB"/>
        </w:rPr>
      </w:pPr>
    </w:p>
    <w:p w:rsidR="00876E1B" w:rsidRPr="00164EA1" w:rsidRDefault="00876E1B" w:rsidP="007E110A">
      <w:pPr>
        <w:rPr>
          <w:sz w:val="4"/>
          <w:lang w:val="en-GB"/>
        </w:rPr>
      </w:pPr>
    </w:p>
    <w:p w:rsidR="002A3B25" w:rsidRPr="00164EA1" w:rsidRDefault="002A3B25" w:rsidP="007E110A">
      <w:pPr>
        <w:rPr>
          <w:b/>
          <w:lang w:val="en-GB"/>
        </w:rPr>
      </w:pPr>
    </w:p>
    <w:p w:rsidR="002A3B25" w:rsidRPr="00164EA1" w:rsidRDefault="002A3B25" w:rsidP="007E110A">
      <w:pPr>
        <w:rPr>
          <w:b/>
          <w:lang w:val="en-GB"/>
        </w:rPr>
      </w:pPr>
    </w:p>
    <w:p w:rsidR="002A3B25" w:rsidRPr="00164EA1" w:rsidRDefault="00E32F6D" w:rsidP="007E110A">
      <w:pPr>
        <w:rPr>
          <w:noProof/>
          <w:highlight w:val="yellow"/>
          <w:lang w:val="en-GB"/>
        </w:rPr>
      </w:pPr>
      <w:r w:rsidRPr="00164EA1">
        <w:rPr>
          <w:b/>
          <w:lang w:val="en-GB"/>
        </w:rPr>
        <w:t xml:space="preserve"> </w:t>
      </w:r>
      <w:r w:rsidR="000B5C6D" w:rsidRPr="00164EA1">
        <w:rPr>
          <w:b/>
          <w:lang w:val="en-GB"/>
        </w:rPr>
        <w:t xml:space="preserve"> </w:t>
      </w:r>
    </w:p>
    <w:p w:rsidR="002A3B25" w:rsidRPr="00164EA1" w:rsidRDefault="002A3B25" w:rsidP="007E110A">
      <w:pPr>
        <w:rPr>
          <w:noProof/>
          <w:highlight w:val="yellow"/>
          <w:lang w:val="en-GB"/>
        </w:rPr>
      </w:pPr>
    </w:p>
    <w:p w:rsidR="007E110A" w:rsidRPr="00164EA1" w:rsidRDefault="00205815" w:rsidP="007E110A">
      <w:pPr>
        <w:rPr>
          <w:b/>
          <w:lang w:val="en-GB"/>
        </w:rPr>
      </w:pPr>
      <w:r w:rsidRPr="00205815">
        <w:rPr>
          <w:noProof/>
        </w:rPr>
        <w:lastRenderedPageBreak/>
        <w:drawing>
          <wp:inline distT="0" distB="0" distL="0" distR="0" wp14:anchorId="3D6386E9" wp14:editId="3A1863F2">
            <wp:extent cx="6120130" cy="5867195"/>
            <wp:effectExtent l="0" t="0" r="0" b="635"/>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5867195"/>
                    </a:xfrm>
                    <a:prstGeom prst="rect">
                      <a:avLst/>
                    </a:prstGeom>
                    <a:noFill/>
                    <a:ln>
                      <a:noFill/>
                    </a:ln>
                  </pic:spPr>
                </pic:pic>
              </a:graphicData>
            </a:graphic>
          </wp:inline>
        </w:drawing>
      </w:r>
    </w:p>
    <w:p w:rsidR="005D04A9" w:rsidRPr="00164EA1" w:rsidRDefault="005D04A9" w:rsidP="007E110A">
      <w:pPr>
        <w:rPr>
          <w:b/>
          <w:lang w:val="en-GB"/>
        </w:rPr>
      </w:pPr>
    </w:p>
    <w:p w:rsidR="005D04A9" w:rsidRPr="00164EA1" w:rsidRDefault="00A90D1E" w:rsidP="007E110A">
      <w:pPr>
        <w:rPr>
          <w:b/>
          <w:lang w:val="en-GB"/>
        </w:rPr>
      </w:pPr>
      <w:r w:rsidRPr="00164EA1">
        <w:rPr>
          <w:b/>
          <w:lang w:val="en-GB"/>
        </w:rPr>
        <w:lastRenderedPageBreak/>
        <w:t xml:space="preserve"> </w:t>
      </w:r>
      <w:r w:rsidR="00205815" w:rsidRPr="00205815">
        <w:rPr>
          <w:noProof/>
        </w:rPr>
        <w:drawing>
          <wp:inline distT="0" distB="0" distL="0" distR="0" wp14:anchorId="5B3E9B0A" wp14:editId="0BC7623E">
            <wp:extent cx="6120130" cy="6094572"/>
            <wp:effectExtent l="0" t="0" r="0" b="1905"/>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130" cy="6094572"/>
                    </a:xfrm>
                    <a:prstGeom prst="rect">
                      <a:avLst/>
                    </a:prstGeom>
                    <a:noFill/>
                    <a:ln>
                      <a:noFill/>
                    </a:ln>
                  </pic:spPr>
                </pic:pic>
              </a:graphicData>
            </a:graphic>
          </wp:inline>
        </w:drawing>
      </w:r>
    </w:p>
    <w:p w:rsidR="005D04A9" w:rsidRPr="00164EA1" w:rsidRDefault="00BE710D" w:rsidP="007E110A">
      <w:pPr>
        <w:rPr>
          <w:b/>
          <w:lang w:val="en-GB"/>
        </w:rPr>
      </w:pPr>
      <w:r w:rsidRPr="00BE710D">
        <w:rPr>
          <w:noProof/>
        </w:rPr>
        <w:lastRenderedPageBreak/>
        <w:drawing>
          <wp:inline distT="0" distB="0" distL="0" distR="0">
            <wp:extent cx="5717540" cy="5708015"/>
            <wp:effectExtent l="0" t="0" r="0" b="6985"/>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7540" cy="5708015"/>
                    </a:xfrm>
                    <a:prstGeom prst="rect">
                      <a:avLst/>
                    </a:prstGeom>
                    <a:noFill/>
                    <a:ln>
                      <a:noFill/>
                    </a:ln>
                  </pic:spPr>
                </pic:pic>
              </a:graphicData>
            </a:graphic>
          </wp:inline>
        </w:drawing>
      </w:r>
    </w:p>
    <w:p w:rsidR="005D04A9" w:rsidRPr="00164EA1" w:rsidRDefault="00CF0559">
      <w:pPr>
        <w:rPr>
          <w:lang w:val="en-GB"/>
        </w:rPr>
      </w:pPr>
      <w:r w:rsidRPr="00CF0559">
        <w:rPr>
          <w:noProof/>
        </w:rPr>
        <w:lastRenderedPageBreak/>
        <w:drawing>
          <wp:inline distT="0" distB="0" distL="0" distR="0" wp14:anchorId="248B3254" wp14:editId="6337B232">
            <wp:extent cx="5998210" cy="8939380"/>
            <wp:effectExtent l="0" t="0" r="2540" b="0"/>
            <wp:docPr id="27"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04891" cy="8949338"/>
                    </a:xfrm>
                    <a:prstGeom prst="rect">
                      <a:avLst/>
                    </a:prstGeom>
                    <a:noFill/>
                    <a:ln>
                      <a:noFill/>
                    </a:ln>
                  </pic:spPr>
                </pic:pic>
              </a:graphicData>
            </a:graphic>
          </wp:inline>
        </w:drawing>
      </w:r>
    </w:p>
    <w:p w:rsidR="00F82710" w:rsidRPr="00164EA1" w:rsidRDefault="00F82710" w:rsidP="00F82710">
      <w:pPr>
        <w:rPr>
          <w:rFonts w:ascii="Arial" w:hAnsi="Arial" w:cs="Arial"/>
          <w:b/>
          <w:lang w:val="en-GB"/>
        </w:rPr>
      </w:pPr>
      <w:r w:rsidRPr="00164EA1">
        <w:rPr>
          <w:rFonts w:ascii="Arial" w:hAnsi="Arial" w:cs="Arial"/>
          <w:b/>
          <w:lang w:val="en-GB"/>
        </w:rPr>
        <w:lastRenderedPageBreak/>
        <w:t>Note 1 Significant accounting policies</w:t>
      </w:r>
    </w:p>
    <w:p w:rsidR="00F82710" w:rsidRPr="00164EA1" w:rsidRDefault="00F82710" w:rsidP="00F82710">
      <w:pPr>
        <w:pStyle w:val="BNbrdtekst"/>
        <w:rPr>
          <w:rFonts w:ascii="Arial" w:hAnsi="Arial" w:cs="Arial"/>
          <w:sz w:val="20"/>
          <w:szCs w:val="20"/>
        </w:rPr>
      </w:pPr>
      <w:r w:rsidRPr="00164EA1">
        <w:rPr>
          <w:rFonts w:ascii="Arial" w:hAnsi="Arial" w:cs="Arial"/>
          <w:sz w:val="20"/>
          <w:szCs w:val="20"/>
        </w:rPr>
        <w:t xml:space="preserve">The consolidated financial statements for the first </w:t>
      </w:r>
      <w:r w:rsidR="004641F6">
        <w:rPr>
          <w:rFonts w:ascii="Arial" w:hAnsi="Arial" w:cs="Arial"/>
          <w:sz w:val="20"/>
          <w:szCs w:val="20"/>
        </w:rPr>
        <w:t>three</w:t>
      </w:r>
      <w:r w:rsidR="00D0028D" w:rsidRPr="00164EA1">
        <w:rPr>
          <w:rFonts w:ascii="Arial" w:hAnsi="Arial" w:cs="Arial"/>
          <w:sz w:val="20"/>
          <w:szCs w:val="20"/>
        </w:rPr>
        <w:t xml:space="preserve"> months</w:t>
      </w:r>
      <w:r w:rsidRPr="00164EA1">
        <w:rPr>
          <w:rFonts w:ascii="Arial" w:hAnsi="Arial" w:cs="Arial"/>
          <w:sz w:val="20"/>
          <w:szCs w:val="20"/>
        </w:rPr>
        <w:t xml:space="preserve"> of 20</w:t>
      </w:r>
      <w:r w:rsidR="00380308" w:rsidRPr="00164EA1">
        <w:rPr>
          <w:rFonts w:ascii="Arial" w:hAnsi="Arial" w:cs="Arial"/>
          <w:sz w:val="20"/>
          <w:szCs w:val="20"/>
        </w:rPr>
        <w:t>2</w:t>
      </w:r>
      <w:r w:rsidR="004641F6">
        <w:rPr>
          <w:rFonts w:ascii="Arial" w:hAnsi="Arial" w:cs="Arial"/>
          <w:sz w:val="20"/>
          <w:szCs w:val="20"/>
        </w:rPr>
        <w:t>1</w:t>
      </w:r>
      <w:r w:rsidRPr="00164EA1">
        <w:rPr>
          <w:rFonts w:ascii="Arial" w:hAnsi="Arial" w:cs="Arial"/>
          <w:sz w:val="20"/>
          <w:szCs w:val="20"/>
        </w:rPr>
        <w:t xml:space="preserve"> have been prepared in accordance with IAS 34 “Interim Financial Reporting” supplemented by additional Faroese disclosure requirements for quarterly reports of listed financial companies and in accordance with the financial reporting requirements of the Nasdaq exchange in Copenhagen. The financial statements of the Parent Company, P/F BankNordik, have been prepared in accordance with the Faroese Financial Business Act and with the executive order on financial reports of credit institutions etc. of the Danish FSA as applied in the Faroe Islands.</w:t>
      </w:r>
    </w:p>
    <w:p w:rsidR="00F82710" w:rsidRPr="00164EA1" w:rsidRDefault="00F82710" w:rsidP="00F82710">
      <w:pPr>
        <w:pStyle w:val="BNbrdtekst"/>
        <w:rPr>
          <w:rFonts w:ascii="Arial" w:hAnsi="Arial" w:cs="Arial"/>
          <w:sz w:val="20"/>
          <w:szCs w:val="20"/>
        </w:rPr>
      </w:pPr>
    </w:p>
    <w:p w:rsidR="00F82710" w:rsidRPr="00164EA1" w:rsidRDefault="00F82710" w:rsidP="00F82710">
      <w:pPr>
        <w:pStyle w:val="BNbrdtekst"/>
        <w:rPr>
          <w:rFonts w:ascii="Arial" w:hAnsi="Arial" w:cs="Arial"/>
          <w:sz w:val="20"/>
          <w:szCs w:val="20"/>
        </w:rPr>
      </w:pPr>
      <w:r w:rsidRPr="00164EA1">
        <w:rPr>
          <w:rFonts w:ascii="Arial" w:hAnsi="Arial" w:cs="Arial"/>
          <w:sz w:val="20"/>
          <w:szCs w:val="20"/>
        </w:rPr>
        <w:t>The application of IAS 34 means that the disclosure of figures is less detailed than the disclosure in a full annual report and that the valuation principles laid down by the international financial reporting standards (IFRS) are applied.</w:t>
      </w:r>
    </w:p>
    <w:p w:rsidR="00380308" w:rsidRPr="00164EA1" w:rsidRDefault="00380308" w:rsidP="00F82710">
      <w:pPr>
        <w:pStyle w:val="BNbrdtekst"/>
        <w:rPr>
          <w:rFonts w:ascii="Arial" w:hAnsi="Arial" w:cs="Arial"/>
          <w:sz w:val="20"/>
          <w:szCs w:val="20"/>
        </w:rPr>
      </w:pPr>
    </w:p>
    <w:p w:rsidR="00380308" w:rsidRPr="00164EA1" w:rsidRDefault="00380308" w:rsidP="00380308">
      <w:pPr>
        <w:pStyle w:val="BNbrdtekst"/>
        <w:rPr>
          <w:rFonts w:ascii="Arial" w:hAnsi="Arial" w:cs="Arial"/>
          <w:sz w:val="20"/>
          <w:szCs w:val="20"/>
        </w:rPr>
      </w:pPr>
      <w:r w:rsidRPr="00164EA1">
        <w:rPr>
          <w:rFonts w:ascii="Arial" w:hAnsi="Arial" w:cs="Arial"/>
          <w:sz w:val="20"/>
          <w:szCs w:val="20"/>
        </w:rPr>
        <w:t>The Group’s significant accounting policies are consistent with those applied in the Annual Report 20</w:t>
      </w:r>
      <w:r w:rsidR="004641F6">
        <w:rPr>
          <w:rFonts w:ascii="Arial" w:hAnsi="Arial" w:cs="Arial"/>
          <w:sz w:val="20"/>
          <w:szCs w:val="20"/>
        </w:rPr>
        <w:t>20</w:t>
      </w:r>
      <w:r w:rsidRPr="00164EA1">
        <w:rPr>
          <w:rFonts w:ascii="Arial" w:hAnsi="Arial" w:cs="Arial"/>
          <w:sz w:val="20"/>
          <w:szCs w:val="20"/>
        </w:rPr>
        <w:t>. The Annual Report 20</w:t>
      </w:r>
      <w:r w:rsidR="004641F6">
        <w:rPr>
          <w:rFonts w:ascii="Arial" w:hAnsi="Arial" w:cs="Arial"/>
          <w:sz w:val="20"/>
          <w:szCs w:val="20"/>
        </w:rPr>
        <w:t>20</w:t>
      </w:r>
      <w:r w:rsidRPr="00164EA1">
        <w:rPr>
          <w:rFonts w:ascii="Arial" w:hAnsi="Arial" w:cs="Arial"/>
          <w:sz w:val="20"/>
          <w:szCs w:val="20"/>
        </w:rPr>
        <w:t xml:space="preserve"> provides a full description of the Group’s significant accounting policies. </w:t>
      </w:r>
    </w:p>
    <w:p w:rsidR="00380308" w:rsidRPr="00164EA1" w:rsidRDefault="00380308" w:rsidP="00F82710">
      <w:pPr>
        <w:pStyle w:val="BNbrdtekst"/>
        <w:rPr>
          <w:rFonts w:ascii="Arial" w:hAnsi="Arial" w:cs="Arial"/>
          <w:sz w:val="20"/>
          <w:szCs w:val="20"/>
        </w:rPr>
      </w:pPr>
    </w:p>
    <w:p w:rsidR="00F82710" w:rsidRPr="00164EA1" w:rsidRDefault="00F82710" w:rsidP="00F82710">
      <w:pPr>
        <w:pStyle w:val="BNbrdtekst-fed"/>
        <w:rPr>
          <w:rFonts w:ascii="Arial" w:hAnsi="Arial" w:cs="Arial"/>
          <w:b/>
          <w:bCs/>
          <w:sz w:val="20"/>
          <w:szCs w:val="20"/>
          <w:lang w:val="en-GB"/>
        </w:rPr>
      </w:pPr>
      <w:r w:rsidRPr="00164EA1">
        <w:rPr>
          <w:rFonts w:ascii="Arial" w:hAnsi="Arial" w:cs="Arial"/>
          <w:b/>
          <w:bCs/>
          <w:sz w:val="20"/>
          <w:szCs w:val="20"/>
          <w:lang w:val="en-GB"/>
        </w:rPr>
        <w:t>Future financial reporting standards and interpretations</w:t>
      </w:r>
    </w:p>
    <w:p w:rsidR="00F82710" w:rsidRPr="00164EA1" w:rsidRDefault="00F82710" w:rsidP="00F82710">
      <w:pPr>
        <w:pStyle w:val="BNbrdtekst"/>
        <w:rPr>
          <w:rFonts w:ascii="Arial" w:hAnsi="Arial" w:cs="Arial"/>
          <w:sz w:val="20"/>
          <w:szCs w:val="20"/>
        </w:rPr>
      </w:pPr>
      <w:r w:rsidRPr="00164EA1">
        <w:rPr>
          <w:rFonts w:ascii="Arial" w:hAnsi="Arial" w:cs="Arial"/>
          <w:sz w:val="20"/>
          <w:szCs w:val="20"/>
        </w:rPr>
        <w:t>The International Accounting Standards Board (IASB) has issued a number of new accounting standards (IAS and IFRS) and interpretations (IFRIC) that have not yet entered into force. Please refer to the Annual Report 20</w:t>
      </w:r>
      <w:r w:rsidR="004641F6">
        <w:rPr>
          <w:rFonts w:ascii="Arial" w:hAnsi="Arial" w:cs="Arial"/>
          <w:sz w:val="20"/>
          <w:szCs w:val="20"/>
        </w:rPr>
        <w:t>20</w:t>
      </w:r>
      <w:r w:rsidRPr="00164EA1">
        <w:rPr>
          <w:rFonts w:ascii="Arial" w:hAnsi="Arial" w:cs="Arial"/>
          <w:sz w:val="20"/>
          <w:szCs w:val="20"/>
        </w:rPr>
        <w:t xml:space="preserve"> for further information.</w:t>
      </w:r>
    </w:p>
    <w:p w:rsidR="00F82710" w:rsidRPr="00164EA1" w:rsidRDefault="00F82710" w:rsidP="00F82710">
      <w:pPr>
        <w:spacing w:line="240" w:lineRule="atLeast"/>
        <w:jc w:val="both"/>
        <w:rPr>
          <w:rFonts w:ascii="Arial" w:hAnsi="Arial" w:cs="Arial"/>
          <w:sz w:val="16"/>
          <w:szCs w:val="16"/>
          <w:lang w:val="en-GB"/>
        </w:rPr>
      </w:pPr>
    </w:p>
    <w:p w:rsidR="00F82710" w:rsidRPr="00164EA1" w:rsidRDefault="00F82710" w:rsidP="00F82710">
      <w:pPr>
        <w:pStyle w:val="BNbrdtekst-fed"/>
        <w:rPr>
          <w:rFonts w:ascii="Arial" w:hAnsi="Arial" w:cs="Arial"/>
          <w:b/>
          <w:bCs/>
          <w:sz w:val="20"/>
          <w:szCs w:val="20"/>
          <w:lang w:val="en-GB"/>
        </w:rPr>
      </w:pPr>
      <w:r w:rsidRPr="00164EA1">
        <w:rPr>
          <w:rFonts w:ascii="Arial" w:hAnsi="Arial" w:cs="Arial"/>
          <w:b/>
          <w:bCs/>
          <w:sz w:val="20"/>
          <w:szCs w:val="20"/>
          <w:lang w:val="en-GB"/>
        </w:rPr>
        <w:t>Accounting estimates</w:t>
      </w:r>
    </w:p>
    <w:p w:rsidR="00F82710" w:rsidRPr="00164EA1" w:rsidRDefault="00F82710" w:rsidP="00F82710">
      <w:pPr>
        <w:pStyle w:val="BNbrdtekst"/>
        <w:rPr>
          <w:rFonts w:ascii="Arial" w:hAnsi="Arial" w:cs="Arial"/>
          <w:sz w:val="20"/>
          <w:szCs w:val="20"/>
        </w:rPr>
      </w:pPr>
      <w:r w:rsidRPr="00164EA1">
        <w:rPr>
          <w:rFonts w:ascii="Arial" w:hAnsi="Arial" w:cs="Arial"/>
          <w:sz w:val="20"/>
          <w:szCs w:val="20"/>
        </w:rPr>
        <w:t>The measurement of certain assets and liabilities requires management to estimate how future events will impact on the value of such assets and liabilities. Estimates of significance to the financial reporting are made in connection with determining the impairment of loans and advances, the fair value of unlisted financial instruments, provisions, business acquisitions etc. Estimates are based on assumptions that management considers appropriate but which are inherently uncertain.</w:t>
      </w:r>
    </w:p>
    <w:p w:rsidR="00F82710" w:rsidRPr="00164EA1" w:rsidRDefault="00F82710" w:rsidP="00F82710">
      <w:pPr>
        <w:pStyle w:val="BNbrdtekst"/>
        <w:rPr>
          <w:rFonts w:ascii="Arial" w:hAnsi="Arial" w:cs="Arial"/>
        </w:rPr>
      </w:pPr>
    </w:p>
    <w:p w:rsidR="00F82710" w:rsidRPr="00164EA1" w:rsidRDefault="00F82710" w:rsidP="00F82710">
      <w:pPr>
        <w:pStyle w:val="BNbrdtekst"/>
        <w:rPr>
          <w:rFonts w:ascii="Arial" w:hAnsi="Arial" w:cs="Arial"/>
          <w:sz w:val="20"/>
          <w:szCs w:val="20"/>
        </w:rPr>
      </w:pPr>
      <w:r w:rsidRPr="00164EA1">
        <w:rPr>
          <w:rFonts w:ascii="Arial" w:hAnsi="Arial" w:cs="Arial"/>
          <w:sz w:val="20"/>
          <w:szCs w:val="20"/>
        </w:rPr>
        <w:t>The most significant estimates that management makes in applying the Group’s accounting policies and the most important uncertainty affecting estimates made when preparing the condensed interim report are unchanged from the estimates made in connection with the preparation of the Annual Report 20</w:t>
      </w:r>
      <w:r w:rsidR="004641F6">
        <w:rPr>
          <w:rFonts w:ascii="Arial" w:hAnsi="Arial" w:cs="Arial"/>
          <w:sz w:val="20"/>
          <w:szCs w:val="20"/>
        </w:rPr>
        <w:t>20</w:t>
      </w:r>
      <w:r w:rsidRPr="00164EA1">
        <w:rPr>
          <w:rFonts w:ascii="Arial" w:hAnsi="Arial" w:cs="Arial"/>
          <w:sz w:val="20"/>
          <w:szCs w:val="20"/>
        </w:rPr>
        <w:t xml:space="preserve"> and the uncertainties prevailing at that time.</w:t>
      </w:r>
    </w:p>
    <w:p w:rsidR="00F82710" w:rsidRPr="00164EA1" w:rsidRDefault="00F82710" w:rsidP="00F82710">
      <w:pPr>
        <w:rPr>
          <w:rFonts w:ascii="Arial" w:hAnsi="Arial" w:cs="Arial"/>
          <w:sz w:val="20"/>
          <w:szCs w:val="20"/>
          <w:lang w:val="en-GB"/>
        </w:rPr>
      </w:pPr>
    </w:p>
    <w:p w:rsidR="00F82710" w:rsidRPr="00164EA1" w:rsidRDefault="00F82710" w:rsidP="00F82710">
      <w:pPr>
        <w:pStyle w:val="BNbrdtekst-fed"/>
        <w:rPr>
          <w:rFonts w:ascii="Arial" w:hAnsi="Arial" w:cs="Arial"/>
          <w:b/>
          <w:bCs/>
          <w:sz w:val="20"/>
          <w:szCs w:val="20"/>
          <w:lang w:val="en-GB"/>
        </w:rPr>
      </w:pPr>
      <w:r w:rsidRPr="00164EA1">
        <w:rPr>
          <w:rFonts w:ascii="Arial" w:hAnsi="Arial" w:cs="Arial"/>
          <w:b/>
          <w:bCs/>
          <w:sz w:val="20"/>
          <w:szCs w:val="20"/>
          <w:lang w:val="en-GB"/>
        </w:rPr>
        <w:t>Determination of fair value</w:t>
      </w:r>
    </w:p>
    <w:p w:rsidR="00F82710" w:rsidRPr="00164EA1" w:rsidRDefault="00F82710" w:rsidP="00F82710">
      <w:pPr>
        <w:pStyle w:val="BNbrdtekst"/>
        <w:rPr>
          <w:rFonts w:ascii="Helv" w:hAnsi="Helv" w:cs="Helv"/>
          <w:iCs/>
          <w:sz w:val="20"/>
          <w:szCs w:val="20"/>
          <w:lang w:eastAsia="fo-FO"/>
        </w:rPr>
      </w:pPr>
      <w:r w:rsidRPr="00164EA1">
        <w:rPr>
          <w:rFonts w:ascii="Helv" w:hAnsi="Helv" w:cs="Helv"/>
          <w:iCs/>
          <w:sz w:val="20"/>
          <w:szCs w:val="20"/>
          <w:lang w:eastAsia="fo-FO"/>
        </w:rPr>
        <w:t>The fair value of financial assets is measured on the basis of quoted market prices of financial instruments traded in active markets. If an active market exists, fair value is based on the most recently observed market price at the balance sheet date.</w:t>
      </w:r>
    </w:p>
    <w:p w:rsidR="00F82710" w:rsidRPr="00164EA1" w:rsidRDefault="00F82710" w:rsidP="00F82710">
      <w:pPr>
        <w:tabs>
          <w:tab w:val="left" w:pos="227"/>
          <w:tab w:val="left" w:pos="3600"/>
        </w:tabs>
        <w:autoSpaceDE w:val="0"/>
        <w:autoSpaceDN w:val="0"/>
        <w:adjustRightInd w:val="0"/>
        <w:jc w:val="both"/>
        <w:rPr>
          <w:rFonts w:ascii="Helv" w:eastAsia="Cambria" w:hAnsi="Helv" w:cs="Helv"/>
          <w:iCs/>
          <w:color w:val="000000"/>
          <w:sz w:val="16"/>
          <w:szCs w:val="16"/>
          <w:lang w:val="en-GB" w:eastAsia="fo-FO"/>
        </w:rPr>
      </w:pPr>
    </w:p>
    <w:p w:rsidR="00F82710" w:rsidRPr="00164EA1" w:rsidRDefault="00F82710" w:rsidP="00F82710">
      <w:pPr>
        <w:pStyle w:val="BNbrdtekst"/>
        <w:rPr>
          <w:rFonts w:ascii="Helv" w:hAnsi="Helv" w:cs="Helv"/>
          <w:iCs/>
          <w:sz w:val="20"/>
          <w:szCs w:val="20"/>
          <w:lang w:eastAsia="fo-FO"/>
        </w:rPr>
      </w:pPr>
      <w:r w:rsidRPr="00164EA1">
        <w:rPr>
          <w:rFonts w:ascii="Helv" w:hAnsi="Helv" w:cs="Helv"/>
          <w:iCs/>
          <w:sz w:val="20"/>
          <w:szCs w:val="20"/>
          <w:lang w:eastAsia="fo-FO"/>
        </w:rPr>
        <w:t>If a financial instrument is quoted in a market that is not active, the Group bases its measurement on the most recent transaction price. Adjustment is made for subsequent changes in market conditions, for instance by including transactions in similar financial instruments that are assumed to be motivated by normal business considerations.</w:t>
      </w:r>
    </w:p>
    <w:p w:rsidR="00F82710" w:rsidRPr="00164EA1" w:rsidRDefault="00F82710" w:rsidP="00F82710">
      <w:pPr>
        <w:tabs>
          <w:tab w:val="left" w:pos="227"/>
          <w:tab w:val="left" w:pos="3600"/>
        </w:tabs>
        <w:autoSpaceDE w:val="0"/>
        <w:autoSpaceDN w:val="0"/>
        <w:adjustRightInd w:val="0"/>
        <w:jc w:val="both"/>
        <w:rPr>
          <w:rFonts w:ascii="Helv" w:eastAsia="Cambria" w:hAnsi="Helv" w:cs="Helv"/>
          <w:iCs/>
          <w:color w:val="000000"/>
          <w:sz w:val="16"/>
          <w:szCs w:val="16"/>
          <w:lang w:val="en-GB" w:eastAsia="fo-FO"/>
        </w:rPr>
      </w:pPr>
    </w:p>
    <w:p w:rsidR="00F82710" w:rsidRPr="00164EA1" w:rsidRDefault="00F82710" w:rsidP="00F82710">
      <w:pPr>
        <w:pStyle w:val="BNbrdtekst"/>
        <w:rPr>
          <w:rFonts w:ascii="Helv" w:hAnsi="Helv" w:cs="Helv"/>
          <w:iCs/>
          <w:sz w:val="20"/>
          <w:szCs w:val="20"/>
          <w:lang w:eastAsia="fo-FO"/>
        </w:rPr>
      </w:pPr>
      <w:r w:rsidRPr="00164EA1">
        <w:rPr>
          <w:rFonts w:ascii="Helv" w:hAnsi="Helv" w:cs="Helv"/>
          <w:iCs/>
          <w:sz w:val="20"/>
          <w:szCs w:val="20"/>
          <w:lang w:eastAsia="fo-FO"/>
        </w:rPr>
        <w:t>If no active market for standard and simple financial instruments, such as interest rate and currency swaps and unlisted bonds, exists, generally accepted valuation techniques rely on market-based parameters for measuring fair value. The results of calculations made on the basis of valuation techniques are often estimates because exact values cannot be determined from market observations. Consequently, additional parameters, such as liquidity risk and counterparty risk, are sometimes used for measuring fair value.</w:t>
      </w:r>
    </w:p>
    <w:p w:rsidR="00CC168E" w:rsidRPr="00164EA1" w:rsidRDefault="00CC168E" w:rsidP="00351755">
      <w:pPr>
        <w:pStyle w:val="BNbrdtekst"/>
        <w:rPr>
          <w:rFonts w:ascii="Helv" w:hAnsi="Helv" w:cs="Helv"/>
          <w:iCs/>
          <w:sz w:val="20"/>
          <w:szCs w:val="20"/>
          <w:lang w:eastAsia="fo-FO"/>
        </w:rPr>
      </w:pPr>
    </w:p>
    <w:p w:rsidR="007E110A" w:rsidRPr="00164EA1" w:rsidRDefault="00C65C25" w:rsidP="007E110A">
      <w:pPr>
        <w:rPr>
          <w:lang w:val="en-GB"/>
        </w:rPr>
      </w:pPr>
      <w:r w:rsidRPr="00C65C25">
        <w:rPr>
          <w:noProof/>
        </w:rPr>
        <w:lastRenderedPageBreak/>
        <w:drawing>
          <wp:inline distT="0" distB="0" distL="0" distR="0" wp14:anchorId="58F56043" wp14:editId="1D9B58D4">
            <wp:extent cx="6120130" cy="6244257"/>
            <wp:effectExtent l="0" t="0" r="0" b="4445"/>
            <wp:docPr id="36" name="Bille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130" cy="6244257"/>
                    </a:xfrm>
                    <a:prstGeom prst="rect">
                      <a:avLst/>
                    </a:prstGeom>
                    <a:noFill/>
                    <a:ln>
                      <a:noFill/>
                    </a:ln>
                  </pic:spPr>
                </pic:pic>
              </a:graphicData>
            </a:graphic>
          </wp:inline>
        </w:drawing>
      </w:r>
    </w:p>
    <w:p w:rsidR="00272459" w:rsidRPr="00164EA1" w:rsidRDefault="00272459" w:rsidP="007E110A">
      <w:pPr>
        <w:rPr>
          <w:lang w:val="en-GB"/>
        </w:rPr>
      </w:pPr>
    </w:p>
    <w:p w:rsidR="007E110A" w:rsidRPr="00164EA1" w:rsidRDefault="005B2EA2" w:rsidP="007E110A">
      <w:pPr>
        <w:rPr>
          <w:lang w:val="en-GB"/>
        </w:rPr>
      </w:pPr>
      <w:r w:rsidRPr="005B2EA2">
        <w:rPr>
          <w:noProof/>
        </w:rPr>
        <w:lastRenderedPageBreak/>
        <w:drawing>
          <wp:inline distT="0" distB="0" distL="0" distR="0" wp14:anchorId="5A2FCA06" wp14:editId="48A17C13">
            <wp:extent cx="6119938" cy="4661522"/>
            <wp:effectExtent l="0" t="0" r="0" b="6350"/>
            <wp:docPr id="41" name="Billed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3615" cy="4664322"/>
                    </a:xfrm>
                    <a:prstGeom prst="rect">
                      <a:avLst/>
                    </a:prstGeom>
                    <a:noFill/>
                    <a:ln>
                      <a:noFill/>
                    </a:ln>
                  </pic:spPr>
                </pic:pic>
              </a:graphicData>
            </a:graphic>
          </wp:inline>
        </w:drawing>
      </w:r>
    </w:p>
    <w:p w:rsidR="007E110A" w:rsidRPr="00164EA1" w:rsidRDefault="005B2EA2" w:rsidP="007E110A">
      <w:pPr>
        <w:rPr>
          <w:lang w:val="en-GB"/>
        </w:rPr>
      </w:pPr>
      <w:r w:rsidRPr="005B2EA2">
        <w:rPr>
          <w:noProof/>
        </w:rPr>
        <w:lastRenderedPageBreak/>
        <w:drawing>
          <wp:inline distT="0" distB="0" distL="0" distR="0" wp14:anchorId="0E1411AC" wp14:editId="75FED69F">
            <wp:extent cx="6120127" cy="8980148"/>
            <wp:effectExtent l="0" t="0" r="0" b="0"/>
            <wp:docPr id="42" name="Billed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8352" cy="8992216"/>
                    </a:xfrm>
                    <a:prstGeom prst="rect">
                      <a:avLst/>
                    </a:prstGeom>
                    <a:noFill/>
                    <a:ln>
                      <a:noFill/>
                    </a:ln>
                  </pic:spPr>
                </pic:pic>
              </a:graphicData>
            </a:graphic>
          </wp:inline>
        </w:drawing>
      </w:r>
    </w:p>
    <w:p w:rsidR="007E110A" w:rsidRPr="00164EA1" w:rsidRDefault="005B2EA2" w:rsidP="007E110A">
      <w:pPr>
        <w:rPr>
          <w:lang w:val="en-GB"/>
        </w:rPr>
      </w:pPr>
      <w:r w:rsidRPr="005B2EA2">
        <w:rPr>
          <w:noProof/>
        </w:rPr>
        <w:lastRenderedPageBreak/>
        <w:drawing>
          <wp:inline distT="0" distB="0" distL="0" distR="0" wp14:anchorId="4CCB516E" wp14:editId="1137D235">
            <wp:extent cx="6120130" cy="8123516"/>
            <wp:effectExtent l="0" t="0" r="0" b="0"/>
            <wp:docPr id="43" name="Billed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130" cy="8123516"/>
                    </a:xfrm>
                    <a:prstGeom prst="rect">
                      <a:avLst/>
                    </a:prstGeom>
                    <a:noFill/>
                    <a:ln>
                      <a:noFill/>
                    </a:ln>
                  </pic:spPr>
                </pic:pic>
              </a:graphicData>
            </a:graphic>
          </wp:inline>
        </w:drawing>
      </w:r>
      <w:r w:rsidR="004273E6" w:rsidRPr="00164EA1" w:rsidDel="004273E6">
        <w:rPr>
          <w:lang w:val="en-GB"/>
        </w:rPr>
        <w:t xml:space="preserve"> </w:t>
      </w:r>
      <w:r w:rsidR="004F3E9E" w:rsidRPr="00164EA1">
        <w:rPr>
          <w:lang w:val="en-GB"/>
        </w:rPr>
        <w:t xml:space="preserve"> </w:t>
      </w:r>
      <w:r w:rsidR="001835D4" w:rsidRPr="00164EA1">
        <w:rPr>
          <w:lang w:val="en-GB"/>
        </w:rPr>
        <w:t xml:space="preserve"> </w:t>
      </w:r>
      <w:r w:rsidR="00AC7160" w:rsidRPr="00164EA1">
        <w:rPr>
          <w:lang w:val="en-GB"/>
        </w:rPr>
        <w:t xml:space="preserve"> </w:t>
      </w:r>
    </w:p>
    <w:p w:rsidR="003B5714" w:rsidRPr="00164EA1" w:rsidRDefault="005B2EA2" w:rsidP="007E110A">
      <w:pPr>
        <w:rPr>
          <w:noProof/>
          <w:lang w:val="en-GB"/>
        </w:rPr>
      </w:pPr>
      <w:r w:rsidRPr="005B2EA2">
        <w:rPr>
          <w:noProof/>
        </w:rPr>
        <w:lastRenderedPageBreak/>
        <w:drawing>
          <wp:inline distT="0" distB="0" distL="0" distR="0" wp14:anchorId="29F0BFD9" wp14:editId="2DA4E9AE">
            <wp:extent cx="6120130" cy="7542861"/>
            <wp:effectExtent l="0" t="0" r="0" b="1270"/>
            <wp:docPr id="45" name="Billed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130" cy="7542861"/>
                    </a:xfrm>
                    <a:prstGeom prst="rect">
                      <a:avLst/>
                    </a:prstGeom>
                    <a:noFill/>
                    <a:ln>
                      <a:noFill/>
                    </a:ln>
                  </pic:spPr>
                </pic:pic>
              </a:graphicData>
            </a:graphic>
          </wp:inline>
        </w:drawing>
      </w:r>
    </w:p>
    <w:p w:rsidR="00B077FF" w:rsidRPr="00164EA1" w:rsidRDefault="00E75371" w:rsidP="007E110A">
      <w:pPr>
        <w:rPr>
          <w:lang w:val="en-GB"/>
        </w:rPr>
      </w:pPr>
      <w:r w:rsidRPr="00E75371">
        <w:rPr>
          <w:noProof/>
        </w:rPr>
        <w:lastRenderedPageBreak/>
        <w:drawing>
          <wp:inline distT="0" distB="0" distL="0" distR="0" wp14:anchorId="43CE9030" wp14:editId="28F02F37">
            <wp:extent cx="6120130" cy="5460923"/>
            <wp:effectExtent l="0" t="0" r="0" b="6985"/>
            <wp:docPr id="46" name="Billed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130" cy="5460923"/>
                    </a:xfrm>
                    <a:prstGeom prst="rect">
                      <a:avLst/>
                    </a:prstGeom>
                    <a:noFill/>
                    <a:ln>
                      <a:noFill/>
                    </a:ln>
                  </pic:spPr>
                </pic:pic>
              </a:graphicData>
            </a:graphic>
          </wp:inline>
        </w:drawing>
      </w:r>
      <w:r w:rsidR="008D1945" w:rsidRPr="00164EA1">
        <w:rPr>
          <w:noProof/>
          <w:lang w:val="en-GB"/>
        </w:rPr>
        <w:t xml:space="preserve"> </w:t>
      </w:r>
      <w:r w:rsidR="00CF0559" w:rsidRPr="00CF0559">
        <w:rPr>
          <w:noProof/>
        </w:rPr>
        <w:lastRenderedPageBreak/>
        <w:drawing>
          <wp:inline distT="0" distB="0" distL="0" distR="0" wp14:anchorId="3B9F899D" wp14:editId="102C5D6E">
            <wp:extent cx="6120130" cy="5696342"/>
            <wp:effectExtent l="0" t="0" r="0" b="0"/>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0130" cy="5696342"/>
                    </a:xfrm>
                    <a:prstGeom prst="rect">
                      <a:avLst/>
                    </a:prstGeom>
                    <a:noFill/>
                    <a:ln>
                      <a:noFill/>
                    </a:ln>
                  </pic:spPr>
                </pic:pic>
              </a:graphicData>
            </a:graphic>
          </wp:inline>
        </w:drawing>
      </w:r>
    </w:p>
    <w:p w:rsidR="001D7802" w:rsidRPr="00164EA1" w:rsidRDefault="001D7802" w:rsidP="007E110A">
      <w:pPr>
        <w:rPr>
          <w:lang w:val="en-GB"/>
        </w:rPr>
      </w:pPr>
    </w:p>
    <w:p w:rsidR="0012756F" w:rsidRPr="00164EA1" w:rsidRDefault="0012756F" w:rsidP="007E110A">
      <w:pPr>
        <w:rPr>
          <w:lang w:val="en-GB"/>
        </w:rPr>
      </w:pPr>
    </w:p>
    <w:p w:rsidR="00DA00DD" w:rsidRPr="00164EA1" w:rsidRDefault="00DA00DD" w:rsidP="007E110A">
      <w:pPr>
        <w:rPr>
          <w:lang w:val="en-GB"/>
        </w:rPr>
      </w:pPr>
    </w:p>
    <w:p w:rsidR="00DA00DD" w:rsidRPr="00164EA1" w:rsidRDefault="00E75371" w:rsidP="007E110A">
      <w:pPr>
        <w:rPr>
          <w:lang w:val="en-GB"/>
        </w:rPr>
      </w:pPr>
      <w:r w:rsidRPr="00E75371">
        <w:rPr>
          <w:noProof/>
        </w:rPr>
        <w:lastRenderedPageBreak/>
        <w:drawing>
          <wp:inline distT="0" distB="0" distL="0" distR="0" wp14:anchorId="786979CF" wp14:editId="3514F31A">
            <wp:extent cx="6120130" cy="6825840"/>
            <wp:effectExtent l="0" t="0" r="0" b="0"/>
            <wp:docPr id="49" name="Billed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0130" cy="6825840"/>
                    </a:xfrm>
                    <a:prstGeom prst="rect">
                      <a:avLst/>
                    </a:prstGeom>
                    <a:noFill/>
                    <a:ln>
                      <a:noFill/>
                    </a:ln>
                  </pic:spPr>
                </pic:pic>
              </a:graphicData>
            </a:graphic>
          </wp:inline>
        </w:drawing>
      </w:r>
    </w:p>
    <w:p w:rsidR="00DA00DD" w:rsidRPr="00164EA1" w:rsidRDefault="00DA00DD" w:rsidP="007E110A">
      <w:pPr>
        <w:rPr>
          <w:lang w:val="en-GB"/>
        </w:rPr>
      </w:pPr>
    </w:p>
    <w:p w:rsidR="00DA00DD" w:rsidRPr="00164EA1" w:rsidRDefault="00DA00DD" w:rsidP="007E110A">
      <w:pPr>
        <w:rPr>
          <w:lang w:val="en-GB"/>
        </w:rPr>
      </w:pPr>
    </w:p>
    <w:p w:rsidR="005076E6" w:rsidRDefault="005076E6" w:rsidP="007E110A">
      <w:pPr>
        <w:rPr>
          <w:lang w:val="en-GB"/>
        </w:rPr>
      </w:pPr>
    </w:p>
    <w:p w:rsidR="00F97C1E" w:rsidRDefault="00F97C1E" w:rsidP="007E110A">
      <w:pPr>
        <w:rPr>
          <w:lang w:val="en-GB"/>
        </w:rPr>
      </w:pPr>
    </w:p>
    <w:p w:rsidR="00F97C1E" w:rsidRDefault="00F97C1E" w:rsidP="007E110A">
      <w:pPr>
        <w:rPr>
          <w:lang w:val="en-GB"/>
        </w:rPr>
      </w:pPr>
    </w:p>
    <w:p w:rsidR="00F97C1E" w:rsidRDefault="001A6BDE" w:rsidP="007E110A">
      <w:pPr>
        <w:rPr>
          <w:lang w:val="en-GB"/>
        </w:rPr>
      </w:pPr>
      <w:r w:rsidRPr="001A6BDE">
        <w:rPr>
          <w:noProof/>
        </w:rPr>
        <w:lastRenderedPageBreak/>
        <w:drawing>
          <wp:inline distT="0" distB="0" distL="0" distR="0" wp14:anchorId="200DB598" wp14:editId="697A55FF">
            <wp:extent cx="6120130" cy="6518586"/>
            <wp:effectExtent l="0" t="0" r="0" b="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0130" cy="6518586"/>
                    </a:xfrm>
                    <a:prstGeom prst="rect">
                      <a:avLst/>
                    </a:prstGeom>
                    <a:noFill/>
                    <a:ln>
                      <a:noFill/>
                    </a:ln>
                  </pic:spPr>
                </pic:pic>
              </a:graphicData>
            </a:graphic>
          </wp:inline>
        </w:drawing>
      </w:r>
    </w:p>
    <w:p w:rsidR="00E76709" w:rsidRDefault="00E76709" w:rsidP="007E110A">
      <w:pPr>
        <w:rPr>
          <w:lang w:val="en-GB"/>
        </w:rPr>
      </w:pPr>
    </w:p>
    <w:p w:rsidR="009B3381" w:rsidRPr="00164EA1" w:rsidRDefault="009B3381" w:rsidP="007E110A">
      <w:pPr>
        <w:rPr>
          <w:lang w:val="en-GB"/>
        </w:rPr>
      </w:pPr>
    </w:p>
    <w:p w:rsidR="005076E6" w:rsidRPr="00164EA1" w:rsidRDefault="005076E6" w:rsidP="007E110A">
      <w:pPr>
        <w:rPr>
          <w:lang w:val="en-GB"/>
        </w:rPr>
      </w:pPr>
    </w:p>
    <w:p w:rsidR="00DA00DD" w:rsidRDefault="00DA00DD" w:rsidP="007E110A">
      <w:pPr>
        <w:rPr>
          <w:lang w:val="en-GB"/>
        </w:rPr>
      </w:pPr>
    </w:p>
    <w:p w:rsidR="00E75371" w:rsidRDefault="00E75371" w:rsidP="007E110A">
      <w:pPr>
        <w:rPr>
          <w:lang w:val="en-GB"/>
        </w:rPr>
      </w:pPr>
    </w:p>
    <w:p w:rsidR="00E75371" w:rsidRDefault="00E75371" w:rsidP="007E110A">
      <w:pPr>
        <w:rPr>
          <w:lang w:val="en-GB"/>
        </w:rPr>
      </w:pPr>
    </w:p>
    <w:p w:rsidR="00E75371" w:rsidRDefault="00E75371" w:rsidP="007E110A">
      <w:pPr>
        <w:rPr>
          <w:lang w:val="en-GB"/>
        </w:rPr>
      </w:pPr>
    </w:p>
    <w:p w:rsidR="00E75371" w:rsidRDefault="00E75371" w:rsidP="007E110A">
      <w:pPr>
        <w:rPr>
          <w:lang w:val="en-GB"/>
        </w:rPr>
      </w:pPr>
    </w:p>
    <w:p w:rsidR="00E75371" w:rsidRDefault="00E75371" w:rsidP="007E110A">
      <w:pPr>
        <w:rPr>
          <w:lang w:val="en-GB"/>
        </w:rPr>
      </w:pPr>
    </w:p>
    <w:p w:rsidR="00E75371" w:rsidRDefault="00E75371" w:rsidP="007E110A">
      <w:pPr>
        <w:rPr>
          <w:lang w:val="en-GB"/>
        </w:rPr>
      </w:pPr>
    </w:p>
    <w:p w:rsidR="00E75371" w:rsidRPr="00164EA1" w:rsidRDefault="00E75371" w:rsidP="007E110A">
      <w:pPr>
        <w:rPr>
          <w:lang w:val="en-GB"/>
        </w:rPr>
      </w:pPr>
    </w:p>
    <w:p w:rsidR="00260C9A" w:rsidRPr="00164EA1" w:rsidRDefault="00260C9A" w:rsidP="007E110A">
      <w:pPr>
        <w:rPr>
          <w:lang w:val="en-GB"/>
        </w:rPr>
      </w:pPr>
    </w:p>
    <w:p w:rsidR="005125B0" w:rsidRPr="00164EA1" w:rsidRDefault="005125B0" w:rsidP="005125B0">
      <w:pPr>
        <w:pStyle w:val="TypografiOverskrift7TimesNewRoman14pktBrugerdefineretfarve"/>
        <w:spacing w:line="240" w:lineRule="atLeast"/>
        <w:rPr>
          <w:rStyle w:val="BNunderoverskriftTegn"/>
          <w:rFonts w:ascii="Arial" w:hAnsi="Arial" w:cs="Arial"/>
          <w:color w:val="auto"/>
          <w:lang w:val="en-GB"/>
        </w:rPr>
      </w:pPr>
      <w:r w:rsidRPr="00164EA1">
        <w:rPr>
          <w:rFonts w:ascii="Arial" w:hAnsi="Arial" w:cs="Arial"/>
          <w:color w:val="auto"/>
          <w:sz w:val="26"/>
          <w:szCs w:val="26"/>
          <w:lang w:val="en-GB"/>
        </w:rPr>
        <w:lastRenderedPageBreak/>
        <w:t>Statement by the Executive Board and the Board of Directors</w:t>
      </w:r>
    </w:p>
    <w:p w:rsidR="005125B0" w:rsidRPr="00164EA1" w:rsidRDefault="005125B0" w:rsidP="005125B0">
      <w:pPr>
        <w:spacing w:line="240" w:lineRule="atLeast"/>
        <w:rPr>
          <w:rFonts w:ascii="Arial" w:hAnsi="Arial" w:cs="Arial"/>
          <w:lang w:val="en-GB"/>
        </w:rPr>
      </w:pPr>
    </w:p>
    <w:p w:rsidR="00F82710" w:rsidRPr="00164EA1" w:rsidRDefault="00F82710" w:rsidP="00F82710">
      <w:pPr>
        <w:pStyle w:val="BNbrdtekst"/>
        <w:rPr>
          <w:rFonts w:ascii="Arial" w:hAnsi="Arial" w:cs="Arial"/>
          <w:color w:val="auto"/>
          <w:sz w:val="20"/>
          <w:szCs w:val="20"/>
        </w:rPr>
      </w:pPr>
      <w:r w:rsidRPr="00164EA1">
        <w:rPr>
          <w:rFonts w:ascii="Arial" w:hAnsi="Arial" w:cs="Arial"/>
          <w:color w:val="auto"/>
          <w:sz w:val="20"/>
          <w:szCs w:val="20"/>
        </w:rPr>
        <w:t xml:space="preserve">We have today considered and approved P/F BankNordik’s interim report for the </w:t>
      </w:r>
      <w:r w:rsidR="00824030">
        <w:rPr>
          <w:rFonts w:ascii="Arial" w:hAnsi="Arial" w:cs="Arial"/>
          <w:color w:val="auto"/>
          <w:sz w:val="20"/>
          <w:szCs w:val="20"/>
        </w:rPr>
        <w:t xml:space="preserve">first </w:t>
      </w:r>
      <w:r w:rsidR="004641F6">
        <w:rPr>
          <w:rFonts w:ascii="Arial" w:hAnsi="Arial" w:cs="Arial"/>
          <w:color w:val="auto"/>
          <w:sz w:val="20"/>
          <w:szCs w:val="20"/>
        </w:rPr>
        <w:t>three</w:t>
      </w:r>
      <w:r w:rsidR="00841CDB" w:rsidRPr="00164EA1">
        <w:rPr>
          <w:rFonts w:ascii="Arial" w:hAnsi="Arial" w:cs="Arial"/>
          <w:color w:val="auto"/>
          <w:sz w:val="20"/>
          <w:szCs w:val="20"/>
        </w:rPr>
        <w:t xml:space="preserve"> months to 3</w:t>
      </w:r>
      <w:r w:rsidR="004641F6">
        <w:rPr>
          <w:rFonts w:ascii="Arial" w:hAnsi="Arial" w:cs="Arial"/>
          <w:color w:val="auto"/>
          <w:sz w:val="20"/>
          <w:szCs w:val="20"/>
        </w:rPr>
        <w:t>1</w:t>
      </w:r>
      <w:r w:rsidR="00841CDB" w:rsidRPr="00164EA1">
        <w:rPr>
          <w:rFonts w:ascii="Arial" w:hAnsi="Arial" w:cs="Arial"/>
          <w:color w:val="auto"/>
          <w:sz w:val="20"/>
          <w:szCs w:val="20"/>
        </w:rPr>
        <w:t xml:space="preserve"> </w:t>
      </w:r>
      <w:r w:rsidR="004641F6">
        <w:rPr>
          <w:rFonts w:ascii="Arial" w:hAnsi="Arial" w:cs="Arial"/>
          <w:color w:val="auto"/>
          <w:sz w:val="20"/>
          <w:szCs w:val="20"/>
        </w:rPr>
        <w:t>March</w:t>
      </w:r>
      <w:r w:rsidRPr="00164EA1">
        <w:rPr>
          <w:rFonts w:ascii="Arial" w:hAnsi="Arial" w:cs="Arial"/>
          <w:color w:val="auto"/>
          <w:sz w:val="20"/>
          <w:szCs w:val="20"/>
        </w:rPr>
        <w:t xml:space="preserve"> 20</w:t>
      </w:r>
      <w:r w:rsidR="00D34F92" w:rsidRPr="00164EA1">
        <w:rPr>
          <w:rFonts w:ascii="Arial" w:hAnsi="Arial" w:cs="Arial"/>
          <w:color w:val="auto"/>
          <w:sz w:val="20"/>
          <w:szCs w:val="20"/>
        </w:rPr>
        <w:t>2</w:t>
      </w:r>
      <w:r w:rsidR="004641F6">
        <w:rPr>
          <w:rFonts w:ascii="Arial" w:hAnsi="Arial" w:cs="Arial"/>
          <w:color w:val="auto"/>
          <w:sz w:val="20"/>
          <w:szCs w:val="20"/>
        </w:rPr>
        <w:t>1</w:t>
      </w:r>
      <w:r w:rsidRPr="00164EA1">
        <w:rPr>
          <w:rFonts w:ascii="Arial" w:hAnsi="Arial" w:cs="Arial"/>
          <w:color w:val="auto"/>
          <w:sz w:val="20"/>
          <w:szCs w:val="20"/>
        </w:rPr>
        <w:t>.</w:t>
      </w:r>
    </w:p>
    <w:p w:rsidR="00F82710" w:rsidRPr="00164EA1" w:rsidRDefault="00F82710" w:rsidP="00F82710">
      <w:pPr>
        <w:spacing w:line="240" w:lineRule="atLeast"/>
        <w:rPr>
          <w:rFonts w:ascii="Arial" w:hAnsi="Arial" w:cs="Arial"/>
          <w:sz w:val="20"/>
          <w:szCs w:val="20"/>
          <w:lang w:val="en-GB"/>
        </w:rPr>
      </w:pPr>
    </w:p>
    <w:p w:rsidR="00F82710" w:rsidRPr="00164EA1" w:rsidRDefault="00F82710" w:rsidP="00F82710">
      <w:pPr>
        <w:pStyle w:val="BNbrdtekst"/>
        <w:rPr>
          <w:rFonts w:ascii="Arial" w:hAnsi="Arial" w:cs="Arial"/>
          <w:color w:val="auto"/>
          <w:sz w:val="20"/>
          <w:szCs w:val="20"/>
        </w:rPr>
      </w:pPr>
      <w:r w:rsidRPr="00164EA1">
        <w:rPr>
          <w:rFonts w:ascii="Arial" w:hAnsi="Arial" w:cs="Arial"/>
          <w:color w:val="auto"/>
          <w:sz w:val="20"/>
          <w:szCs w:val="20"/>
        </w:rPr>
        <w:t xml:space="preserve">The consolidated financial statements for the </w:t>
      </w:r>
      <w:r w:rsidR="00824030">
        <w:rPr>
          <w:rFonts w:ascii="Arial" w:hAnsi="Arial" w:cs="Arial"/>
          <w:color w:val="auto"/>
          <w:sz w:val="20"/>
          <w:szCs w:val="20"/>
        </w:rPr>
        <w:t xml:space="preserve">first </w:t>
      </w:r>
      <w:r w:rsidR="004641F6">
        <w:rPr>
          <w:rFonts w:ascii="Arial" w:hAnsi="Arial" w:cs="Arial"/>
          <w:color w:val="auto"/>
          <w:sz w:val="20"/>
          <w:szCs w:val="20"/>
        </w:rPr>
        <w:t>three</w:t>
      </w:r>
      <w:r w:rsidR="00841CDB" w:rsidRPr="00164EA1">
        <w:rPr>
          <w:rFonts w:ascii="Arial" w:hAnsi="Arial" w:cs="Arial"/>
          <w:color w:val="auto"/>
          <w:sz w:val="20"/>
          <w:szCs w:val="20"/>
        </w:rPr>
        <w:t xml:space="preserve"> months to 3</w:t>
      </w:r>
      <w:r w:rsidR="004641F6">
        <w:rPr>
          <w:rFonts w:ascii="Arial" w:hAnsi="Arial" w:cs="Arial"/>
          <w:color w:val="auto"/>
          <w:sz w:val="20"/>
          <w:szCs w:val="20"/>
        </w:rPr>
        <w:t>1</w:t>
      </w:r>
      <w:r w:rsidR="00841CDB" w:rsidRPr="00164EA1">
        <w:rPr>
          <w:rFonts w:ascii="Arial" w:hAnsi="Arial" w:cs="Arial"/>
          <w:color w:val="auto"/>
          <w:sz w:val="20"/>
          <w:szCs w:val="20"/>
        </w:rPr>
        <w:t xml:space="preserve"> </w:t>
      </w:r>
      <w:r w:rsidR="004641F6">
        <w:rPr>
          <w:rFonts w:ascii="Arial" w:hAnsi="Arial" w:cs="Arial"/>
          <w:color w:val="auto"/>
          <w:sz w:val="20"/>
          <w:szCs w:val="20"/>
        </w:rPr>
        <w:t>March</w:t>
      </w:r>
      <w:r w:rsidRPr="00164EA1">
        <w:rPr>
          <w:rFonts w:ascii="Arial" w:hAnsi="Arial" w:cs="Arial"/>
          <w:color w:val="auto"/>
          <w:sz w:val="20"/>
          <w:szCs w:val="20"/>
        </w:rPr>
        <w:t xml:space="preserve"> 20</w:t>
      </w:r>
      <w:r w:rsidR="00D34F92" w:rsidRPr="00164EA1">
        <w:rPr>
          <w:rFonts w:ascii="Arial" w:hAnsi="Arial" w:cs="Arial"/>
          <w:color w:val="auto"/>
          <w:sz w:val="20"/>
          <w:szCs w:val="20"/>
        </w:rPr>
        <w:t>2</w:t>
      </w:r>
      <w:r w:rsidR="004641F6">
        <w:rPr>
          <w:rFonts w:ascii="Arial" w:hAnsi="Arial" w:cs="Arial"/>
          <w:color w:val="auto"/>
          <w:sz w:val="20"/>
          <w:szCs w:val="20"/>
        </w:rPr>
        <w:t>1</w:t>
      </w:r>
      <w:r w:rsidRPr="00164EA1">
        <w:rPr>
          <w:rFonts w:ascii="Arial" w:hAnsi="Arial" w:cs="Arial"/>
          <w:color w:val="auto"/>
          <w:sz w:val="20"/>
          <w:szCs w:val="20"/>
        </w:rPr>
        <w:t xml:space="preserve"> have been prepared in accordance with IAS 34, Interim Financial Reporting as adopted by the EU, while the interim financial statements of the Parent Company have been prepared in accordance with the Faroese Financial Business Act. Furthermore, the Interim Report has been prepared in accordance with additional Faroese disclosure requirements for interim reports of listed financial companies and in accordance with the financial reporting requirements of Nasdaq Copenhagen. </w:t>
      </w:r>
    </w:p>
    <w:p w:rsidR="00F82710" w:rsidRPr="00164EA1" w:rsidRDefault="00F82710" w:rsidP="00F82710">
      <w:pPr>
        <w:pStyle w:val="BNbrdtekst"/>
        <w:rPr>
          <w:rFonts w:ascii="Arial" w:hAnsi="Arial" w:cs="Arial"/>
          <w:color w:val="auto"/>
          <w:sz w:val="20"/>
          <w:szCs w:val="20"/>
        </w:rPr>
      </w:pPr>
    </w:p>
    <w:p w:rsidR="00F82710" w:rsidRPr="00164EA1" w:rsidRDefault="00F82710" w:rsidP="00F82710">
      <w:pPr>
        <w:pStyle w:val="BNbrdtekst"/>
        <w:rPr>
          <w:rFonts w:ascii="Arial" w:hAnsi="Arial" w:cs="Arial"/>
          <w:color w:val="auto"/>
          <w:sz w:val="20"/>
          <w:szCs w:val="20"/>
        </w:rPr>
      </w:pPr>
      <w:r w:rsidRPr="00164EA1">
        <w:rPr>
          <w:rFonts w:ascii="Arial" w:hAnsi="Arial" w:cs="Arial"/>
          <w:color w:val="auto"/>
          <w:sz w:val="20"/>
          <w:szCs w:val="20"/>
        </w:rPr>
        <w:t xml:space="preserve">The interim financial statements have not been audited or reviewed.  </w:t>
      </w:r>
    </w:p>
    <w:p w:rsidR="00F82710" w:rsidRPr="00164EA1" w:rsidRDefault="00F82710" w:rsidP="00F82710">
      <w:pPr>
        <w:pStyle w:val="BNbrdtekst"/>
        <w:rPr>
          <w:rFonts w:ascii="Arial" w:hAnsi="Arial" w:cs="Arial"/>
          <w:color w:val="auto"/>
          <w:sz w:val="20"/>
          <w:szCs w:val="20"/>
        </w:rPr>
      </w:pPr>
    </w:p>
    <w:p w:rsidR="00F82710" w:rsidRPr="00164EA1" w:rsidRDefault="00F82710" w:rsidP="00F82710">
      <w:pPr>
        <w:pStyle w:val="BNbrdtekst"/>
        <w:rPr>
          <w:rFonts w:ascii="Arial" w:hAnsi="Arial" w:cs="Arial"/>
          <w:color w:val="auto"/>
          <w:sz w:val="20"/>
          <w:szCs w:val="20"/>
        </w:rPr>
      </w:pPr>
      <w:r w:rsidRPr="00164EA1">
        <w:rPr>
          <w:rFonts w:ascii="Arial" w:hAnsi="Arial" w:cs="Arial"/>
          <w:color w:val="auto"/>
          <w:sz w:val="20"/>
          <w:szCs w:val="20"/>
        </w:rPr>
        <w:t>We consider the accounting policies applied to be appropriate, such that the Interim Financial Report gives a true and fair view of the Group’s and the Parent Company’s assets, shareholders’ equity and liabilities and financial position at 3</w:t>
      </w:r>
      <w:r w:rsidR="004641F6">
        <w:rPr>
          <w:rFonts w:ascii="Arial" w:hAnsi="Arial" w:cs="Arial"/>
          <w:color w:val="auto"/>
          <w:sz w:val="20"/>
          <w:szCs w:val="20"/>
        </w:rPr>
        <w:t>1</w:t>
      </w:r>
      <w:r w:rsidRPr="00164EA1">
        <w:rPr>
          <w:rFonts w:ascii="Arial" w:hAnsi="Arial" w:cs="Arial"/>
          <w:color w:val="auto"/>
          <w:sz w:val="20"/>
          <w:szCs w:val="20"/>
        </w:rPr>
        <w:t xml:space="preserve"> </w:t>
      </w:r>
      <w:r w:rsidR="004641F6">
        <w:rPr>
          <w:rFonts w:ascii="Arial" w:hAnsi="Arial" w:cs="Arial"/>
          <w:color w:val="auto"/>
          <w:sz w:val="20"/>
          <w:szCs w:val="20"/>
        </w:rPr>
        <w:t>March</w:t>
      </w:r>
      <w:r w:rsidRPr="00164EA1">
        <w:rPr>
          <w:rFonts w:ascii="Arial" w:hAnsi="Arial" w:cs="Arial"/>
          <w:color w:val="auto"/>
          <w:sz w:val="20"/>
          <w:szCs w:val="20"/>
        </w:rPr>
        <w:t xml:space="preserve"> 20</w:t>
      </w:r>
      <w:r w:rsidR="00D34F92" w:rsidRPr="00164EA1">
        <w:rPr>
          <w:rFonts w:ascii="Arial" w:hAnsi="Arial" w:cs="Arial"/>
          <w:color w:val="auto"/>
          <w:sz w:val="20"/>
          <w:szCs w:val="20"/>
        </w:rPr>
        <w:t>2</w:t>
      </w:r>
      <w:r w:rsidR="004641F6">
        <w:rPr>
          <w:rFonts w:ascii="Arial" w:hAnsi="Arial" w:cs="Arial"/>
          <w:color w:val="auto"/>
          <w:sz w:val="20"/>
          <w:szCs w:val="20"/>
        </w:rPr>
        <w:t>1</w:t>
      </w:r>
      <w:r w:rsidRPr="00164EA1">
        <w:rPr>
          <w:rFonts w:ascii="Arial" w:hAnsi="Arial" w:cs="Arial"/>
          <w:color w:val="auto"/>
          <w:sz w:val="20"/>
          <w:szCs w:val="20"/>
        </w:rPr>
        <w:t xml:space="preserve">, and of the results of the Group’s and the Parent Company’s operations and the Group’s and Parent Company's cash flows for the </w:t>
      </w:r>
      <w:r w:rsidR="00824030">
        <w:rPr>
          <w:rFonts w:ascii="Arial" w:hAnsi="Arial" w:cs="Arial"/>
          <w:color w:val="auto"/>
          <w:sz w:val="20"/>
          <w:szCs w:val="20"/>
        </w:rPr>
        <w:t xml:space="preserve">first </w:t>
      </w:r>
      <w:r w:rsidR="004641F6">
        <w:rPr>
          <w:rFonts w:ascii="Arial" w:hAnsi="Arial" w:cs="Arial"/>
          <w:color w:val="auto"/>
          <w:sz w:val="20"/>
          <w:szCs w:val="20"/>
        </w:rPr>
        <w:t>three</w:t>
      </w:r>
      <w:r w:rsidR="00841CDB" w:rsidRPr="00164EA1">
        <w:rPr>
          <w:rFonts w:ascii="Arial" w:hAnsi="Arial" w:cs="Arial"/>
          <w:color w:val="auto"/>
          <w:sz w:val="20"/>
          <w:szCs w:val="20"/>
        </w:rPr>
        <w:t xml:space="preserve"> months</w:t>
      </w:r>
      <w:r w:rsidRPr="00164EA1">
        <w:rPr>
          <w:rFonts w:ascii="Arial" w:hAnsi="Arial" w:cs="Arial"/>
          <w:color w:val="auto"/>
          <w:sz w:val="20"/>
          <w:szCs w:val="20"/>
        </w:rPr>
        <w:t xml:space="preserve"> ended 3</w:t>
      </w:r>
      <w:r w:rsidR="004641F6">
        <w:rPr>
          <w:rFonts w:ascii="Arial" w:hAnsi="Arial" w:cs="Arial"/>
          <w:color w:val="auto"/>
          <w:sz w:val="20"/>
          <w:szCs w:val="20"/>
        </w:rPr>
        <w:t>1</w:t>
      </w:r>
      <w:r w:rsidRPr="00164EA1">
        <w:rPr>
          <w:rFonts w:ascii="Arial" w:hAnsi="Arial" w:cs="Arial"/>
          <w:color w:val="auto"/>
          <w:sz w:val="20"/>
          <w:szCs w:val="20"/>
        </w:rPr>
        <w:t xml:space="preserve"> </w:t>
      </w:r>
      <w:r w:rsidR="004641F6">
        <w:rPr>
          <w:rFonts w:ascii="Arial" w:hAnsi="Arial" w:cs="Arial"/>
          <w:color w:val="auto"/>
          <w:sz w:val="20"/>
          <w:szCs w:val="20"/>
        </w:rPr>
        <w:t>March</w:t>
      </w:r>
      <w:r w:rsidRPr="00164EA1">
        <w:rPr>
          <w:rFonts w:ascii="Arial" w:hAnsi="Arial" w:cs="Arial"/>
          <w:color w:val="auto"/>
          <w:sz w:val="20"/>
          <w:szCs w:val="20"/>
        </w:rPr>
        <w:t xml:space="preserve"> 20</w:t>
      </w:r>
      <w:r w:rsidR="00D34F92" w:rsidRPr="00164EA1">
        <w:rPr>
          <w:rFonts w:ascii="Arial" w:hAnsi="Arial" w:cs="Arial"/>
          <w:color w:val="auto"/>
          <w:sz w:val="20"/>
          <w:szCs w:val="20"/>
        </w:rPr>
        <w:t>2</w:t>
      </w:r>
      <w:r w:rsidR="004641F6">
        <w:rPr>
          <w:rFonts w:ascii="Arial" w:hAnsi="Arial" w:cs="Arial"/>
          <w:color w:val="auto"/>
          <w:sz w:val="20"/>
          <w:szCs w:val="20"/>
        </w:rPr>
        <w:t>1</w:t>
      </w:r>
      <w:r w:rsidRPr="00164EA1">
        <w:rPr>
          <w:rFonts w:ascii="Arial" w:hAnsi="Arial" w:cs="Arial"/>
          <w:color w:val="auto"/>
          <w:sz w:val="20"/>
          <w:szCs w:val="20"/>
        </w:rPr>
        <w:t>.</w:t>
      </w:r>
    </w:p>
    <w:p w:rsidR="00F82710" w:rsidRPr="00164EA1" w:rsidRDefault="00F82710" w:rsidP="00F82710">
      <w:pPr>
        <w:pStyle w:val="BNbrdtekst"/>
        <w:rPr>
          <w:rFonts w:ascii="Arial" w:hAnsi="Arial" w:cs="Arial"/>
          <w:color w:val="auto"/>
          <w:sz w:val="20"/>
          <w:szCs w:val="20"/>
        </w:rPr>
      </w:pPr>
    </w:p>
    <w:p w:rsidR="00F82710" w:rsidRPr="00164EA1" w:rsidRDefault="00F82710" w:rsidP="00F82710">
      <w:pPr>
        <w:pStyle w:val="BNbrdtekst"/>
        <w:rPr>
          <w:rStyle w:val="BNbrdtekstTegnTegn"/>
          <w:rFonts w:ascii="Arial" w:hAnsi="Arial" w:cs="Arial"/>
          <w:color w:val="auto"/>
          <w:sz w:val="20"/>
          <w:szCs w:val="20"/>
        </w:rPr>
      </w:pPr>
      <w:r w:rsidRPr="00164EA1">
        <w:rPr>
          <w:rFonts w:ascii="Arial" w:hAnsi="Arial" w:cs="Arial"/>
          <w:color w:val="auto"/>
          <w:sz w:val="20"/>
          <w:szCs w:val="20"/>
        </w:rPr>
        <w:t>In addition, we consider the Management’s report to give a fair presentation of the development in the Group’s activities and financial affairs, the profit for the period and the Group’s financial position as a whole, as well as a description of the significant risks and elements of uncertainty that may affect the Group.</w:t>
      </w:r>
    </w:p>
    <w:p w:rsidR="00F82710" w:rsidRPr="00164EA1" w:rsidRDefault="00F82710" w:rsidP="00F82710">
      <w:pPr>
        <w:spacing w:line="240" w:lineRule="atLeast"/>
        <w:rPr>
          <w:rFonts w:ascii="Arial" w:hAnsi="Arial" w:cs="Arial"/>
          <w:sz w:val="20"/>
          <w:szCs w:val="20"/>
          <w:lang w:val="en-GB"/>
        </w:rPr>
      </w:pPr>
    </w:p>
    <w:p w:rsidR="00F82710" w:rsidRPr="00164EA1" w:rsidRDefault="00F82710" w:rsidP="00F82710">
      <w:pPr>
        <w:spacing w:line="240" w:lineRule="atLeast"/>
        <w:rPr>
          <w:rFonts w:ascii="Arial" w:hAnsi="Arial" w:cs="Arial"/>
          <w:sz w:val="20"/>
          <w:szCs w:val="20"/>
          <w:lang w:val="en-GB"/>
        </w:rPr>
      </w:pPr>
      <w:r w:rsidRPr="00164EA1">
        <w:rPr>
          <w:rFonts w:ascii="Arial" w:hAnsi="Arial" w:cs="Arial"/>
          <w:sz w:val="20"/>
          <w:szCs w:val="20"/>
          <w:lang w:val="en-GB"/>
        </w:rPr>
        <w:t xml:space="preserve">Tórshavn, </w:t>
      </w:r>
      <w:r w:rsidR="004641F6">
        <w:rPr>
          <w:rFonts w:ascii="Arial" w:hAnsi="Arial" w:cs="Arial"/>
          <w:sz w:val="20"/>
          <w:szCs w:val="20"/>
          <w:lang w:val="en-GB"/>
        </w:rPr>
        <w:t>2</w:t>
      </w:r>
      <w:r w:rsidR="00DF7AAC">
        <w:rPr>
          <w:rFonts w:ascii="Arial" w:hAnsi="Arial" w:cs="Arial"/>
          <w:sz w:val="20"/>
          <w:szCs w:val="20"/>
          <w:lang w:val="en-GB"/>
        </w:rPr>
        <w:t>8</w:t>
      </w:r>
      <w:r w:rsidRPr="00164EA1">
        <w:rPr>
          <w:rFonts w:ascii="Arial" w:hAnsi="Arial" w:cs="Arial"/>
          <w:sz w:val="20"/>
          <w:szCs w:val="20"/>
          <w:lang w:val="en-GB"/>
        </w:rPr>
        <w:t xml:space="preserve"> </w:t>
      </w:r>
      <w:r w:rsidR="004641F6">
        <w:rPr>
          <w:rFonts w:ascii="Arial" w:hAnsi="Arial" w:cs="Arial"/>
          <w:sz w:val="20"/>
          <w:szCs w:val="20"/>
          <w:lang w:val="en-GB"/>
        </w:rPr>
        <w:t>April</w:t>
      </w:r>
      <w:r w:rsidRPr="00164EA1">
        <w:rPr>
          <w:rFonts w:ascii="Arial" w:hAnsi="Arial" w:cs="Arial"/>
          <w:sz w:val="20"/>
          <w:szCs w:val="20"/>
          <w:lang w:val="en-GB"/>
        </w:rPr>
        <w:t xml:space="preserve"> 20</w:t>
      </w:r>
      <w:r w:rsidR="00D34F92" w:rsidRPr="00164EA1">
        <w:rPr>
          <w:rFonts w:ascii="Arial" w:hAnsi="Arial" w:cs="Arial"/>
          <w:sz w:val="20"/>
          <w:szCs w:val="20"/>
          <w:lang w:val="en-GB"/>
        </w:rPr>
        <w:t>2</w:t>
      </w:r>
      <w:r w:rsidR="004641F6">
        <w:rPr>
          <w:rFonts w:ascii="Arial" w:hAnsi="Arial" w:cs="Arial"/>
          <w:sz w:val="20"/>
          <w:szCs w:val="20"/>
          <w:lang w:val="en-GB"/>
        </w:rPr>
        <w:t>1</w:t>
      </w:r>
    </w:p>
    <w:p w:rsidR="005125B0" w:rsidRPr="00164EA1" w:rsidRDefault="005125B0" w:rsidP="005125B0">
      <w:pPr>
        <w:pStyle w:val="Overskrift8"/>
        <w:spacing w:line="240" w:lineRule="atLeast"/>
        <w:rPr>
          <w:rFonts w:ascii="Arial" w:hAnsi="Arial" w:cs="Arial"/>
          <w:sz w:val="20"/>
          <w:szCs w:val="20"/>
          <w:lang w:val="en-GB"/>
        </w:rPr>
      </w:pPr>
    </w:p>
    <w:p w:rsidR="005125B0" w:rsidRPr="00164EA1" w:rsidRDefault="005125B0" w:rsidP="005125B0">
      <w:pPr>
        <w:pStyle w:val="Overskrift8"/>
        <w:spacing w:line="240" w:lineRule="atLeast"/>
        <w:rPr>
          <w:rFonts w:ascii="Arial" w:hAnsi="Arial" w:cs="Arial"/>
          <w:sz w:val="20"/>
          <w:szCs w:val="20"/>
          <w:lang w:val="en-GB"/>
        </w:rPr>
      </w:pPr>
      <w:r w:rsidRPr="00164EA1">
        <w:rPr>
          <w:rFonts w:ascii="Arial" w:hAnsi="Arial" w:cs="Arial"/>
          <w:sz w:val="20"/>
          <w:szCs w:val="20"/>
          <w:lang w:val="en-GB"/>
        </w:rPr>
        <w:t>Executive Board</w:t>
      </w:r>
    </w:p>
    <w:p w:rsidR="005125B0" w:rsidRPr="00164EA1" w:rsidRDefault="005125B0" w:rsidP="005125B0">
      <w:pPr>
        <w:spacing w:line="240" w:lineRule="atLeast"/>
        <w:rPr>
          <w:rFonts w:ascii="Arial" w:hAnsi="Arial" w:cs="Arial"/>
          <w:sz w:val="20"/>
          <w:szCs w:val="20"/>
          <w:lang w:val="en-GB"/>
        </w:rPr>
      </w:pPr>
    </w:p>
    <w:p w:rsidR="0038040C" w:rsidRPr="00164EA1" w:rsidRDefault="009046A2" w:rsidP="0038040C">
      <w:pPr>
        <w:spacing w:line="240" w:lineRule="atLeast"/>
        <w:rPr>
          <w:rFonts w:ascii="Arial" w:hAnsi="Arial" w:cs="Arial"/>
          <w:sz w:val="20"/>
          <w:szCs w:val="20"/>
          <w:lang w:val="en-GB"/>
        </w:rPr>
      </w:pPr>
      <w:r w:rsidRPr="00164EA1">
        <w:rPr>
          <w:rFonts w:ascii="Arial" w:hAnsi="Arial" w:cs="Arial"/>
          <w:sz w:val="20"/>
          <w:szCs w:val="20"/>
          <w:lang w:val="en-GB"/>
        </w:rPr>
        <w:t>Árni Ellefsen</w:t>
      </w:r>
      <w:r w:rsidR="0038040C" w:rsidRPr="00164EA1">
        <w:rPr>
          <w:rFonts w:ascii="Arial" w:hAnsi="Arial" w:cs="Arial"/>
          <w:sz w:val="20"/>
          <w:szCs w:val="20"/>
          <w:lang w:val="en-GB"/>
        </w:rPr>
        <w:tab/>
      </w:r>
      <w:r w:rsidR="0038040C" w:rsidRPr="00164EA1">
        <w:rPr>
          <w:rFonts w:ascii="Arial" w:hAnsi="Arial" w:cs="Arial"/>
          <w:sz w:val="20"/>
          <w:szCs w:val="20"/>
          <w:lang w:val="en-GB"/>
        </w:rPr>
        <w:tab/>
      </w:r>
      <w:r w:rsidR="0038040C" w:rsidRPr="00164EA1">
        <w:rPr>
          <w:rFonts w:ascii="Arial" w:hAnsi="Arial" w:cs="Arial"/>
          <w:sz w:val="20"/>
          <w:szCs w:val="20"/>
          <w:lang w:val="en-GB"/>
        </w:rPr>
        <w:tab/>
      </w:r>
      <w:r w:rsidR="003E6D32" w:rsidRPr="00164EA1">
        <w:rPr>
          <w:rFonts w:ascii="Arial" w:hAnsi="Arial" w:cs="Arial"/>
          <w:sz w:val="20"/>
          <w:szCs w:val="20"/>
          <w:lang w:val="en-GB"/>
        </w:rPr>
        <w:tab/>
      </w:r>
    </w:p>
    <w:p w:rsidR="005125B0" w:rsidRPr="00164EA1" w:rsidRDefault="0038040C" w:rsidP="00A01D2B">
      <w:pPr>
        <w:spacing w:line="240" w:lineRule="atLeast"/>
        <w:rPr>
          <w:rFonts w:ascii="Arial" w:hAnsi="Arial" w:cs="Arial"/>
          <w:sz w:val="20"/>
          <w:szCs w:val="20"/>
          <w:lang w:val="en-GB"/>
        </w:rPr>
      </w:pPr>
      <w:r w:rsidRPr="00164EA1">
        <w:rPr>
          <w:rFonts w:ascii="Arial" w:hAnsi="Arial" w:cs="Arial"/>
          <w:i/>
          <w:iCs/>
          <w:sz w:val="20"/>
          <w:szCs w:val="20"/>
          <w:lang w:val="en-GB"/>
        </w:rPr>
        <w:t>CEO</w:t>
      </w:r>
      <w:r w:rsidRPr="00164EA1">
        <w:rPr>
          <w:rFonts w:ascii="Arial" w:hAnsi="Arial" w:cs="Arial"/>
          <w:i/>
          <w:iCs/>
          <w:sz w:val="20"/>
          <w:szCs w:val="20"/>
          <w:lang w:val="en-GB"/>
        </w:rPr>
        <w:tab/>
      </w:r>
      <w:r w:rsidRPr="00164EA1">
        <w:rPr>
          <w:rFonts w:ascii="Arial" w:hAnsi="Arial" w:cs="Arial"/>
          <w:i/>
          <w:iCs/>
          <w:sz w:val="20"/>
          <w:szCs w:val="20"/>
          <w:lang w:val="en-GB"/>
        </w:rPr>
        <w:tab/>
      </w:r>
      <w:r w:rsidRPr="00164EA1">
        <w:rPr>
          <w:rFonts w:ascii="Arial" w:hAnsi="Arial" w:cs="Arial"/>
          <w:i/>
          <w:iCs/>
          <w:sz w:val="20"/>
          <w:szCs w:val="20"/>
          <w:lang w:val="en-GB"/>
        </w:rPr>
        <w:tab/>
      </w:r>
      <w:r w:rsidRPr="00164EA1">
        <w:rPr>
          <w:rFonts w:ascii="Arial" w:hAnsi="Arial" w:cs="Arial"/>
          <w:i/>
          <w:iCs/>
          <w:sz w:val="20"/>
          <w:szCs w:val="20"/>
          <w:lang w:val="en-GB"/>
        </w:rPr>
        <w:tab/>
      </w:r>
    </w:p>
    <w:p w:rsidR="005125B0" w:rsidRPr="00164EA1" w:rsidRDefault="005125B0" w:rsidP="005125B0">
      <w:pPr>
        <w:pStyle w:val="Overskrift8"/>
        <w:spacing w:line="240" w:lineRule="atLeast"/>
        <w:rPr>
          <w:rFonts w:ascii="Arial" w:hAnsi="Arial" w:cs="Arial"/>
          <w:sz w:val="16"/>
          <w:szCs w:val="16"/>
          <w:lang w:val="en-GB"/>
        </w:rPr>
      </w:pPr>
    </w:p>
    <w:p w:rsidR="00D542AB" w:rsidRPr="00164EA1" w:rsidRDefault="00D542AB" w:rsidP="00351755">
      <w:pPr>
        <w:rPr>
          <w:lang w:val="en-GB"/>
        </w:rPr>
      </w:pPr>
    </w:p>
    <w:p w:rsidR="00A01D2B" w:rsidRPr="00164EA1" w:rsidRDefault="00A01D2B" w:rsidP="00351755">
      <w:pPr>
        <w:rPr>
          <w:lang w:val="en-GB"/>
        </w:rPr>
      </w:pPr>
    </w:p>
    <w:p w:rsidR="005125B0" w:rsidRPr="00164EA1" w:rsidRDefault="005125B0" w:rsidP="005125B0">
      <w:pPr>
        <w:pStyle w:val="Overskrift8"/>
        <w:spacing w:line="240" w:lineRule="atLeast"/>
        <w:rPr>
          <w:rFonts w:ascii="Arial" w:hAnsi="Arial" w:cs="Arial"/>
          <w:sz w:val="20"/>
          <w:szCs w:val="20"/>
          <w:lang w:val="en-GB"/>
        </w:rPr>
      </w:pPr>
      <w:r w:rsidRPr="00164EA1">
        <w:rPr>
          <w:rFonts w:ascii="Arial" w:hAnsi="Arial" w:cs="Arial"/>
          <w:sz w:val="20"/>
          <w:szCs w:val="20"/>
          <w:lang w:val="en-GB"/>
        </w:rPr>
        <w:t>Board of Directors</w:t>
      </w:r>
    </w:p>
    <w:p w:rsidR="005125B0" w:rsidRPr="00164EA1" w:rsidRDefault="005125B0" w:rsidP="005125B0">
      <w:pPr>
        <w:spacing w:line="240" w:lineRule="atLeast"/>
        <w:rPr>
          <w:rFonts w:ascii="Arial" w:hAnsi="Arial" w:cs="Arial"/>
          <w:sz w:val="20"/>
          <w:szCs w:val="20"/>
          <w:lang w:val="en-GB"/>
        </w:rPr>
      </w:pPr>
    </w:p>
    <w:p w:rsidR="00D34F92" w:rsidRPr="000D58F2" w:rsidRDefault="00645641" w:rsidP="003C04A3">
      <w:pPr>
        <w:tabs>
          <w:tab w:val="left" w:pos="3119"/>
        </w:tabs>
        <w:spacing w:line="240" w:lineRule="atLeast"/>
        <w:rPr>
          <w:rFonts w:ascii="Arial" w:hAnsi="Arial" w:cs="Arial"/>
          <w:sz w:val="20"/>
          <w:szCs w:val="20"/>
          <w:lang w:val="en-US"/>
        </w:rPr>
      </w:pPr>
      <w:r w:rsidRPr="000D58F2">
        <w:rPr>
          <w:rFonts w:ascii="Arial" w:hAnsi="Arial" w:cs="Arial"/>
          <w:sz w:val="20"/>
          <w:szCs w:val="20"/>
          <w:lang w:val="en-US"/>
        </w:rPr>
        <w:t>Sverre Bjerkeli</w:t>
      </w:r>
      <w:r w:rsidR="005125B0" w:rsidRPr="000D58F2">
        <w:rPr>
          <w:rFonts w:ascii="Arial" w:hAnsi="Arial" w:cs="Arial"/>
          <w:sz w:val="20"/>
          <w:szCs w:val="20"/>
          <w:lang w:val="en-US"/>
        </w:rPr>
        <w:tab/>
      </w:r>
      <w:r w:rsidRPr="000D58F2">
        <w:rPr>
          <w:rFonts w:ascii="Arial" w:hAnsi="Arial" w:cs="Arial"/>
          <w:sz w:val="20"/>
          <w:szCs w:val="20"/>
          <w:lang w:val="en-US"/>
        </w:rPr>
        <w:t>Jóhanna Lava Køtlum</w:t>
      </w:r>
      <w:r w:rsidR="00D34F92" w:rsidRPr="000D58F2">
        <w:rPr>
          <w:rFonts w:ascii="Arial" w:hAnsi="Arial" w:cs="Arial"/>
          <w:sz w:val="20"/>
          <w:szCs w:val="20"/>
          <w:lang w:val="en-US"/>
        </w:rPr>
        <w:tab/>
      </w:r>
      <w:r w:rsidR="00D34F92" w:rsidRPr="000D58F2">
        <w:rPr>
          <w:rFonts w:ascii="Arial" w:hAnsi="Arial" w:cs="Arial"/>
          <w:sz w:val="20"/>
          <w:szCs w:val="20"/>
          <w:lang w:val="en-US"/>
        </w:rPr>
        <w:tab/>
      </w:r>
      <w:r w:rsidR="00216667" w:rsidRPr="000D58F2">
        <w:rPr>
          <w:rFonts w:ascii="Arial" w:hAnsi="Arial" w:cs="Arial"/>
          <w:sz w:val="20"/>
          <w:szCs w:val="20"/>
          <w:lang w:val="en-US"/>
        </w:rPr>
        <w:t>B</w:t>
      </w:r>
      <w:r w:rsidRPr="000D58F2">
        <w:rPr>
          <w:rFonts w:ascii="Arial" w:hAnsi="Arial" w:cs="Arial"/>
          <w:sz w:val="20"/>
          <w:szCs w:val="20"/>
          <w:lang w:val="en-US"/>
        </w:rPr>
        <w:t>en Arabo</w:t>
      </w:r>
    </w:p>
    <w:p w:rsidR="00D34F92" w:rsidRPr="000D58F2" w:rsidRDefault="00D34F92" w:rsidP="00D34F92">
      <w:pPr>
        <w:tabs>
          <w:tab w:val="left" w:pos="3119"/>
        </w:tabs>
        <w:spacing w:line="240" w:lineRule="atLeast"/>
        <w:rPr>
          <w:rFonts w:ascii="Arial" w:hAnsi="Arial" w:cs="Arial"/>
          <w:i/>
          <w:iCs/>
          <w:sz w:val="20"/>
          <w:szCs w:val="20"/>
          <w:lang w:val="en-US"/>
        </w:rPr>
      </w:pPr>
      <w:r w:rsidRPr="000D58F2">
        <w:rPr>
          <w:rFonts w:ascii="Arial" w:hAnsi="Arial" w:cs="Arial"/>
          <w:i/>
          <w:iCs/>
          <w:sz w:val="20"/>
          <w:szCs w:val="20"/>
          <w:lang w:val="en-US"/>
        </w:rPr>
        <w:t>Chairman</w:t>
      </w:r>
      <w:r w:rsidRPr="000D58F2">
        <w:rPr>
          <w:rFonts w:ascii="Arial" w:hAnsi="Arial" w:cs="Arial"/>
          <w:sz w:val="20"/>
          <w:szCs w:val="20"/>
          <w:lang w:val="en-US"/>
        </w:rPr>
        <w:tab/>
      </w:r>
      <w:r w:rsidRPr="000D58F2">
        <w:rPr>
          <w:rFonts w:ascii="Arial" w:hAnsi="Arial" w:cs="Arial"/>
          <w:i/>
          <w:iCs/>
          <w:sz w:val="20"/>
          <w:szCs w:val="20"/>
          <w:lang w:val="en-US"/>
        </w:rPr>
        <w:t>Vice chairman</w:t>
      </w:r>
    </w:p>
    <w:p w:rsidR="00D34F92" w:rsidRPr="000D58F2" w:rsidRDefault="00D34F92" w:rsidP="003C04A3">
      <w:pPr>
        <w:tabs>
          <w:tab w:val="left" w:pos="3119"/>
        </w:tabs>
        <w:spacing w:line="240" w:lineRule="atLeast"/>
        <w:rPr>
          <w:rFonts w:ascii="Arial" w:hAnsi="Arial" w:cs="Arial"/>
          <w:sz w:val="20"/>
          <w:szCs w:val="20"/>
          <w:lang w:val="en-US"/>
        </w:rPr>
      </w:pPr>
    </w:p>
    <w:p w:rsidR="00D34F92" w:rsidRPr="000D58F2" w:rsidRDefault="00D34F92" w:rsidP="003C04A3">
      <w:pPr>
        <w:tabs>
          <w:tab w:val="left" w:pos="3119"/>
        </w:tabs>
        <w:spacing w:line="240" w:lineRule="atLeast"/>
        <w:rPr>
          <w:rFonts w:ascii="Arial" w:hAnsi="Arial" w:cs="Arial"/>
          <w:sz w:val="20"/>
          <w:szCs w:val="20"/>
          <w:lang w:val="en-US"/>
        </w:rPr>
      </w:pPr>
    </w:p>
    <w:p w:rsidR="00645641" w:rsidRPr="00EB0C28" w:rsidRDefault="00DF4A65" w:rsidP="003C04A3">
      <w:pPr>
        <w:tabs>
          <w:tab w:val="left" w:pos="3119"/>
        </w:tabs>
        <w:rPr>
          <w:rFonts w:ascii="Arial" w:hAnsi="Arial" w:cs="Arial"/>
          <w:sz w:val="20"/>
          <w:szCs w:val="20"/>
          <w:lang w:val="en-US"/>
        </w:rPr>
      </w:pPr>
      <w:r w:rsidRPr="000D58F2">
        <w:rPr>
          <w:rFonts w:ascii="Arial" w:hAnsi="Arial" w:cs="Arial"/>
          <w:sz w:val="20"/>
          <w:szCs w:val="20"/>
          <w:lang w:val="en-US"/>
        </w:rPr>
        <w:t>Jógvan Jespersen</w:t>
      </w:r>
      <w:r w:rsidRPr="000D58F2">
        <w:rPr>
          <w:rFonts w:ascii="Arial" w:hAnsi="Arial" w:cs="Arial"/>
          <w:sz w:val="20"/>
          <w:szCs w:val="20"/>
          <w:lang w:val="en-US"/>
        </w:rPr>
        <w:tab/>
      </w:r>
      <w:r w:rsidR="00645641" w:rsidRPr="000D58F2">
        <w:rPr>
          <w:rFonts w:ascii="Arial" w:hAnsi="Arial" w:cs="Arial"/>
          <w:sz w:val="20"/>
          <w:szCs w:val="20"/>
          <w:lang w:val="en-US"/>
        </w:rPr>
        <w:t>Michael Ahm</w:t>
      </w:r>
      <w:r w:rsidR="00D34F92" w:rsidRPr="000D58F2">
        <w:rPr>
          <w:rFonts w:ascii="Arial" w:hAnsi="Arial" w:cs="Arial"/>
          <w:sz w:val="20"/>
          <w:szCs w:val="20"/>
          <w:lang w:val="en-US"/>
        </w:rPr>
        <w:tab/>
      </w:r>
      <w:r w:rsidR="00D34F92" w:rsidRPr="000D58F2">
        <w:rPr>
          <w:rFonts w:ascii="Arial" w:hAnsi="Arial" w:cs="Arial"/>
          <w:sz w:val="20"/>
          <w:szCs w:val="20"/>
          <w:lang w:val="en-US"/>
        </w:rPr>
        <w:tab/>
      </w:r>
      <w:r w:rsidR="005125B0" w:rsidRPr="00EB0C28">
        <w:rPr>
          <w:rFonts w:ascii="Arial" w:hAnsi="Arial" w:cs="Arial"/>
          <w:sz w:val="20"/>
          <w:szCs w:val="20"/>
          <w:lang w:val="en-US"/>
        </w:rPr>
        <w:t xml:space="preserve">Kenneth M. Samuelsen           </w:t>
      </w:r>
      <w:r w:rsidR="00896EB6" w:rsidRPr="00EB0C28">
        <w:rPr>
          <w:rFonts w:ascii="Arial" w:hAnsi="Arial" w:cs="Arial"/>
          <w:sz w:val="20"/>
          <w:szCs w:val="20"/>
          <w:lang w:val="en-US"/>
        </w:rPr>
        <w:tab/>
      </w:r>
    </w:p>
    <w:p w:rsidR="00645641" w:rsidRPr="00EB0C28" w:rsidRDefault="00645641" w:rsidP="003C04A3">
      <w:pPr>
        <w:tabs>
          <w:tab w:val="left" w:pos="3119"/>
        </w:tabs>
        <w:rPr>
          <w:rFonts w:ascii="Arial" w:hAnsi="Arial" w:cs="Arial"/>
          <w:sz w:val="20"/>
          <w:szCs w:val="20"/>
          <w:lang w:val="en-US"/>
        </w:rPr>
      </w:pPr>
    </w:p>
    <w:p w:rsidR="00645641" w:rsidRPr="00EB0C28" w:rsidRDefault="00645641" w:rsidP="003C04A3">
      <w:pPr>
        <w:tabs>
          <w:tab w:val="left" w:pos="3119"/>
        </w:tabs>
        <w:rPr>
          <w:rFonts w:ascii="Arial" w:hAnsi="Arial" w:cs="Arial"/>
          <w:sz w:val="20"/>
          <w:szCs w:val="20"/>
          <w:lang w:val="en-US"/>
        </w:rPr>
      </w:pPr>
    </w:p>
    <w:p w:rsidR="00216667" w:rsidRPr="00EB0C28" w:rsidRDefault="00645641" w:rsidP="003C04A3">
      <w:pPr>
        <w:tabs>
          <w:tab w:val="left" w:pos="3119"/>
        </w:tabs>
        <w:rPr>
          <w:rFonts w:ascii="Arial" w:hAnsi="Arial" w:cs="Arial"/>
          <w:sz w:val="20"/>
          <w:szCs w:val="20"/>
          <w:lang w:val="en-US"/>
        </w:rPr>
      </w:pPr>
      <w:r w:rsidRPr="00EB0C28">
        <w:rPr>
          <w:rFonts w:ascii="Arial" w:hAnsi="Arial" w:cs="Arial"/>
          <w:sz w:val="20"/>
          <w:szCs w:val="20"/>
          <w:lang w:val="en-US"/>
        </w:rPr>
        <w:t>Rúna Hentze</w:t>
      </w:r>
      <w:r w:rsidR="00896EB6" w:rsidRPr="00EB0C28">
        <w:rPr>
          <w:rFonts w:ascii="Arial" w:hAnsi="Arial" w:cs="Arial"/>
          <w:sz w:val="20"/>
          <w:szCs w:val="20"/>
          <w:lang w:val="en-US"/>
        </w:rPr>
        <w:tab/>
      </w:r>
      <w:r w:rsidR="00216667" w:rsidRPr="00EB0C28">
        <w:rPr>
          <w:rFonts w:ascii="Arial" w:hAnsi="Arial" w:cs="Arial"/>
          <w:sz w:val="20"/>
          <w:szCs w:val="20"/>
          <w:lang w:val="en-US"/>
        </w:rPr>
        <w:t>Alexandur Johansen</w:t>
      </w:r>
    </w:p>
    <w:p w:rsidR="005125B0" w:rsidRPr="00EB0C28" w:rsidRDefault="005125B0" w:rsidP="00747B26">
      <w:pPr>
        <w:pStyle w:val="BNbrdtekst"/>
        <w:rPr>
          <w:rFonts w:ascii="Arial" w:hAnsi="Arial" w:cs="Arial"/>
          <w:sz w:val="20"/>
          <w:szCs w:val="20"/>
          <w:lang w:val="en-US"/>
        </w:rPr>
      </w:pPr>
    </w:p>
    <w:p w:rsidR="00645641" w:rsidRPr="00EB0C28" w:rsidRDefault="00645641" w:rsidP="00747B26">
      <w:pPr>
        <w:pStyle w:val="BNbrdtekst"/>
        <w:rPr>
          <w:rFonts w:ascii="Arial" w:hAnsi="Arial" w:cs="Arial"/>
          <w:sz w:val="20"/>
          <w:szCs w:val="20"/>
          <w:lang w:val="en-US"/>
        </w:rPr>
      </w:pPr>
    </w:p>
    <w:p w:rsidR="00896EB6" w:rsidRPr="00EB0C28" w:rsidRDefault="00896EB6" w:rsidP="00747B26">
      <w:pPr>
        <w:pStyle w:val="BNbrdtekst"/>
        <w:rPr>
          <w:rFonts w:ascii="Arial" w:hAnsi="Arial" w:cs="Arial"/>
          <w:sz w:val="20"/>
          <w:szCs w:val="20"/>
          <w:lang w:val="en-US"/>
        </w:rPr>
      </w:pPr>
    </w:p>
    <w:p w:rsidR="00D34F92" w:rsidRPr="00EB0C28" w:rsidRDefault="00D34F92" w:rsidP="00747B26">
      <w:pPr>
        <w:pStyle w:val="BNbrdtekst"/>
        <w:rPr>
          <w:rFonts w:ascii="Arial" w:hAnsi="Arial" w:cs="Arial"/>
          <w:sz w:val="20"/>
          <w:szCs w:val="20"/>
          <w:lang w:val="en-US"/>
        </w:rPr>
      </w:pPr>
    </w:p>
    <w:p w:rsidR="00D36CB8" w:rsidRPr="00EB0C28" w:rsidRDefault="00D36CB8" w:rsidP="00747B26">
      <w:pPr>
        <w:pStyle w:val="BNbrdtekst"/>
        <w:rPr>
          <w:rFonts w:ascii="Arial" w:hAnsi="Arial" w:cs="Arial"/>
          <w:sz w:val="26"/>
          <w:szCs w:val="26"/>
          <w:lang w:val="en-US"/>
        </w:rPr>
      </w:pPr>
    </w:p>
    <w:p w:rsidR="00FC5D65" w:rsidRPr="00EB0C28" w:rsidRDefault="00FC5D65" w:rsidP="00747B26">
      <w:pPr>
        <w:pStyle w:val="BNbrdtekst"/>
        <w:rPr>
          <w:rFonts w:ascii="Arial" w:hAnsi="Arial" w:cs="Arial"/>
          <w:sz w:val="26"/>
          <w:szCs w:val="22"/>
          <w:lang w:val="en-US"/>
        </w:rPr>
        <w:sectPr w:rsidR="00FC5D65" w:rsidRPr="00EB0C28" w:rsidSect="00351755">
          <w:headerReference w:type="default" r:id="rId37"/>
          <w:footerReference w:type="even" r:id="rId38"/>
          <w:footerReference w:type="default" r:id="rId39"/>
          <w:type w:val="continuous"/>
          <w:pgSz w:w="11906" w:h="16838"/>
          <w:pgMar w:top="1559" w:right="1134" w:bottom="1304" w:left="1134" w:header="709" w:footer="709" w:gutter="0"/>
          <w:cols w:space="708"/>
          <w:titlePg/>
          <w:docGrid w:linePitch="360"/>
        </w:sectPr>
      </w:pPr>
    </w:p>
    <w:p w:rsidR="007C1FBC" w:rsidRPr="00164EA1" w:rsidRDefault="007C1FBC" w:rsidP="007C1FBC">
      <w:pPr>
        <w:autoSpaceDE w:val="0"/>
        <w:autoSpaceDN w:val="0"/>
        <w:adjustRightInd w:val="0"/>
        <w:rPr>
          <w:rFonts w:ascii="Arial" w:hAnsi="Arial" w:cs="Arial"/>
          <w:b/>
          <w:bCs/>
          <w:color w:val="000000"/>
          <w:sz w:val="26"/>
          <w:szCs w:val="26"/>
          <w:lang w:val="en-GB"/>
        </w:rPr>
      </w:pPr>
      <w:r w:rsidRPr="00164EA1">
        <w:rPr>
          <w:rFonts w:ascii="Arial" w:hAnsi="Arial" w:cs="Arial"/>
          <w:b/>
          <w:bCs/>
          <w:color w:val="000000"/>
          <w:sz w:val="26"/>
          <w:szCs w:val="26"/>
          <w:lang w:val="en-GB"/>
        </w:rPr>
        <w:lastRenderedPageBreak/>
        <w:t>Head Office</w:t>
      </w:r>
    </w:p>
    <w:p w:rsidR="007C1FBC" w:rsidRPr="00164EA1" w:rsidRDefault="007C1FBC" w:rsidP="007C1FBC">
      <w:pPr>
        <w:autoSpaceDE w:val="0"/>
        <w:autoSpaceDN w:val="0"/>
        <w:adjustRightInd w:val="0"/>
        <w:rPr>
          <w:rFonts w:ascii="Arial" w:hAnsi="Arial" w:cs="Arial"/>
          <w:b/>
          <w:bCs/>
          <w:color w:val="000000"/>
          <w:sz w:val="26"/>
          <w:szCs w:val="26"/>
          <w:lang w:val="en-GB"/>
        </w:rPr>
      </w:pPr>
    </w:p>
    <w:p w:rsidR="007C1FBC" w:rsidRPr="00164EA1" w:rsidRDefault="007C1FBC" w:rsidP="007C1FBC">
      <w:pPr>
        <w:autoSpaceDE w:val="0"/>
        <w:autoSpaceDN w:val="0"/>
        <w:adjustRightInd w:val="0"/>
        <w:rPr>
          <w:rFonts w:ascii="Arial" w:hAnsi="Arial" w:cs="Arial"/>
          <w:color w:val="000000"/>
          <w:sz w:val="18"/>
          <w:szCs w:val="18"/>
          <w:lang w:val="en-GB"/>
        </w:rPr>
      </w:pPr>
      <w:r w:rsidRPr="00164EA1">
        <w:rPr>
          <w:rFonts w:ascii="Arial" w:hAnsi="Arial" w:cs="Arial"/>
          <w:color w:val="000000"/>
          <w:sz w:val="18"/>
          <w:szCs w:val="18"/>
          <w:lang w:val="en-GB"/>
        </w:rPr>
        <w:t>P/F BankNordik</w:t>
      </w:r>
    </w:p>
    <w:p w:rsidR="007C1FBC" w:rsidRPr="00164EA1" w:rsidRDefault="00E00BEA" w:rsidP="007C1FBC">
      <w:pPr>
        <w:autoSpaceDE w:val="0"/>
        <w:autoSpaceDN w:val="0"/>
        <w:adjustRightInd w:val="0"/>
        <w:rPr>
          <w:rFonts w:ascii="Arial" w:hAnsi="Arial" w:cs="Arial"/>
          <w:color w:val="000000"/>
          <w:sz w:val="18"/>
          <w:szCs w:val="18"/>
          <w:lang w:val="en-GB"/>
        </w:rPr>
      </w:pPr>
      <w:r w:rsidRPr="00164EA1">
        <w:rPr>
          <w:rFonts w:ascii="Arial" w:hAnsi="Arial" w:cs="Arial"/>
          <w:color w:val="000000"/>
          <w:sz w:val="18"/>
          <w:szCs w:val="18"/>
          <w:lang w:val="en-GB"/>
        </w:rPr>
        <w:t>Oknarvegur 5</w:t>
      </w:r>
    </w:p>
    <w:p w:rsidR="007C1FBC" w:rsidRPr="00164EA1" w:rsidRDefault="007C1FBC" w:rsidP="007C1FBC">
      <w:pPr>
        <w:autoSpaceDE w:val="0"/>
        <w:autoSpaceDN w:val="0"/>
        <w:adjustRightInd w:val="0"/>
        <w:rPr>
          <w:rFonts w:ascii="Arial" w:hAnsi="Arial" w:cs="Arial"/>
          <w:color w:val="000000"/>
          <w:sz w:val="18"/>
          <w:szCs w:val="18"/>
          <w:lang w:val="en-GB"/>
        </w:rPr>
      </w:pPr>
      <w:r w:rsidRPr="00164EA1">
        <w:rPr>
          <w:rFonts w:ascii="Arial" w:hAnsi="Arial" w:cs="Arial"/>
          <w:color w:val="000000"/>
          <w:sz w:val="18"/>
          <w:szCs w:val="18"/>
          <w:lang w:val="en-GB"/>
        </w:rPr>
        <w:t>P.O. Box 3048</w:t>
      </w:r>
    </w:p>
    <w:p w:rsidR="007C1FBC" w:rsidRPr="00164EA1" w:rsidRDefault="007C1FBC" w:rsidP="007C1FBC">
      <w:pPr>
        <w:autoSpaceDE w:val="0"/>
        <w:autoSpaceDN w:val="0"/>
        <w:adjustRightInd w:val="0"/>
        <w:rPr>
          <w:rFonts w:ascii="Arial" w:hAnsi="Arial" w:cs="Arial"/>
          <w:color w:val="000000"/>
          <w:sz w:val="18"/>
          <w:szCs w:val="18"/>
          <w:lang w:val="en-GB"/>
        </w:rPr>
      </w:pPr>
      <w:r w:rsidRPr="00164EA1">
        <w:rPr>
          <w:rFonts w:ascii="Arial" w:hAnsi="Arial" w:cs="Arial"/>
          <w:color w:val="000000"/>
          <w:sz w:val="18"/>
          <w:szCs w:val="18"/>
          <w:lang w:val="en-GB"/>
        </w:rPr>
        <w:t>FO-110 Tórshavn</w:t>
      </w:r>
    </w:p>
    <w:p w:rsidR="00255B6C" w:rsidRPr="00164EA1" w:rsidRDefault="00255B6C" w:rsidP="007C1FBC">
      <w:pPr>
        <w:autoSpaceDE w:val="0"/>
        <w:autoSpaceDN w:val="0"/>
        <w:adjustRightInd w:val="0"/>
        <w:rPr>
          <w:rFonts w:ascii="Arial" w:hAnsi="Arial" w:cs="Arial"/>
          <w:color w:val="000000"/>
          <w:sz w:val="18"/>
          <w:szCs w:val="18"/>
          <w:lang w:val="en-GB"/>
        </w:rPr>
      </w:pPr>
      <w:r w:rsidRPr="00164EA1">
        <w:rPr>
          <w:rFonts w:ascii="Arial" w:hAnsi="Arial" w:cs="Arial"/>
          <w:color w:val="000000"/>
          <w:sz w:val="18"/>
          <w:szCs w:val="18"/>
          <w:lang w:val="en-GB"/>
        </w:rPr>
        <w:t>Faroe Islands</w:t>
      </w:r>
    </w:p>
    <w:p w:rsidR="007C1FBC" w:rsidRPr="00164EA1" w:rsidRDefault="00795691" w:rsidP="007C1FBC">
      <w:pPr>
        <w:autoSpaceDE w:val="0"/>
        <w:autoSpaceDN w:val="0"/>
        <w:adjustRightInd w:val="0"/>
        <w:rPr>
          <w:rFonts w:ascii="Arial" w:hAnsi="Arial" w:cs="Arial"/>
          <w:color w:val="000000"/>
          <w:sz w:val="18"/>
          <w:szCs w:val="18"/>
          <w:lang w:val="en-GB"/>
        </w:rPr>
      </w:pPr>
      <w:r w:rsidRPr="00164EA1">
        <w:rPr>
          <w:rFonts w:ascii="Arial" w:hAnsi="Arial" w:cs="Arial"/>
          <w:color w:val="000000"/>
          <w:sz w:val="18"/>
          <w:szCs w:val="18"/>
          <w:lang w:val="en-GB"/>
        </w:rPr>
        <w:t>Phone:</w:t>
      </w:r>
      <w:r w:rsidR="007C1FBC" w:rsidRPr="00164EA1">
        <w:rPr>
          <w:rFonts w:ascii="Arial" w:hAnsi="Arial" w:cs="Arial"/>
          <w:color w:val="000000"/>
          <w:sz w:val="18"/>
          <w:szCs w:val="18"/>
          <w:lang w:val="en-GB"/>
        </w:rPr>
        <w:t xml:space="preserve"> +298 330 330</w:t>
      </w:r>
    </w:p>
    <w:p w:rsidR="007C1FBC" w:rsidRPr="00164EA1" w:rsidRDefault="007C1FBC" w:rsidP="007C1FBC">
      <w:pPr>
        <w:autoSpaceDE w:val="0"/>
        <w:autoSpaceDN w:val="0"/>
        <w:adjustRightInd w:val="0"/>
        <w:rPr>
          <w:rFonts w:ascii="Arial" w:hAnsi="Arial" w:cs="Arial"/>
          <w:color w:val="000000"/>
          <w:sz w:val="18"/>
          <w:szCs w:val="18"/>
          <w:lang w:val="en-GB"/>
        </w:rPr>
      </w:pPr>
      <w:r w:rsidRPr="00164EA1">
        <w:rPr>
          <w:rFonts w:ascii="Arial" w:hAnsi="Arial" w:cs="Arial"/>
          <w:color w:val="000000"/>
          <w:sz w:val="18"/>
          <w:szCs w:val="18"/>
          <w:lang w:val="en-GB"/>
        </w:rPr>
        <w:t>Fax</w:t>
      </w:r>
      <w:r w:rsidR="00795691" w:rsidRPr="00164EA1">
        <w:rPr>
          <w:rFonts w:ascii="Arial" w:hAnsi="Arial" w:cs="Arial"/>
          <w:color w:val="000000"/>
          <w:sz w:val="18"/>
          <w:szCs w:val="18"/>
          <w:lang w:val="en-GB"/>
        </w:rPr>
        <w:t>:</w:t>
      </w:r>
      <w:r w:rsidRPr="00164EA1">
        <w:rPr>
          <w:rFonts w:ascii="Arial" w:hAnsi="Arial" w:cs="Arial"/>
          <w:color w:val="000000"/>
          <w:sz w:val="18"/>
          <w:szCs w:val="18"/>
          <w:lang w:val="en-GB"/>
        </w:rPr>
        <w:t xml:space="preserve"> +298 330 001</w:t>
      </w:r>
    </w:p>
    <w:p w:rsidR="007C1FBC" w:rsidRPr="00164EA1" w:rsidRDefault="007C1FBC" w:rsidP="007C1FBC">
      <w:pPr>
        <w:autoSpaceDE w:val="0"/>
        <w:autoSpaceDN w:val="0"/>
        <w:adjustRightInd w:val="0"/>
        <w:rPr>
          <w:rFonts w:ascii="Arial" w:hAnsi="Arial" w:cs="Arial"/>
          <w:color w:val="000000"/>
          <w:sz w:val="18"/>
          <w:szCs w:val="18"/>
          <w:lang w:val="en-GB"/>
        </w:rPr>
      </w:pPr>
      <w:r w:rsidRPr="00164EA1">
        <w:rPr>
          <w:rFonts w:ascii="Arial" w:hAnsi="Arial" w:cs="Arial"/>
          <w:color w:val="000000"/>
          <w:sz w:val="18"/>
          <w:szCs w:val="18"/>
          <w:lang w:val="en-GB"/>
        </w:rPr>
        <w:t>E-mail: info@banknordik.fo</w:t>
      </w:r>
    </w:p>
    <w:p w:rsidR="007C1FBC" w:rsidRPr="00393352" w:rsidRDefault="007C1FBC" w:rsidP="007C1FBC">
      <w:pPr>
        <w:autoSpaceDE w:val="0"/>
        <w:autoSpaceDN w:val="0"/>
        <w:adjustRightInd w:val="0"/>
        <w:rPr>
          <w:rFonts w:ascii="Arial" w:hAnsi="Arial" w:cs="Arial"/>
          <w:color w:val="000000"/>
          <w:sz w:val="18"/>
          <w:szCs w:val="18"/>
        </w:rPr>
      </w:pPr>
      <w:r w:rsidRPr="00393352">
        <w:rPr>
          <w:rFonts w:ascii="Arial" w:hAnsi="Arial" w:cs="Arial"/>
          <w:color w:val="000000"/>
          <w:sz w:val="18"/>
          <w:szCs w:val="18"/>
        </w:rPr>
        <w:t>www.banknordik.fo</w:t>
      </w:r>
    </w:p>
    <w:p w:rsidR="007C1FBC" w:rsidRPr="00393352" w:rsidRDefault="007C1FBC" w:rsidP="007C1FBC">
      <w:pPr>
        <w:autoSpaceDE w:val="0"/>
        <w:autoSpaceDN w:val="0"/>
        <w:adjustRightInd w:val="0"/>
        <w:rPr>
          <w:rFonts w:ascii="Arial" w:hAnsi="Arial" w:cs="Arial"/>
          <w:color w:val="000000"/>
          <w:sz w:val="18"/>
          <w:szCs w:val="18"/>
        </w:rPr>
      </w:pPr>
    </w:p>
    <w:p w:rsidR="007C1FBC" w:rsidRPr="00393352" w:rsidRDefault="007C1FBC" w:rsidP="007C1FBC">
      <w:pPr>
        <w:autoSpaceDE w:val="0"/>
        <w:autoSpaceDN w:val="0"/>
        <w:adjustRightInd w:val="0"/>
        <w:rPr>
          <w:rFonts w:ascii="Arial" w:hAnsi="Arial" w:cs="Arial"/>
          <w:color w:val="000000"/>
          <w:sz w:val="18"/>
          <w:szCs w:val="18"/>
        </w:rPr>
      </w:pPr>
      <w:r w:rsidRPr="00393352">
        <w:rPr>
          <w:rFonts w:ascii="Arial" w:hAnsi="Arial" w:cs="Arial"/>
          <w:color w:val="000000"/>
          <w:sz w:val="18"/>
          <w:szCs w:val="18"/>
        </w:rPr>
        <w:t>P/F skr. nr. 10, Tórshavn</w:t>
      </w:r>
    </w:p>
    <w:p w:rsidR="007C1FBC" w:rsidRPr="00164EA1" w:rsidRDefault="007C1FBC" w:rsidP="007C1FBC">
      <w:pPr>
        <w:autoSpaceDE w:val="0"/>
        <w:autoSpaceDN w:val="0"/>
        <w:adjustRightInd w:val="0"/>
        <w:rPr>
          <w:rFonts w:ascii="Arial" w:hAnsi="Arial" w:cs="Arial"/>
          <w:color w:val="000000"/>
          <w:sz w:val="18"/>
          <w:szCs w:val="18"/>
          <w:lang w:val="en-GB"/>
        </w:rPr>
      </w:pPr>
      <w:r w:rsidRPr="00164EA1">
        <w:rPr>
          <w:rFonts w:ascii="Arial" w:hAnsi="Arial" w:cs="Arial"/>
          <w:color w:val="000000"/>
          <w:sz w:val="18"/>
          <w:szCs w:val="18"/>
          <w:lang w:val="en-GB"/>
        </w:rPr>
        <w:t>SWIFT: FIFB FOTX</w:t>
      </w:r>
    </w:p>
    <w:p w:rsidR="007C1FBC" w:rsidRPr="00164EA1" w:rsidRDefault="007C1FBC" w:rsidP="007C1FBC">
      <w:pPr>
        <w:autoSpaceDE w:val="0"/>
        <w:autoSpaceDN w:val="0"/>
        <w:adjustRightInd w:val="0"/>
        <w:rPr>
          <w:rFonts w:ascii="Arial" w:hAnsi="Arial" w:cs="Arial"/>
          <w:color w:val="000000"/>
          <w:sz w:val="18"/>
          <w:szCs w:val="18"/>
          <w:lang w:val="en-GB"/>
        </w:rPr>
      </w:pPr>
    </w:p>
    <w:p w:rsidR="007C1FBC" w:rsidRPr="00164EA1" w:rsidRDefault="007C1FBC" w:rsidP="007C1FBC">
      <w:pPr>
        <w:autoSpaceDE w:val="0"/>
        <w:autoSpaceDN w:val="0"/>
        <w:adjustRightInd w:val="0"/>
        <w:rPr>
          <w:rFonts w:ascii="Arial" w:hAnsi="Arial" w:cs="Arial"/>
          <w:color w:val="000000"/>
          <w:sz w:val="18"/>
          <w:szCs w:val="18"/>
          <w:lang w:val="en-GB"/>
        </w:rPr>
      </w:pPr>
    </w:p>
    <w:p w:rsidR="007C1FBC" w:rsidRPr="00164EA1" w:rsidRDefault="007C1FBC" w:rsidP="007C1FBC">
      <w:pPr>
        <w:autoSpaceDE w:val="0"/>
        <w:autoSpaceDN w:val="0"/>
        <w:adjustRightInd w:val="0"/>
        <w:rPr>
          <w:rFonts w:ascii="Arial" w:hAnsi="Arial" w:cs="Arial"/>
          <w:color w:val="000000"/>
          <w:sz w:val="18"/>
          <w:szCs w:val="18"/>
          <w:lang w:val="en-GB"/>
        </w:rPr>
      </w:pPr>
    </w:p>
    <w:p w:rsidR="007C1FBC" w:rsidRPr="00164EA1" w:rsidRDefault="007C1FBC" w:rsidP="007C1FBC">
      <w:pPr>
        <w:autoSpaceDE w:val="0"/>
        <w:autoSpaceDN w:val="0"/>
        <w:adjustRightInd w:val="0"/>
        <w:rPr>
          <w:rFonts w:ascii="Arial" w:hAnsi="Arial" w:cs="Arial"/>
          <w:color w:val="000000"/>
          <w:sz w:val="18"/>
          <w:szCs w:val="18"/>
          <w:lang w:val="en-GB"/>
        </w:rPr>
      </w:pPr>
      <w:r w:rsidRPr="00164EA1">
        <w:rPr>
          <w:rFonts w:ascii="Arial" w:hAnsi="Arial" w:cs="Arial"/>
          <w:color w:val="000000"/>
          <w:sz w:val="18"/>
          <w:szCs w:val="18"/>
          <w:lang w:val="en-GB"/>
        </w:rPr>
        <w:t>BankNordik is a limited liability</w:t>
      </w:r>
    </w:p>
    <w:p w:rsidR="007C1FBC" w:rsidRPr="00164EA1" w:rsidRDefault="007C1FBC" w:rsidP="007C1FBC">
      <w:pPr>
        <w:autoSpaceDE w:val="0"/>
        <w:autoSpaceDN w:val="0"/>
        <w:adjustRightInd w:val="0"/>
        <w:rPr>
          <w:rFonts w:ascii="Arial" w:hAnsi="Arial" w:cs="Arial"/>
          <w:color w:val="000000"/>
          <w:sz w:val="18"/>
          <w:szCs w:val="18"/>
          <w:lang w:val="en-GB"/>
        </w:rPr>
      </w:pPr>
      <w:r w:rsidRPr="00164EA1">
        <w:rPr>
          <w:rFonts w:ascii="Arial" w:hAnsi="Arial" w:cs="Arial"/>
          <w:color w:val="000000"/>
          <w:sz w:val="18"/>
          <w:szCs w:val="18"/>
          <w:lang w:val="en-GB"/>
        </w:rPr>
        <w:t>company incorporated and</w:t>
      </w:r>
    </w:p>
    <w:p w:rsidR="007C1FBC" w:rsidRPr="00164EA1" w:rsidRDefault="007C1FBC" w:rsidP="007C1FBC">
      <w:pPr>
        <w:autoSpaceDE w:val="0"/>
        <w:autoSpaceDN w:val="0"/>
        <w:adjustRightInd w:val="0"/>
        <w:rPr>
          <w:rFonts w:ascii="Arial" w:hAnsi="Arial" w:cs="Arial"/>
          <w:color w:val="000000"/>
          <w:sz w:val="18"/>
          <w:szCs w:val="18"/>
          <w:lang w:val="en-GB"/>
        </w:rPr>
      </w:pPr>
      <w:r w:rsidRPr="00164EA1">
        <w:rPr>
          <w:rFonts w:ascii="Arial" w:hAnsi="Arial" w:cs="Arial"/>
          <w:color w:val="000000"/>
          <w:sz w:val="18"/>
          <w:szCs w:val="18"/>
          <w:lang w:val="en-GB"/>
        </w:rPr>
        <w:t xml:space="preserve">domiciled </w:t>
      </w:r>
      <w:r w:rsidR="00F7617B" w:rsidRPr="00164EA1">
        <w:rPr>
          <w:rFonts w:ascii="Arial" w:hAnsi="Arial" w:cs="Arial"/>
          <w:color w:val="000000"/>
          <w:sz w:val="18"/>
          <w:szCs w:val="18"/>
          <w:lang w:val="en-GB"/>
        </w:rPr>
        <w:t xml:space="preserve">in </w:t>
      </w:r>
      <w:r w:rsidRPr="00164EA1">
        <w:rPr>
          <w:rFonts w:ascii="Arial" w:hAnsi="Arial" w:cs="Arial"/>
          <w:color w:val="000000"/>
          <w:sz w:val="18"/>
          <w:szCs w:val="18"/>
          <w:lang w:val="en-GB"/>
        </w:rPr>
        <w:t>the Faroe Islands.</w:t>
      </w:r>
    </w:p>
    <w:p w:rsidR="007C1FBC" w:rsidRPr="00164EA1" w:rsidRDefault="007C1FBC" w:rsidP="007C1FBC">
      <w:pPr>
        <w:autoSpaceDE w:val="0"/>
        <w:autoSpaceDN w:val="0"/>
        <w:adjustRightInd w:val="0"/>
        <w:rPr>
          <w:rFonts w:ascii="Arial" w:hAnsi="Arial" w:cs="Arial"/>
          <w:color w:val="000000"/>
          <w:sz w:val="18"/>
          <w:szCs w:val="18"/>
          <w:lang w:val="en-GB"/>
        </w:rPr>
      </w:pPr>
    </w:p>
    <w:p w:rsidR="007C1FBC" w:rsidRPr="00164EA1" w:rsidRDefault="007C1FBC" w:rsidP="007C1FBC">
      <w:pPr>
        <w:autoSpaceDE w:val="0"/>
        <w:autoSpaceDN w:val="0"/>
        <w:adjustRightInd w:val="0"/>
        <w:rPr>
          <w:rFonts w:ascii="Arial" w:hAnsi="Arial" w:cs="Arial"/>
          <w:color w:val="000000"/>
          <w:sz w:val="18"/>
          <w:szCs w:val="18"/>
          <w:lang w:val="en-GB"/>
        </w:rPr>
      </w:pPr>
    </w:p>
    <w:p w:rsidR="007C1FBC" w:rsidRPr="00164EA1" w:rsidRDefault="007C1FBC" w:rsidP="007C1FBC">
      <w:pPr>
        <w:autoSpaceDE w:val="0"/>
        <w:autoSpaceDN w:val="0"/>
        <w:adjustRightInd w:val="0"/>
        <w:rPr>
          <w:rFonts w:ascii="Arial" w:hAnsi="Arial" w:cs="Arial"/>
          <w:color w:val="000000"/>
          <w:sz w:val="18"/>
          <w:szCs w:val="18"/>
          <w:lang w:val="en-GB"/>
        </w:rPr>
      </w:pPr>
      <w:r w:rsidRPr="00164EA1">
        <w:rPr>
          <w:rFonts w:ascii="Arial" w:hAnsi="Arial" w:cs="Arial"/>
          <w:color w:val="000000"/>
          <w:sz w:val="18"/>
          <w:szCs w:val="18"/>
          <w:lang w:val="en-GB"/>
        </w:rPr>
        <w:t xml:space="preserve">The company is listed on </w:t>
      </w:r>
    </w:p>
    <w:p w:rsidR="007C1FBC" w:rsidRPr="00164EA1" w:rsidRDefault="007C1FBC" w:rsidP="007C1FBC">
      <w:pPr>
        <w:autoSpaceDE w:val="0"/>
        <w:autoSpaceDN w:val="0"/>
        <w:adjustRightInd w:val="0"/>
        <w:rPr>
          <w:rFonts w:ascii="Arial" w:hAnsi="Arial" w:cs="Arial"/>
          <w:color w:val="000000"/>
          <w:sz w:val="18"/>
          <w:szCs w:val="18"/>
          <w:lang w:val="en-GB"/>
        </w:rPr>
      </w:pPr>
      <w:r w:rsidRPr="00164EA1">
        <w:rPr>
          <w:rFonts w:ascii="Arial" w:hAnsi="Arial" w:cs="Arial"/>
          <w:color w:val="000000"/>
          <w:sz w:val="18"/>
          <w:szCs w:val="18"/>
          <w:lang w:val="en-GB"/>
        </w:rPr>
        <w:t>Nasdaq</w:t>
      </w:r>
      <w:r w:rsidR="008A67E6" w:rsidRPr="00164EA1">
        <w:rPr>
          <w:rFonts w:ascii="Arial" w:hAnsi="Arial" w:cs="Arial"/>
          <w:color w:val="000000"/>
          <w:sz w:val="18"/>
          <w:szCs w:val="18"/>
          <w:lang w:val="en-GB"/>
        </w:rPr>
        <w:t xml:space="preserve"> </w:t>
      </w:r>
      <w:r w:rsidRPr="00164EA1">
        <w:rPr>
          <w:rFonts w:ascii="Arial" w:hAnsi="Arial" w:cs="Arial"/>
          <w:color w:val="000000"/>
          <w:sz w:val="18"/>
          <w:szCs w:val="18"/>
          <w:lang w:val="en-GB"/>
        </w:rPr>
        <w:t>Copenhagen.</w:t>
      </w:r>
    </w:p>
    <w:p w:rsidR="007C1FBC" w:rsidRPr="00164EA1" w:rsidRDefault="007C1FBC" w:rsidP="007C1FBC">
      <w:pPr>
        <w:autoSpaceDE w:val="0"/>
        <w:autoSpaceDN w:val="0"/>
        <w:adjustRightInd w:val="0"/>
        <w:rPr>
          <w:rFonts w:ascii="Arial" w:hAnsi="Arial" w:cs="Arial"/>
          <w:b/>
          <w:bCs/>
          <w:color w:val="000000"/>
          <w:sz w:val="18"/>
          <w:szCs w:val="18"/>
          <w:lang w:val="en-GB"/>
        </w:rPr>
      </w:pPr>
    </w:p>
    <w:p w:rsidR="007C1FBC" w:rsidRPr="00164EA1" w:rsidRDefault="007C1FBC" w:rsidP="007C1FBC">
      <w:pPr>
        <w:autoSpaceDE w:val="0"/>
        <w:autoSpaceDN w:val="0"/>
        <w:adjustRightInd w:val="0"/>
        <w:rPr>
          <w:rFonts w:ascii="Arial" w:hAnsi="Arial" w:cs="Arial"/>
          <w:b/>
          <w:bCs/>
          <w:color w:val="000000"/>
          <w:sz w:val="26"/>
          <w:szCs w:val="26"/>
          <w:lang w:val="en-GB"/>
        </w:rPr>
      </w:pPr>
    </w:p>
    <w:p w:rsidR="007C1FBC" w:rsidRPr="00164EA1" w:rsidRDefault="007C1FBC" w:rsidP="007C1FBC">
      <w:pPr>
        <w:autoSpaceDE w:val="0"/>
        <w:autoSpaceDN w:val="0"/>
        <w:adjustRightInd w:val="0"/>
        <w:rPr>
          <w:rFonts w:ascii="Arial" w:hAnsi="Arial" w:cs="Arial"/>
          <w:b/>
          <w:bCs/>
          <w:color w:val="000000"/>
          <w:sz w:val="26"/>
          <w:szCs w:val="26"/>
          <w:lang w:val="en-GB"/>
        </w:rPr>
      </w:pPr>
      <w:r w:rsidRPr="00164EA1">
        <w:rPr>
          <w:rFonts w:ascii="Arial" w:hAnsi="Arial" w:cs="Arial"/>
          <w:b/>
          <w:bCs/>
          <w:color w:val="000000"/>
          <w:sz w:val="26"/>
          <w:szCs w:val="26"/>
          <w:lang w:val="en-GB"/>
        </w:rPr>
        <w:t>IR contact</w:t>
      </w:r>
    </w:p>
    <w:p w:rsidR="007C1FBC" w:rsidRPr="00164EA1" w:rsidRDefault="00D34F92" w:rsidP="007C1FBC">
      <w:pPr>
        <w:autoSpaceDE w:val="0"/>
        <w:autoSpaceDN w:val="0"/>
        <w:adjustRightInd w:val="0"/>
        <w:rPr>
          <w:rFonts w:ascii="Arial" w:hAnsi="Arial" w:cs="Arial"/>
          <w:color w:val="000000"/>
          <w:sz w:val="18"/>
          <w:szCs w:val="18"/>
          <w:lang w:val="en-GB"/>
        </w:rPr>
      </w:pPr>
      <w:r w:rsidRPr="00164EA1">
        <w:rPr>
          <w:rFonts w:ascii="Arial" w:hAnsi="Arial" w:cs="Arial"/>
          <w:color w:val="000000"/>
          <w:sz w:val="18"/>
          <w:szCs w:val="18"/>
          <w:lang w:val="en-GB"/>
        </w:rPr>
        <w:t>Rúna N. Rasmussen</w:t>
      </w:r>
    </w:p>
    <w:p w:rsidR="007C1FBC" w:rsidRPr="00164EA1" w:rsidRDefault="00401440" w:rsidP="007C1FBC">
      <w:pPr>
        <w:autoSpaceDE w:val="0"/>
        <w:autoSpaceDN w:val="0"/>
        <w:adjustRightInd w:val="0"/>
        <w:rPr>
          <w:rFonts w:ascii="Arial" w:hAnsi="Arial" w:cs="Arial"/>
          <w:color w:val="000000"/>
          <w:sz w:val="18"/>
          <w:szCs w:val="18"/>
          <w:lang w:val="en-GB"/>
        </w:rPr>
      </w:pPr>
      <w:r w:rsidRPr="00164EA1">
        <w:rPr>
          <w:rFonts w:ascii="Arial" w:hAnsi="Arial" w:cs="Arial"/>
          <w:color w:val="000000"/>
          <w:sz w:val="18"/>
          <w:szCs w:val="18"/>
          <w:lang w:val="en-GB"/>
        </w:rPr>
        <w:t xml:space="preserve">E-mail: </w:t>
      </w:r>
      <w:r w:rsidR="00D34F92" w:rsidRPr="00164EA1">
        <w:rPr>
          <w:rFonts w:ascii="Arial" w:hAnsi="Arial" w:cs="Arial"/>
          <w:color w:val="000000"/>
          <w:sz w:val="18"/>
          <w:szCs w:val="18"/>
          <w:lang w:val="en-GB"/>
        </w:rPr>
        <w:t>rr</w:t>
      </w:r>
      <w:r w:rsidR="007C1FBC" w:rsidRPr="00164EA1">
        <w:rPr>
          <w:rFonts w:ascii="Arial" w:hAnsi="Arial" w:cs="Arial"/>
          <w:color w:val="000000"/>
          <w:sz w:val="18"/>
          <w:szCs w:val="18"/>
          <w:lang w:val="en-GB"/>
        </w:rPr>
        <w:t>@banknordik.fo</w:t>
      </w:r>
    </w:p>
    <w:p w:rsidR="007C1FBC" w:rsidRPr="00164EA1" w:rsidRDefault="007C1FBC" w:rsidP="007C1FBC">
      <w:pPr>
        <w:autoSpaceDE w:val="0"/>
        <w:autoSpaceDN w:val="0"/>
        <w:adjustRightInd w:val="0"/>
        <w:rPr>
          <w:rFonts w:ascii="Arial" w:hAnsi="Arial" w:cs="Arial"/>
          <w:b/>
          <w:bCs/>
          <w:color w:val="000000"/>
          <w:sz w:val="26"/>
          <w:szCs w:val="26"/>
          <w:lang w:val="en-GB"/>
        </w:rPr>
      </w:pPr>
      <w:r w:rsidRPr="00164EA1">
        <w:rPr>
          <w:rFonts w:ascii="Arial" w:hAnsi="Arial" w:cs="Arial"/>
          <w:color w:val="000000"/>
          <w:sz w:val="18"/>
          <w:szCs w:val="18"/>
          <w:lang w:val="en-GB"/>
        </w:rPr>
        <w:t>Tel. +298 330 330</w:t>
      </w:r>
      <w:r w:rsidRPr="00164EA1">
        <w:rPr>
          <w:rFonts w:ascii="Arial" w:hAnsi="Arial" w:cs="Arial"/>
          <w:color w:val="000000"/>
          <w:sz w:val="14"/>
          <w:szCs w:val="14"/>
          <w:lang w:val="en-GB"/>
        </w:rPr>
        <w:br w:type="column"/>
      </w:r>
      <w:r w:rsidRPr="00164EA1">
        <w:rPr>
          <w:rFonts w:ascii="Arial" w:hAnsi="Arial" w:cs="Arial"/>
          <w:b/>
          <w:bCs/>
          <w:color w:val="000000"/>
          <w:sz w:val="26"/>
          <w:szCs w:val="26"/>
          <w:lang w:val="en-GB"/>
        </w:rPr>
        <w:t>Branches</w:t>
      </w:r>
    </w:p>
    <w:p w:rsidR="007C1FBC" w:rsidRPr="00164EA1" w:rsidRDefault="00645641" w:rsidP="007C1FBC">
      <w:pPr>
        <w:autoSpaceDE w:val="0"/>
        <w:autoSpaceDN w:val="0"/>
        <w:adjustRightInd w:val="0"/>
        <w:rPr>
          <w:rFonts w:ascii="Arial" w:hAnsi="Arial" w:cs="Arial"/>
          <w:b/>
          <w:bCs/>
          <w:color w:val="000000"/>
          <w:sz w:val="22"/>
          <w:szCs w:val="22"/>
          <w:lang w:val="en-GB"/>
        </w:rPr>
      </w:pPr>
      <w:r w:rsidRPr="00164EA1">
        <w:rPr>
          <w:rFonts w:ascii="Arial" w:hAnsi="Arial" w:cs="Arial"/>
          <w:noProof/>
          <w:sz w:val="22"/>
          <w:szCs w:val="22"/>
        </w:rPr>
        <mc:AlternateContent>
          <mc:Choice Requires="wps">
            <w:drawing>
              <wp:anchor distT="0" distB="0" distL="114300" distR="114300" simplePos="0" relativeHeight="251655168" behindDoc="0" locked="0" layoutInCell="1" allowOverlap="1" wp14:anchorId="011F51AB" wp14:editId="4B9A372D">
                <wp:simplePos x="0" y="0"/>
                <wp:positionH relativeFrom="column">
                  <wp:posOffset>1824050</wp:posOffset>
                </wp:positionH>
                <wp:positionV relativeFrom="paragraph">
                  <wp:posOffset>104140</wp:posOffset>
                </wp:positionV>
                <wp:extent cx="1223645" cy="1006475"/>
                <wp:effectExtent l="0" t="0" r="14605" b="2667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1006475"/>
                        </a:xfrm>
                        <a:prstGeom prst="rect">
                          <a:avLst/>
                        </a:prstGeom>
                        <a:solidFill>
                          <a:srgbClr val="FFFFFF"/>
                        </a:solidFill>
                        <a:ln w="9525">
                          <a:solidFill>
                            <a:srgbClr val="FFFFFF"/>
                          </a:solidFill>
                          <a:miter lim="800000"/>
                          <a:headEnd/>
                          <a:tailEnd/>
                        </a:ln>
                      </wps:spPr>
                      <wps:txbx>
                        <w:txbxContent>
                          <w:p w:rsidR="00B84A28" w:rsidRPr="00A46ACD" w:rsidRDefault="00B84A28" w:rsidP="007C1FBC">
                            <w:pPr>
                              <w:autoSpaceDE w:val="0"/>
                              <w:autoSpaceDN w:val="0"/>
                              <w:adjustRightInd w:val="0"/>
                              <w:rPr>
                                <w:rFonts w:ascii="Arial" w:hAnsi="Arial" w:cs="Arial"/>
                                <w:b/>
                                <w:bCs/>
                                <w:color w:val="43C8FB"/>
                                <w:sz w:val="20"/>
                                <w:szCs w:val="20"/>
                                <w:lang w:val="en-US"/>
                              </w:rPr>
                            </w:pPr>
                            <w:r w:rsidRPr="00A46ACD">
                              <w:rPr>
                                <w:rFonts w:ascii="Arial" w:hAnsi="Arial" w:cs="Arial"/>
                                <w:b/>
                                <w:bCs/>
                                <w:color w:val="43C8FB"/>
                                <w:sz w:val="20"/>
                                <w:szCs w:val="20"/>
                                <w:lang w:val="en-US"/>
                              </w:rPr>
                              <w:t>Greenland</w:t>
                            </w:r>
                          </w:p>
                          <w:p w:rsidR="00B84A28" w:rsidRPr="00A46ACD" w:rsidRDefault="00B84A28" w:rsidP="007C1FBC">
                            <w:pPr>
                              <w:autoSpaceDE w:val="0"/>
                              <w:autoSpaceDN w:val="0"/>
                              <w:adjustRightInd w:val="0"/>
                              <w:rPr>
                                <w:rFonts w:ascii="Arial" w:hAnsi="Arial" w:cs="Arial"/>
                                <w:b/>
                                <w:bCs/>
                                <w:color w:val="000000"/>
                                <w:sz w:val="16"/>
                                <w:szCs w:val="16"/>
                                <w:lang w:val="en-US"/>
                              </w:rPr>
                            </w:pPr>
                          </w:p>
                          <w:p w:rsidR="00B84A28" w:rsidRPr="00A46ACD" w:rsidRDefault="00B84A28" w:rsidP="007C1FBC">
                            <w:pPr>
                              <w:autoSpaceDE w:val="0"/>
                              <w:autoSpaceDN w:val="0"/>
                              <w:adjustRightInd w:val="0"/>
                              <w:rPr>
                                <w:rFonts w:ascii="Arial" w:hAnsi="Arial" w:cs="Arial"/>
                                <w:b/>
                                <w:bCs/>
                                <w:color w:val="000000"/>
                                <w:sz w:val="16"/>
                                <w:szCs w:val="16"/>
                                <w:lang w:val="en-US"/>
                              </w:rPr>
                            </w:pPr>
                            <w:r w:rsidRPr="00A46ACD">
                              <w:rPr>
                                <w:rFonts w:ascii="Arial" w:hAnsi="Arial" w:cs="Arial"/>
                                <w:b/>
                                <w:bCs/>
                                <w:color w:val="000000"/>
                                <w:sz w:val="16"/>
                                <w:szCs w:val="16"/>
                                <w:lang w:val="en-US"/>
                              </w:rPr>
                              <w:t>Personal Banking</w:t>
                            </w:r>
                          </w:p>
                          <w:p w:rsidR="00B84A28" w:rsidRPr="00A46ACD" w:rsidRDefault="00B84A28" w:rsidP="007C1FBC">
                            <w:pPr>
                              <w:autoSpaceDE w:val="0"/>
                              <w:autoSpaceDN w:val="0"/>
                              <w:adjustRightInd w:val="0"/>
                              <w:rPr>
                                <w:rFonts w:ascii="Arial" w:hAnsi="Arial" w:cs="Arial"/>
                                <w:color w:val="000000"/>
                                <w:sz w:val="16"/>
                                <w:szCs w:val="16"/>
                                <w:lang w:val="en-US"/>
                              </w:rPr>
                            </w:pPr>
                            <w:r w:rsidRPr="00A46ACD">
                              <w:rPr>
                                <w:rFonts w:ascii="Arial" w:hAnsi="Arial" w:cs="Arial"/>
                                <w:color w:val="000000"/>
                                <w:sz w:val="16"/>
                                <w:szCs w:val="16"/>
                                <w:lang w:val="en-US"/>
                              </w:rPr>
                              <w:t>Qullilerfik 2</w:t>
                            </w:r>
                          </w:p>
                          <w:p w:rsidR="00B84A28" w:rsidRPr="00A46ACD" w:rsidRDefault="00B84A28" w:rsidP="007C1FBC">
                            <w:pPr>
                              <w:autoSpaceDE w:val="0"/>
                              <w:autoSpaceDN w:val="0"/>
                              <w:adjustRightInd w:val="0"/>
                              <w:rPr>
                                <w:rFonts w:ascii="Arial" w:hAnsi="Arial" w:cs="Arial"/>
                                <w:color w:val="000000"/>
                                <w:sz w:val="16"/>
                                <w:szCs w:val="16"/>
                                <w:lang w:val="en-US"/>
                              </w:rPr>
                            </w:pPr>
                            <w:r w:rsidRPr="00A46ACD">
                              <w:rPr>
                                <w:rFonts w:ascii="Arial" w:hAnsi="Arial" w:cs="Arial"/>
                                <w:color w:val="000000"/>
                                <w:sz w:val="16"/>
                                <w:szCs w:val="16"/>
                                <w:lang w:val="en-US"/>
                              </w:rPr>
                              <w:t>3900 Nuuk</w:t>
                            </w:r>
                          </w:p>
                          <w:p w:rsidR="00B84A28" w:rsidRPr="00A46ACD" w:rsidRDefault="00B84A28" w:rsidP="007C1FBC">
                            <w:pPr>
                              <w:autoSpaceDE w:val="0"/>
                              <w:autoSpaceDN w:val="0"/>
                              <w:adjustRightInd w:val="0"/>
                              <w:rPr>
                                <w:rFonts w:ascii="Arial" w:hAnsi="Arial" w:cs="Arial"/>
                                <w:color w:val="000000"/>
                                <w:sz w:val="16"/>
                                <w:szCs w:val="16"/>
                                <w:lang w:val="en-US"/>
                              </w:rPr>
                            </w:pPr>
                            <w:r w:rsidRPr="00A46ACD">
                              <w:rPr>
                                <w:rFonts w:ascii="Arial" w:hAnsi="Arial" w:cs="Arial"/>
                                <w:color w:val="000000"/>
                                <w:sz w:val="16"/>
                                <w:szCs w:val="16"/>
                                <w:lang w:val="en-US"/>
                              </w:rPr>
                              <w:t>Phone: +299 34 79 00</w:t>
                            </w:r>
                          </w:p>
                          <w:p w:rsidR="00B84A28" w:rsidRPr="00A46ACD" w:rsidRDefault="00B84A28" w:rsidP="007C1FBC">
                            <w:pPr>
                              <w:autoSpaceDE w:val="0"/>
                              <w:autoSpaceDN w:val="0"/>
                              <w:adjustRightInd w:val="0"/>
                              <w:rPr>
                                <w:rFonts w:ascii="Arial" w:hAnsi="Arial" w:cs="Arial"/>
                                <w:color w:val="000000"/>
                                <w:sz w:val="16"/>
                                <w:szCs w:val="16"/>
                                <w:lang w:val="en-US"/>
                              </w:rPr>
                            </w:pPr>
                          </w:p>
                          <w:p w:rsidR="00B84A28" w:rsidRPr="00A46ACD" w:rsidRDefault="00B84A28" w:rsidP="00A01D2B">
                            <w:pPr>
                              <w:autoSpaceDE w:val="0"/>
                              <w:autoSpaceDN w:val="0"/>
                              <w:adjustRightInd w:val="0"/>
                              <w:rPr>
                                <w:rFonts w:ascii="Arial" w:hAnsi="Arial" w:cs="Arial"/>
                                <w:b/>
                                <w:bCs/>
                                <w:color w:val="000000"/>
                                <w:sz w:val="16"/>
                                <w:szCs w:val="16"/>
                                <w:lang w:val="en-US"/>
                              </w:rPr>
                            </w:pPr>
                            <w:r w:rsidRPr="00A46ACD">
                              <w:rPr>
                                <w:rFonts w:ascii="Arial" w:hAnsi="Arial" w:cs="Arial"/>
                                <w:b/>
                                <w:bCs/>
                                <w:color w:val="000000"/>
                                <w:sz w:val="16"/>
                                <w:szCs w:val="16"/>
                                <w:lang w:val="en-US"/>
                              </w:rPr>
                              <w:t>Corporate Banking</w:t>
                            </w:r>
                          </w:p>
                          <w:p w:rsidR="00B84A28" w:rsidRPr="008F2702" w:rsidRDefault="00B84A28" w:rsidP="00A01D2B">
                            <w:pPr>
                              <w:autoSpaceDE w:val="0"/>
                              <w:autoSpaceDN w:val="0"/>
                              <w:adjustRightInd w:val="0"/>
                              <w:rPr>
                                <w:rFonts w:ascii="Arial" w:hAnsi="Arial" w:cs="Arial"/>
                                <w:color w:val="000000"/>
                                <w:sz w:val="16"/>
                                <w:szCs w:val="16"/>
                                <w:lang w:val="en-US"/>
                              </w:rPr>
                            </w:pPr>
                            <w:r w:rsidRPr="008F2702">
                              <w:rPr>
                                <w:rFonts w:ascii="Arial" w:hAnsi="Arial" w:cs="Arial"/>
                                <w:color w:val="000000"/>
                                <w:sz w:val="16"/>
                                <w:szCs w:val="16"/>
                                <w:lang w:val="en-US"/>
                              </w:rPr>
                              <w:t>Qullilerfik 2</w:t>
                            </w:r>
                          </w:p>
                          <w:p w:rsidR="00B84A28" w:rsidRPr="008F2702" w:rsidRDefault="00B84A28" w:rsidP="00A01D2B">
                            <w:pPr>
                              <w:autoSpaceDE w:val="0"/>
                              <w:autoSpaceDN w:val="0"/>
                              <w:adjustRightInd w:val="0"/>
                              <w:rPr>
                                <w:rFonts w:ascii="Arial" w:hAnsi="Arial" w:cs="Arial"/>
                                <w:color w:val="000000"/>
                                <w:sz w:val="16"/>
                                <w:szCs w:val="16"/>
                                <w:lang w:val="en-US"/>
                              </w:rPr>
                            </w:pPr>
                            <w:r w:rsidRPr="008F2702">
                              <w:rPr>
                                <w:rFonts w:ascii="Arial" w:hAnsi="Arial" w:cs="Arial"/>
                                <w:color w:val="000000"/>
                                <w:sz w:val="16"/>
                                <w:szCs w:val="16"/>
                                <w:lang w:val="en-US"/>
                              </w:rPr>
                              <w:t>3900 Nuuk</w:t>
                            </w:r>
                          </w:p>
                          <w:p w:rsidR="00B84A28" w:rsidRPr="008F2702" w:rsidRDefault="00B84A28" w:rsidP="00A01D2B">
                            <w:pPr>
                              <w:autoSpaceDE w:val="0"/>
                              <w:autoSpaceDN w:val="0"/>
                              <w:adjustRightInd w:val="0"/>
                              <w:rPr>
                                <w:rFonts w:ascii="Arial" w:hAnsi="Arial" w:cs="Arial"/>
                                <w:color w:val="000000"/>
                                <w:sz w:val="16"/>
                                <w:szCs w:val="16"/>
                                <w:lang w:val="en-US"/>
                              </w:rPr>
                            </w:pPr>
                            <w:r w:rsidRPr="008F2702">
                              <w:rPr>
                                <w:rFonts w:ascii="Arial" w:hAnsi="Arial" w:cs="Arial"/>
                                <w:color w:val="000000"/>
                                <w:sz w:val="16"/>
                                <w:szCs w:val="16"/>
                                <w:lang w:val="en-US"/>
                              </w:rPr>
                              <w:t>Phone: +299 34 79 00</w:t>
                            </w:r>
                          </w:p>
                          <w:p w:rsidR="00B84A28" w:rsidRPr="008F2702" w:rsidRDefault="00B84A28" w:rsidP="007C1FBC">
                            <w:pPr>
                              <w:autoSpaceDE w:val="0"/>
                              <w:autoSpaceDN w:val="0"/>
                              <w:adjustRightInd w:val="0"/>
                              <w:rPr>
                                <w:rFonts w:ascii="Arial" w:hAnsi="Arial" w:cs="Arial"/>
                                <w:color w:val="000000"/>
                                <w:sz w:val="16"/>
                                <w:szCs w:val="16"/>
                                <w:lang w:val="en-US"/>
                              </w:rPr>
                            </w:pPr>
                          </w:p>
                          <w:p w:rsidR="00B84A28" w:rsidRPr="008F2702" w:rsidRDefault="00B84A28" w:rsidP="007C1FBC">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1F51AB" id="_x0000_t202" coordsize="21600,21600" o:spt="202" path="m,l,21600r21600,l21600,xe">
                <v:stroke joinstyle="miter"/>
                <v:path gradientshapeok="t" o:connecttype="rect"/>
              </v:shapetype>
              <v:shape id="Text Box 32" o:spid="_x0000_s1026" type="#_x0000_t202" style="position:absolute;margin-left:143.65pt;margin-top:8.2pt;width:96.35pt;height:79.2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" strokecolor="white">
                <v:textbox style="mso-fit-shape-to-text:t">
                  <w:txbxContent>
                    <w:p w:rsidR="00B84A28" w:rsidRPr="00A46ACD" w:rsidRDefault="00B84A28" w:rsidP="007C1FBC">
                      <w:pPr>
                        <w:autoSpaceDE w:val="0"/>
                        <w:autoSpaceDN w:val="0"/>
                        <w:adjustRightInd w:val="0"/>
                        <w:rPr>
                          <w:rFonts w:ascii="Arial" w:hAnsi="Arial" w:cs="Arial"/>
                          <w:b/>
                          <w:bCs/>
                          <w:color w:val="43C8FB"/>
                          <w:sz w:val="20"/>
                          <w:szCs w:val="20"/>
                          <w:lang w:val="en-US"/>
                        </w:rPr>
                      </w:pPr>
                      <w:r w:rsidRPr="00A46ACD">
                        <w:rPr>
                          <w:rFonts w:ascii="Arial" w:hAnsi="Arial" w:cs="Arial"/>
                          <w:b/>
                          <w:bCs/>
                          <w:color w:val="43C8FB"/>
                          <w:sz w:val="20"/>
                          <w:szCs w:val="20"/>
                          <w:lang w:val="en-US"/>
                        </w:rPr>
                        <w:t>Greenland</w:t>
                      </w:r>
                    </w:p>
                    <w:p w:rsidR="00B84A28" w:rsidRPr="00A46ACD" w:rsidRDefault="00B84A28" w:rsidP="007C1FBC">
                      <w:pPr>
                        <w:autoSpaceDE w:val="0"/>
                        <w:autoSpaceDN w:val="0"/>
                        <w:adjustRightInd w:val="0"/>
                        <w:rPr>
                          <w:rFonts w:ascii="Arial" w:hAnsi="Arial" w:cs="Arial"/>
                          <w:b/>
                          <w:bCs/>
                          <w:color w:val="000000"/>
                          <w:sz w:val="16"/>
                          <w:szCs w:val="16"/>
                          <w:lang w:val="en-US"/>
                        </w:rPr>
                      </w:pPr>
                    </w:p>
                    <w:p w:rsidR="00B84A28" w:rsidRPr="00A46ACD" w:rsidRDefault="00B84A28" w:rsidP="007C1FBC">
                      <w:pPr>
                        <w:autoSpaceDE w:val="0"/>
                        <w:autoSpaceDN w:val="0"/>
                        <w:adjustRightInd w:val="0"/>
                        <w:rPr>
                          <w:rFonts w:ascii="Arial" w:hAnsi="Arial" w:cs="Arial"/>
                          <w:b/>
                          <w:bCs/>
                          <w:color w:val="000000"/>
                          <w:sz w:val="16"/>
                          <w:szCs w:val="16"/>
                          <w:lang w:val="en-US"/>
                        </w:rPr>
                      </w:pPr>
                      <w:r w:rsidRPr="00A46ACD">
                        <w:rPr>
                          <w:rFonts w:ascii="Arial" w:hAnsi="Arial" w:cs="Arial"/>
                          <w:b/>
                          <w:bCs/>
                          <w:color w:val="000000"/>
                          <w:sz w:val="16"/>
                          <w:szCs w:val="16"/>
                          <w:lang w:val="en-US"/>
                        </w:rPr>
                        <w:t>Personal Banking</w:t>
                      </w:r>
                    </w:p>
                    <w:p w:rsidR="00B84A28" w:rsidRPr="00A46ACD" w:rsidRDefault="00B84A28" w:rsidP="007C1FBC">
                      <w:pPr>
                        <w:autoSpaceDE w:val="0"/>
                        <w:autoSpaceDN w:val="0"/>
                        <w:adjustRightInd w:val="0"/>
                        <w:rPr>
                          <w:rFonts w:ascii="Arial" w:hAnsi="Arial" w:cs="Arial"/>
                          <w:color w:val="000000"/>
                          <w:sz w:val="16"/>
                          <w:szCs w:val="16"/>
                          <w:lang w:val="en-US"/>
                        </w:rPr>
                      </w:pPr>
                      <w:r w:rsidRPr="00A46ACD">
                        <w:rPr>
                          <w:rFonts w:ascii="Arial" w:hAnsi="Arial" w:cs="Arial"/>
                          <w:color w:val="000000"/>
                          <w:sz w:val="16"/>
                          <w:szCs w:val="16"/>
                          <w:lang w:val="en-US"/>
                        </w:rPr>
                        <w:t>Qullilerfik 2</w:t>
                      </w:r>
                    </w:p>
                    <w:p w:rsidR="00B84A28" w:rsidRPr="00A46ACD" w:rsidRDefault="00B84A28" w:rsidP="007C1FBC">
                      <w:pPr>
                        <w:autoSpaceDE w:val="0"/>
                        <w:autoSpaceDN w:val="0"/>
                        <w:adjustRightInd w:val="0"/>
                        <w:rPr>
                          <w:rFonts w:ascii="Arial" w:hAnsi="Arial" w:cs="Arial"/>
                          <w:color w:val="000000"/>
                          <w:sz w:val="16"/>
                          <w:szCs w:val="16"/>
                          <w:lang w:val="en-US"/>
                        </w:rPr>
                      </w:pPr>
                      <w:r w:rsidRPr="00A46ACD">
                        <w:rPr>
                          <w:rFonts w:ascii="Arial" w:hAnsi="Arial" w:cs="Arial"/>
                          <w:color w:val="000000"/>
                          <w:sz w:val="16"/>
                          <w:szCs w:val="16"/>
                          <w:lang w:val="en-US"/>
                        </w:rPr>
                        <w:t>3900 Nuuk</w:t>
                      </w:r>
                    </w:p>
                    <w:p w:rsidR="00B84A28" w:rsidRPr="00A46ACD" w:rsidRDefault="00B84A28" w:rsidP="007C1FBC">
                      <w:pPr>
                        <w:autoSpaceDE w:val="0"/>
                        <w:autoSpaceDN w:val="0"/>
                        <w:adjustRightInd w:val="0"/>
                        <w:rPr>
                          <w:rFonts w:ascii="Arial" w:hAnsi="Arial" w:cs="Arial"/>
                          <w:color w:val="000000"/>
                          <w:sz w:val="16"/>
                          <w:szCs w:val="16"/>
                          <w:lang w:val="en-US"/>
                        </w:rPr>
                      </w:pPr>
                      <w:r w:rsidRPr="00A46ACD">
                        <w:rPr>
                          <w:rFonts w:ascii="Arial" w:hAnsi="Arial" w:cs="Arial"/>
                          <w:color w:val="000000"/>
                          <w:sz w:val="16"/>
                          <w:szCs w:val="16"/>
                          <w:lang w:val="en-US"/>
                        </w:rPr>
                        <w:t>Phone: +299 34 79 00</w:t>
                      </w:r>
                    </w:p>
                    <w:p w:rsidR="00B84A28" w:rsidRPr="00A46ACD" w:rsidRDefault="00B84A28" w:rsidP="007C1FBC">
                      <w:pPr>
                        <w:autoSpaceDE w:val="0"/>
                        <w:autoSpaceDN w:val="0"/>
                        <w:adjustRightInd w:val="0"/>
                        <w:rPr>
                          <w:rFonts w:ascii="Arial" w:hAnsi="Arial" w:cs="Arial"/>
                          <w:color w:val="000000"/>
                          <w:sz w:val="16"/>
                          <w:szCs w:val="16"/>
                          <w:lang w:val="en-US"/>
                        </w:rPr>
                      </w:pPr>
                    </w:p>
                    <w:p w:rsidR="00B84A28" w:rsidRPr="00A46ACD" w:rsidRDefault="00B84A28" w:rsidP="00A01D2B">
                      <w:pPr>
                        <w:autoSpaceDE w:val="0"/>
                        <w:autoSpaceDN w:val="0"/>
                        <w:adjustRightInd w:val="0"/>
                        <w:rPr>
                          <w:rFonts w:ascii="Arial" w:hAnsi="Arial" w:cs="Arial"/>
                          <w:b/>
                          <w:bCs/>
                          <w:color w:val="000000"/>
                          <w:sz w:val="16"/>
                          <w:szCs w:val="16"/>
                          <w:lang w:val="en-US"/>
                        </w:rPr>
                      </w:pPr>
                      <w:r w:rsidRPr="00A46ACD">
                        <w:rPr>
                          <w:rFonts w:ascii="Arial" w:hAnsi="Arial" w:cs="Arial"/>
                          <w:b/>
                          <w:bCs/>
                          <w:color w:val="000000"/>
                          <w:sz w:val="16"/>
                          <w:szCs w:val="16"/>
                          <w:lang w:val="en-US"/>
                        </w:rPr>
                        <w:t>Corporate Banking</w:t>
                      </w:r>
                    </w:p>
                    <w:p w:rsidR="00B84A28" w:rsidRPr="008F2702" w:rsidRDefault="00B84A28" w:rsidP="00A01D2B">
                      <w:pPr>
                        <w:autoSpaceDE w:val="0"/>
                        <w:autoSpaceDN w:val="0"/>
                        <w:adjustRightInd w:val="0"/>
                        <w:rPr>
                          <w:rFonts w:ascii="Arial" w:hAnsi="Arial" w:cs="Arial"/>
                          <w:color w:val="000000"/>
                          <w:sz w:val="16"/>
                          <w:szCs w:val="16"/>
                          <w:lang w:val="en-US"/>
                        </w:rPr>
                      </w:pPr>
                      <w:r w:rsidRPr="008F2702">
                        <w:rPr>
                          <w:rFonts w:ascii="Arial" w:hAnsi="Arial" w:cs="Arial"/>
                          <w:color w:val="000000"/>
                          <w:sz w:val="16"/>
                          <w:szCs w:val="16"/>
                          <w:lang w:val="en-US"/>
                        </w:rPr>
                        <w:t>Qullilerfik 2</w:t>
                      </w:r>
                    </w:p>
                    <w:p w:rsidR="00B84A28" w:rsidRPr="008F2702" w:rsidRDefault="00B84A28" w:rsidP="00A01D2B">
                      <w:pPr>
                        <w:autoSpaceDE w:val="0"/>
                        <w:autoSpaceDN w:val="0"/>
                        <w:adjustRightInd w:val="0"/>
                        <w:rPr>
                          <w:rFonts w:ascii="Arial" w:hAnsi="Arial" w:cs="Arial"/>
                          <w:color w:val="000000"/>
                          <w:sz w:val="16"/>
                          <w:szCs w:val="16"/>
                          <w:lang w:val="en-US"/>
                        </w:rPr>
                      </w:pPr>
                      <w:r w:rsidRPr="008F2702">
                        <w:rPr>
                          <w:rFonts w:ascii="Arial" w:hAnsi="Arial" w:cs="Arial"/>
                          <w:color w:val="000000"/>
                          <w:sz w:val="16"/>
                          <w:szCs w:val="16"/>
                          <w:lang w:val="en-US"/>
                        </w:rPr>
                        <w:t>3900 Nuuk</w:t>
                      </w:r>
                    </w:p>
                    <w:p w:rsidR="00B84A28" w:rsidRPr="008F2702" w:rsidRDefault="00B84A28" w:rsidP="00A01D2B">
                      <w:pPr>
                        <w:autoSpaceDE w:val="0"/>
                        <w:autoSpaceDN w:val="0"/>
                        <w:adjustRightInd w:val="0"/>
                        <w:rPr>
                          <w:rFonts w:ascii="Arial" w:hAnsi="Arial" w:cs="Arial"/>
                          <w:color w:val="000000"/>
                          <w:sz w:val="16"/>
                          <w:szCs w:val="16"/>
                          <w:lang w:val="en-US"/>
                        </w:rPr>
                      </w:pPr>
                      <w:r w:rsidRPr="008F2702">
                        <w:rPr>
                          <w:rFonts w:ascii="Arial" w:hAnsi="Arial" w:cs="Arial"/>
                          <w:color w:val="000000"/>
                          <w:sz w:val="16"/>
                          <w:szCs w:val="16"/>
                          <w:lang w:val="en-US"/>
                        </w:rPr>
                        <w:t>Phone: +299 34 79 00</w:t>
                      </w:r>
                    </w:p>
                    <w:p w:rsidR="00B84A28" w:rsidRPr="008F2702" w:rsidRDefault="00B84A28" w:rsidP="007C1FBC">
                      <w:pPr>
                        <w:autoSpaceDE w:val="0"/>
                        <w:autoSpaceDN w:val="0"/>
                        <w:adjustRightInd w:val="0"/>
                        <w:rPr>
                          <w:rFonts w:ascii="Arial" w:hAnsi="Arial" w:cs="Arial"/>
                          <w:color w:val="000000"/>
                          <w:sz w:val="16"/>
                          <w:szCs w:val="16"/>
                          <w:lang w:val="en-US"/>
                        </w:rPr>
                      </w:pPr>
                    </w:p>
                    <w:p w:rsidR="00B84A28" w:rsidRPr="008F2702" w:rsidRDefault="00B84A28" w:rsidP="007C1FBC">
                      <w:pPr>
                        <w:rPr>
                          <w:lang w:val="en-US"/>
                        </w:rPr>
                      </w:pPr>
                    </w:p>
                  </w:txbxContent>
                </v:textbox>
              </v:shape>
            </w:pict>
          </mc:Fallback>
        </mc:AlternateContent>
      </w:r>
    </w:p>
    <w:p w:rsidR="007C1FBC" w:rsidRPr="00164EA1" w:rsidRDefault="007C1FBC" w:rsidP="007C1FBC">
      <w:pPr>
        <w:autoSpaceDE w:val="0"/>
        <w:autoSpaceDN w:val="0"/>
        <w:adjustRightInd w:val="0"/>
        <w:rPr>
          <w:rFonts w:ascii="Arial" w:hAnsi="Arial" w:cs="Arial"/>
          <w:b/>
          <w:bCs/>
          <w:color w:val="43C8FB"/>
          <w:sz w:val="20"/>
          <w:szCs w:val="20"/>
          <w:lang w:val="en-GB"/>
        </w:rPr>
      </w:pPr>
      <w:r w:rsidRPr="00164EA1">
        <w:rPr>
          <w:rFonts w:ascii="Arial" w:hAnsi="Arial" w:cs="Arial"/>
          <w:b/>
          <w:bCs/>
          <w:color w:val="43C8FB"/>
          <w:sz w:val="20"/>
          <w:szCs w:val="20"/>
          <w:lang w:val="en-GB"/>
        </w:rPr>
        <w:t>Faroe Islands</w:t>
      </w:r>
    </w:p>
    <w:p w:rsidR="007C1FBC" w:rsidRPr="00164EA1" w:rsidRDefault="007C1FBC" w:rsidP="007C1FBC">
      <w:pPr>
        <w:autoSpaceDE w:val="0"/>
        <w:autoSpaceDN w:val="0"/>
        <w:adjustRightInd w:val="0"/>
        <w:rPr>
          <w:rFonts w:ascii="Arial" w:hAnsi="Arial" w:cs="Arial"/>
          <w:b/>
          <w:bCs/>
          <w:color w:val="000000"/>
          <w:sz w:val="14"/>
          <w:szCs w:val="14"/>
          <w:lang w:val="en-GB"/>
        </w:rPr>
      </w:pPr>
    </w:p>
    <w:p w:rsidR="007C1FBC" w:rsidRPr="00164EA1" w:rsidRDefault="007C1FBC" w:rsidP="007C1FBC">
      <w:pPr>
        <w:autoSpaceDE w:val="0"/>
        <w:autoSpaceDN w:val="0"/>
        <w:adjustRightInd w:val="0"/>
        <w:rPr>
          <w:rFonts w:ascii="Arial" w:hAnsi="Arial" w:cs="Arial"/>
          <w:b/>
          <w:bCs/>
          <w:color w:val="000000"/>
          <w:sz w:val="16"/>
          <w:szCs w:val="16"/>
          <w:lang w:val="en-GB"/>
        </w:rPr>
      </w:pPr>
      <w:r w:rsidRPr="00164EA1">
        <w:rPr>
          <w:rFonts w:ascii="Arial" w:hAnsi="Arial" w:cs="Arial"/>
          <w:b/>
          <w:bCs/>
          <w:color w:val="000000"/>
          <w:sz w:val="16"/>
          <w:szCs w:val="16"/>
          <w:lang w:val="en-GB"/>
        </w:rPr>
        <w:t>Tórshavn</w:t>
      </w:r>
    </w:p>
    <w:p w:rsidR="007C1FBC" w:rsidRPr="00164EA1" w:rsidRDefault="007C1FBC" w:rsidP="007C1FBC">
      <w:pPr>
        <w:autoSpaceDE w:val="0"/>
        <w:autoSpaceDN w:val="0"/>
        <w:adjustRightInd w:val="0"/>
        <w:rPr>
          <w:rFonts w:ascii="Arial" w:hAnsi="Arial" w:cs="Arial"/>
          <w:color w:val="000000"/>
          <w:sz w:val="16"/>
          <w:szCs w:val="16"/>
          <w:lang w:val="en-GB"/>
        </w:rPr>
      </w:pPr>
      <w:r w:rsidRPr="00164EA1">
        <w:rPr>
          <w:rFonts w:ascii="Arial" w:hAnsi="Arial" w:cs="Arial"/>
          <w:color w:val="000000"/>
          <w:sz w:val="16"/>
          <w:szCs w:val="16"/>
          <w:lang w:val="en-GB"/>
        </w:rPr>
        <w:t>Niels Finsensgøta</w:t>
      </w:r>
    </w:p>
    <w:p w:rsidR="007C1FBC" w:rsidRPr="00164EA1" w:rsidRDefault="007C1FBC" w:rsidP="007C1FBC">
      <w:pPr>
        <w:autoSpaceDE w:val="0"/>
        <w:autoSpaceDN w:val="0"/>
        <w:adjustRightInd w:val="0"/>
        <w:rPr>
          <w:rFonts w:ascii="Arial" w:hAnsi="Arial" w:cs="Arial"/>
          <w:color w:val="000000"/>
          <w:sz w:val="16"/>
          <w:szCs w:val="16"/>
          <w:lang w:val="en-GB"/>
        </w:rPr>
      </w:pPr>
      <w:r w:rsidRPr="00164EA1">
        <w:rPr>
          <w:rFonts w:ascii="Arial" w:hAnsi="Arial" w:cs="Arial"/>
          <w:color w:val="000000"/>
          <w:sz w:val="16"/>
          <w:szCs w:val="16"/>
          <w:lang w:val="en-GB"/>
        </w:rPr>
        <w:t>100 Tórshavn</w:t>
      </w:r>
    </w:p>
    <w:p w:rsidR="007C1FBC" w:rsidRPr="00164EA1" w:rsidRDefault="00795691" w:rsidP="007C1FBC">
      <w:pPr>
        <w:autoSpaceDE w:val="0"/>
        <w:autoSpaceDN w:val="0"/>
        <w:adjustRightInd w:val="0"/>
        <w:rPr>
          <w:rFonts w:ascii="Arial" w:hAnsi="Arial" w:cs="Arial"/>
          <w:color w:val="000000"/>
          <w:sz w:val="16"/>
          <w:szCs w:val="16"/>
          <w:lang w:val="en-GB"/>
        </w:rPr>
      </w:pPr>
      <w:r w:rsidRPr="00164EA1">
        <w:rPr>
          <w:rFonts w:ascii="Arial" w:hAnsi="Arial" w:cs="Arial"/>
          <w:color w:val="000000"/>
          <w:sz w:val="16"/>
          <w:szCs w:val="16"/>
          <w:lang w:val="en-GB"/>
        </w:rPr>
        <w:t>Phone:</w:t>
      </w:r>
      <w:r w:rsidR="007C1FBC" w:rsidRPr="00164EA1">
        <w:rPr>
          <w:rFonts w:ascii="Arial" w:hAnsi="Arial" w:cs="Arial"/>
          <w:color w:val="000000"/>
          <w:sz w:val="16"/>
          <w:szCs w:val="16"/>
          <w:lang w:val="en-GB"/>
        </w:rPr>
        <w:t xml:space="preserve"> +298 330 330</w:t>
      </w:r>
    </w:p>
    <w:p w:rsidR="007C1FBC" w:rsidRPr="00164EA1" w:rsidRDefault="007C1FBC" w:rsidP="007C1FBC">
      <w:pPr>
        <w:autoSpaceDE w:val="0"/>
        <w:autoSpaceDN w:val="0"/>
        <w:adjustRightInd w:val="0"/>
        <w:rPr>
          <w:rFonts w:ascii="Arial" w:hAnsi="Arial" w:cs="Arial"/>
          <w:color w:val="000000"/>
          <w:sz w:val="16"/>
          <w:szCs w:val="16"/>
          <w:lang w:val="en-GB"/>
        </w:rPr>
      </w:pPr>
    </w:p>
    <w:p w:rsidR="007C1FBC" w:rsidRPr="00164EA1" w:rsidRDefault="007C1FBC" w:rsidP="007C1FBC">
      <w:pPr>
        <w:autoSpaceDE w:val="0"/>
        <w:autoSpaceDN w:val="0"/>
        <w:adjustRightInd w:val="0"/>
        <w:rPr>
          <w:rFonts w:ascii="Arial" w:hAnsi="Arial" w:cs="Arial"/>
          <w:b/>
          <w:bCs/>
          <w:color w:val="000000"/>
          <w:sz w:val="16"/>
          <w:szCs w:val="16"/>
          <w:lang w:val="en-GB"/>
        </w:rPr>
      </w:pPr>
      <w:r w:rsidRPr="00164EA1">
        <w:rPr>
          <w:rFonts w:ascii="Arial" w:hAnsi="Arial" w:cs="Arial"/>
          <w:b/>
          <w:bCs/>
          <w:color w:val="000000"/>
          <w:sz w:val="16"/>
          <w:szCs w:val="16"/>
          <w:lang w:val="en-GB"/>
        </w:rPr>
        <w:t>Miðvágur</w:t>
      </w:r>
    </w:p>
    <w:p w:rsidR="007C1FBC" w:rsidRPr="00164EA1" w:rsidRDefault="007C1FBC" w:rsidP="007C1FBC">
      <w:pPr>
        <w:autoSpaceDE w:val="0"/>
        <w:autoSpaceDN w:val="0"/>
        <w:adjustRightInd w:val="0"/>
        <w:rPr>
          <w:rFonts w:ascii="Arial" w:hAnsi="Arial" w:cs="Arial"/>
          <w:color w:val="000000"/>
          <w:sz w:val="16"/>
          <w:szCs w:val="16"/>
          <w:lang w:val="en-GB"/>
        </w:rPr>
      </w:pPr>
      <w:r w:rsidRPr="00164EA1">
        <w:rPr>
          <w:rFonts w:ascii="Arial" w:hAnsi="Arial" w:cs="Arial"/>
          <w:color w:val="000000"/>
          <w:sz w:val="16"/>
          <w:szCs w:val="16"/>
          <w:lang w:val="en-GB"/>
        </w:rPr>
        <w:t>Jatnavegur 26</w:t>
      </w:r>
    </w:p>
    <w:p w:rsidR="007C1FBC" w:rsidRPr="00164EA1" w:rsidRDefault="007C1FBC" w:rsidP="007C1FBC">
      <w:pPr>
        <w:autoSpaceDE w:val="0"/>
        <w:autoSpaceDN w:val="0"/>
        <w:adjustRightInd w:val="0"/>
        <w:rPr>
          <w:rFonts w:ascii="Arial" w:hAnsi="Arial" w:cs="Arial"/>
          <w:color w:val="000000"/>
          <w:sz w:val="16"/>
          <w:szCs w:val="16"/>
          <w:lang w:val="en-GB"/>
        </w:rPr>
      </w:pPr>
      <w:r w:rsidRPr="00164EA1">
        <w:rPr>
          <w:rFonts w:ascii="Arial" w:hAnsi="Arial" w:cs="Arial"/>
          <w:color w:val="000000"/>
          <w:sz w:val="16"/>
          <w:szCs w:val="16"/>
          <w:lang w:val="en-GB"/>
        </w:rPr>
        <w:t>370 Miðvágur</w:t>
      </w:r>
    </w:p>
    <w:p w:rsidR="007C1FBC" w:rsidRPr="00164EA1" w:rsidRDefault="00795691" w:rsidP="007C1FBC">
      <w:pPr>
        <w:autoSpaceDE w:val="0"/>
        <w:autoSpaceDN w:val="0"/>
        <w:adjustRightInd w:val="0"/>
        <w:rPr>
          <w:rFonts w:ascii="Arial" w:hAnsi="Arial" w:cs="Arial"/>
          <w:color w:val="000000"/>
          <w:sz w:val="16"/>
          <w:szCs w:val="16"/>
          <w:lang w:val="en-GB"/>
        </w:rPr>
      </w:pPr>
      <w:r w:rsidRPr="00164EA1">
        <w:rPr>
          <w:rFonts w:ascii="Arial" w:hAnsi="Arial" w:cs="Arial"/>
          <w:color w:val="000000"/>
          <w:sz w:val="16"/>
          <w:szCs w:val="16"/>
          <w:lang w:val="en-GB"/>
        </w:rPr>
        <w:t>Phone:</w:t>
      </w:r>
      <w:r w:rsidR="007C1FBC" w:rsidRPr="00164EA1">
        <w:rPr>
          <w:rFonts w:ascii="Arial" w:hAnsi="Arial" w:cs="Arial"/>
          <w:color w:val="000000"/>
          <w:sz w:val="16"/>
          <w:szCs w:val="16"/>
          <w:lang w:val="en-GB"/>
        </w:rPr>
        <w:t xml:space="preserve"> +298 330 330</w:t>
      </w:r>
    </w:p>
    <w:p w:rsidR="007C1FBC" w:rsidRPr="00164EA1" w:rsidRDefault="007C1FBC" w:rsidP="007C1FBC">
      <w:pPr>
        <w:autoSpaceDE w:val="0"/>
        <w:autoSpaceDN w:val="0"/>
        <w:adjustRightInd w:val="0"/>
        <w:rPr>
          <w:rFonts w:ascii="Arial" w:hAnsi="Arial" w:cs="Arial"/>
          <w:color w:val="000000"/>
          <w:sz w:val="16"/>
          <w:szCs w:val="16"/>
          <w:lang w:val="en-GB"/>
        </w:rPr>
      </w:pPr>
    </w:p>
    <w:p w:rsidR="007C1FBC" w:rsidRPr="00164EA1" w:rsidRDefault="007C1FBC" w:rsidP="007C1FBC">
      <w:pPr>
        <w:autoSpaceDE w:val="0"/>
        <w:autoSpaceDN w:val="0"/>
        <w:adjustRightInd w:val="0"/>
        <w:rPr>
          <w:rFonts w:ascii="Arial" w:hAnsi="Arial" w:cs="Arial"/>
          <w:b/>
          <w:bCs/>
          <w:color w:val="000000"/>
          <w:sz w:val="16"/>
          <w:szCs w:val="16"/>
          <w:lang w:val="en-GB"/>
        </w:rPr>
      </w:pPr>
      <w:r w:rsidRPr="00164EA1">
        <w:rPr>
          <w:rFonts w:ascii="Arial" w:hAnsi="Arial" w:cs="Arial"/>
          <w:b/>
          <w:bCs/>
          <w:color w:val="000000"/>
          <w:sz w:val="16"/>
          <w:szCs w:val="16"/>
          <w:lang w:val="en-GB"/>
        </w:rPr>
        <w:t>Klaksvík</w:t>
      </w:r>
    </w:p>
    <w:p w:rsidR="007C1FBC" w:rsidRPr="00164EA1" w:rsidRDefault="007C1FBC" w:rsidP="007C1FBC">
      <w:pPr>
        <w:autoSpaceDE w:val="0"/>
        <w:autoSpaceDN w:val="0"/>
        <w:adjustRightInd w:val="0"/>
        <w:rPr>
          <w:rFonts w:ascii="Arial" w:hAnsi="Arial" w:cs="Arial"/>
          <w:color w:val="000000"/>
          <w:sz w:val="16"/>
          <w:szCs w:val="16"/>
          <w:lang w:val="en-GB"/>
        </w:rPr>
      </w:pPr>
      <w:r w:rsidRPr="00164EA1">
        <w:rPr>
          <w:rFonts w:ascii="Arial" w:hAnsi="Arial" w:cs="Arial"/>
          <w:color w:val="000000"/>
          <w:sz w:val="16"/>
          <w:szCs w:val="16"/>
          <w:lang w:val="en-GB"/>
        </w:rPr>
        <w:t>Klaksvíksvegur</w:t>
      </w:r>
    </w:p>
    <w:p w:rsidR="007C1FBC" w:rsidRPr="00164EA1" w:rsidRDefault="007C1FBC" w:rsidP="007C1FBC">
      <w:pPr>
        <w:autoSpaceDE w:val="0"/>
        <w:autoSpaceDN w:val="0"/>
        <w:adjustRightInd w:val="0"/>
        <w:rPr>
          <w:rFonts w:ascii="Arial" w:hAnsi="Arial" w:cs="Arial"/>
          <w:color w:val="000000"/>
          <w:sz w:val="16"/>
          <w:szCs w:val="16"/>
          <w:lang w:val="en-GB"/>
        </w:rPr>
      </w:pPr>
      <w:r w:rsidRPr="00164EA1">
        <w:rPr>
          <w:rFonts w:ascii="Arial" w:hAnsi="Arial" w:cs="Arial"/>
          <w:color w:val="000000"/>
          <w:sz w:val="16"/>
          <w:szCs w:val="16"/>
          <w:lang w:val="en-GB"/>
        </w:rPr>
        <w:t>700 Klaksvík</w:t>
      </w:r>
    </w:p>
    <w:p w:rsidR="007C1FBC" w:rsidRPr="00164EA1" w:rsidRDefault="00795691" w:rsidP="007C1FBC">
      <w:pPr>
        <w:autoSpaceDE w:val="0"/>
        <w:autoSpaceDN w:val="0"/>
        <w:adjustRightInd w:val="0"/>
        <w:rPr>
          <w:rFonts w:ascii="Arial" w:hAnsi="Arial" w:cs="Arial"/>
          <w:color w:val="000000"/>
          <w:sz w:val="16"/>
          <w:szCs w:val="16"/>
          <w:lang w:val="en-GB"/>
        </w:rPr>
      </w:pPr>
      <w:r w:rsidRPr="00164EA1">
        <w:rPr>
          <w:rFonts w:ascii="Arial" w:hAnsi="Arial" w:cs="Arial"/>
          <w:color w:val="000000"/>
          <w:sz w:val="16"/>
          <w:szCs w:val="16"/>
          <w:lang w:val="en-GB"/>
        </w:rPr>
        <w:t>Phone:</w:t>
      </w:r>
      <w:r w:rsidR="007C1FBC" w:rsidRPr="00164EA1">
        <w:rPr>
          <w:rFonts w:ascii="Arial" w:hAnsi="Arial" w:cs="Arial"/>
          <w:color w:val="000000"/>
          <w:sz w:val="16"/>
          <w:szCs w:val="16"/>
          <w:lang w:val="en-GB"/>
        </w:rPr>
        <w:t xml:space="preserve"> +298 330 330</w:t>
      </w:r>
    </w:p>
    <w:p w:rsidR="007C1FBC" w:rsidRPr="00164EA1" w:rsidRDefault="007C1FBC" w:rsidP="007C1FBC">
      <w:pPr>
        <w:autoSpaceDE w:val="0"/>
        <w:autoSpaceDN w:val="0"/>
        <w:adjustRightInd w:val="0"/>
        <w:rPr>
          <w:rFonts w:ascii="Arial" w:hAnsi="Arial" w:cs="Arial"/>
          <w:color w:val="000000"/>
          <w:sz w:val="16"/>
          <w:szCs w:val="16"/>
          <w:lang w:val="en-GB"/>
        </w:rPr>
      </w:pPr>
    </w:p>
    <w:p w:rsidR="007C1FBC" w:rsidRPr="00164EA1" w:rsidRDefault="007C1FBC" w:rsidP="007C1FBC">
      <w:pPr>
        <w:autoSpaceDE w:val="0"/>
        <w:autoSpaceDN w:val="0"/>
        <w:adjustRightInd w:val="0"/>
        <w:rPr>
          <w:rFonts w:ascii="Arial" w:hAnsi="Arial" w:cs="Arial"/>
          <w:b/>
          <w:bCs/>
          <w:color w:val="000000"/>
          <w:sz w:val="16"/>
          <w:szCs w:val="16"/>
          <w:lang w:val="en-GB"/>
        </w:rPr>
      </w:pPr>
      <w:r w:rsidRPr="00164EA1">
        <w:rPr>
          <w:rFonts w:ascii="Arial" w:hAnsi="Arial" w:cs="Arial"/>
          <w:b/>
          <w:bCs/>
          <w:color w:val="000000"/>
          <w:sz w:val="16"/>
          <w:szCs w:val="16"/>
          <w:lang w:val="en-GB"/>
        </w:rPr>
        <w:t>Saltangará</w:t>
      </w:r>
    </w:p>
    <w:p w:rsidR="007C1FBC" w:rsidRPr="00164EA1" w:rsidRDefault="007C1FBC" w:rsidP="007C1FBC">
      <w:pPr>
        <w:autoSpaceDE w:val="0"/>
        <w:autoSpaceDN w:val="0"/>
        <w:adjustRightInd w:val="0"/>
        <w:rPr>
          <w:rFonts w:ascii="Arial" w:hAnsi="Arial" w:cs="Arial"/>
          <w:color w:val="000000"/>
          <w:sz w:val="16"/>
          <w:szCs w:val="16"/>
          <w:lang w:val="en-GB"/>
        </w:rPr>
      </w:pPr>
      <w:r w:rsidRPr="00164EA1">
        <w:rPr>
          <w:rFonts w:ascii="Arial" w:hAnsi="Arial" w:cs="Arial"/>
          <w:color w:val="000000"/>
          <w:sz w:val="16"/>
          <w:szCs w:val="16"/>
          <w:lang w:val="en-GB"/>
        </w:rPr>
        <w:t>Heiðavegur 54</w:t>
      </w:r>
    </w:p>
    <w:p w:rsidR="007C1FBC" w:rsidRPr="00164EA1" w:rsidRDefault="007C1FBC" w:rsidP="007C1FBC">
      <w:pPr>
        <w:autoSpaceDE w:val="0"/>
        <w:autoSpaceDN w:val="0"/>
        <w:adjustRightInd w:val="0"/>
        <w:rPr>
          <w:rFonts w:ascii="Arial" w:hAnsi="Arial" w:cs="Arial"/>
          <w:color w:val="000000"/>
          <w:sz w:val="16"/>
          <w:szCs w:val="16"/>
          <w:lang w:val="en-GB"/>
        </w:rPr>
      </w:pPr>
      <w:r w:rsidRPr="00164EA1">
        <w:rPr>
          <w:rFonts w:ascii="Arial" w:hAnsi="Arial" w:cs="Arial"/>
          <w:color w:val="000000"/>
          <w:sz w:val="16"/>
          <w:szCs w:val="16"/>
          <w:lang w:val="en-GB"/>
        </w:rPr>
        <w:t xml:space="preserve">600 Saltangará </w:t>
      </w:r>
    </w:p>
    <w:p w:rsidR="007C1FBC" w:rsidRPr="00164EA1" w:rsidRDefault="00795691" w:rsidP="007C1FBC">
      <w:pPr>
        <w:autoSpaceDE w:val="0"/>
        <w:autoSpaceDN w:val="0"/>
        <w:adjustRightInd w:val="0"/>
        <w:rPr>
          <w:rFonts w:ascii="Arial" w:hAnsi="Arial" w:cs="Arial"/>
          <w:color w:val="000000"/>
          <w:sz w:val="16"/>
          <w:szCs w:val="16"/>
          <w:lang w:val="en-GB"/>
        </w:rPr>
      </w:pPr>
      <w:r w:rsidRPr="00164EA1">
        <w:rPr>
          <w:rFonts w:ascii="Arial" w:hAnsi="Arial" w:cs="Arial"/>
          <w:color w:val="000000"/>
          <w:sz w:val="16"/>
          <w:szCs w:val="16"/>
          <w:lang w:val="en-GB"/>
        </w:rPr>
        <w:t>Phone:</w:t>
      </w:r>
      <w:r w:rsidR="007C1FBC" w:rsidRPr="00164EA1">
        <w:rPr>
          <w:rFonts w:ascii="Arial" w:hAnsi="Arial" w:cs="Arial"/>
          <w:color w:val="000000"/>
          <w:sz w:val="16"/>
          <w:szCs w:val="16"/>
          <w:lang w:val="en-GB"/>
        </w:rPr>
        <w:t xml:space="preserve"> +298 330 330</w:t>
      </w:r>
    </w:p>
    <w:p w:rsidR="007C1FBC" w:rsidRPr="00164EA1" w:rsidRDefault="007C1FBC" w:rsidP="007C1FBC">
      <w:pPr>
        <w:autoSpaceDE w:val="0"/>
        <w:autoSpaceDN w:val="0"/>
        <w:adjustRightInd w:val="0"/>
        <w:rPr>
          <w:rFonts w:ascii="Arial" w:hAnsi="Arial" w:cs="Arial"/>
          <w:color w:val="000000"/>
          <w:sz w:val="16"/>
          <w:szCs w:val="16"/>
          <w:lang w:val="en-GB"/>
        </w:rPr>
      </w:pPr>
    </w:p>
    <w:p w:rsidR="00C85095" w:rsidRPr="00164EA1" w:rsidRDefault="00C85095" w:rsidP="00C85095">
      <w:pPr>
        <w:autoSpaceDE w:val="0"/>
        <w:autoSpaceDN w:val="0"/>
        <w:adjustRightInd w:val="0"/>
        <w:rPr>
          <w:rFonts w:ascii="Arial" w:hAnsi="Arial" w:cs="Arial"/>
          <w:b/>
          <w:bCs/>
          <w:color w:val="000000"/>
          <w:sz w:val="16"/>
          <w:szCs w:val="16"/>
          <w:lang w:val="en-GB"/>
        </w:rPr>
      </w:pPr>
      <w:r w:rsidRPr="00164EA1">
        <w:rPr>
          <w:rFonts w:ascii="Arial" w:hAnsi="Arial" w:cs="Arial"/>
          <w:b/>
          <w:bCs/>
          <w:color w:val="000000"/>
          <w:sz w:val="16"/>
          <w:szCs w:val="16"/>
          <w:lang w:val="en-GB"/>
        </w:rPr>
        <w:t>Tvøroyri</w:t>
      </w:r>
    </w:p>
    <w:p w:rsidR="00C85095" w:rsidRPr="00164EA1" w:rsidRDefault="00C85095" w:rsidP="00C85095">
      <w:pPr>
        <w:autoSpaceDE w:val="0"/>
        <w:autoSpaceDN w:val="0"/>
        <w:adjustRightInd w:val="0"/>
        <w:rPr>
          <w:rFonts w:ascii="Arial" w:hAnsi="Arial" w:cs="Arial"/>
          <w:color w:val="000000"/>
          <w:sz w:val="16"/>
          <w:szCs w:val="16"/>
          <w:lang w:val="en-GB"/>
        </w:rPr>
      </w:pPr>
      <w:r w:rsidRPr="00164EA1">
        <w:rPr>
          <w:rFonts w:ascii="Arial" w:hAnsi="Arial" w:cs="Arial"/>
          <w:color w:val="000000"/>
          <w:sz w:val="16"/>
          <w:szCs w:val="16"/>
          <w:lang w:val="en-GB"/>
        </w:rPr>
        <w:t>Sjógøta 2</w:t>
      </w:r>
    </w:p>
    <w:p w:rsidR="00C85095" w:rsidRPr="00164EA1" w:rsidRDefault="00C85095" w:rsidP="00C85095">
      <w:pPr>
        <w:autoSpaceDE w:val="0"/>
        <w:autoSpaceDN w:val="0"/>
        <w:adjustRightInd w:val="0"/>
        <w:rPr>
          <w:rFonts w:ascii="Arial" w:hAnsi="Arial" w:cs="Arial"/>
          <w:color w:val="000000"/>
          <w:sz w:val="16"/>
          <w:szCs w:val="16"/>
          <w:lang w:val="en-GB"/>
        </w:rPr>
      </w:pPr>
      <w:r w:rsidRPr="00164EA1">
        <w:rPr>
          <w:rFonts w:ascii="Arial" w:hAnsi="Arial" w:cs="Arial"/>
          <w:color w:val="000000"/>
          <w:sz w:val="16"/>
          <w:szCs w:val="16"/>
          <w:lang w:val="en-GB"/>
        </w:rPr>
        <w:t>800 Tvøroyri</w:t>
      </w:r>
    </w:p>
    <w:p w:rsidR="00C85095" w:rsidRPr="00164EA1" w:rsidRDefault="00C85095" w:rsidP="00C85095">
      <w:pPr>
        <w:autoSpaceDE w:val="0"/>
        <w:autoSpaceDN w:val="0"/>
        <w:adjustRightInd w:val="0"/>
        <w:rPr>
          <w:rFonts w:ascii="Arial" w:hAnsi="Arial" w:cs="Arial"/>
          <w:color w:val="000000"/>
          <w:sz w:val="16"/>
          <w:szCs w:val="16"/>
          <w:lang w:val="en-GB"/>
        </w:rPr>
      </w:pPr>
      <w:r w:rsidRPr="00164EA1">
        <w:rPr>
          <w:rFonts w:ascii="Arial" w:hAnsi="Arial" w:cs="Arial"/>
          <w:color w:val="000000"/>
          <w:sz w:val="16"/>
          <w:szCs w:val="16"/>
          <w:lang w:val="en-GB"/>
        </w:rPr>
        <w:t>Phone: +298 330 330</w:t>
      </w:r>
    </w:p>
    <w:p w:rsidR="00C85095" w:rsidRPr="00164EA1" w:rsidRDefault="00C85095" w:rsidP="007C1FBC">
      <w:pPr>
        <w:autoSpaceDE w:val="0"/>
        <w:autoSpaceDN w:val="0"/>
        <w:adjustRightInd w:val="0"/>
        <w:rPr>
          <w:rFonts w:ascii="Arial" w:hAnsi="Arial" w:cs="Arial"/>
          <w:b/>
          <w:bCs/>
          <w:color w:val="000000"/>
          <w:sz w:val="16"/>
          <w:szCs w:val="16"/>
          <w:lang w:val="en-GB"/>
        </w:rPr>
      </w:pPr>
    </w:p>
    <w:p w:rsidR="007C1FBC" w:rsidRPr="00164EA1" w:rsidRDefault="00A01D2B" w:rsidP="007C1FBC">
      <w:pPr>
        <w:autoSpaceDE w:val="0"/>
        <w:autoSpaceDN w:val="0"/>
        <w:adjustRightInd w:val="0"/>
        <w:rPr>
          <w:rFonts w:ascii="Arial" w:hAnsi="Arial" w:cs="Arial"/>
          <w:b/>
          <w:bCs/>
          <w:color w:val="000000"/>
          <w:sz w:val="16"/>
          <w:szCs w:val="16"/>
          <w:lang w:val="en-GB"/>
        </w:rPr>
      </w:pPr>
      <w:r w:rsidRPr="00164EA1">
        <w:rPr>
          <w:rFonts w:ascii="Arial" w:hAnsi="Arial" w:cs="Arial"/>
          <w:b/>
          <w:bCs/>
          <w:color w:val="000000"/>
          <w:sz w:val="16"/>
          <w:szCs w:val="16"/>
          <w:lang w:val="en-GB"/>
        </w:rPr>
        <w:t>Customer Service</w:t>
      </w:r>
    </w:p>
    <w:p w:rsidR="007C1FBC" w:rsidRPr="00164EA1" w:rsidRDefault="00A01D2B" w:rsidP="007C1FBC">
      <w:pPr>
        <w:autoSpaceDE w:val="0"/>
        <w:autoSpaceDN w:val="0"/>
        <w:adjustRightInd w:val="0"/>
        <w:rPr>
          <w:rFonts w:ascii="Arial" w:hAnsi="Arial" w:cs="Arial"/>
          <w:color w:val="000000"/>
          <w:sz w:val="16"/>
          <w:szCs w:val="16"/>
          <w:lang w:val="en-GB"/>
        </w:rPr>
      </w:pPr>
      <w:r w:rsidRPr="00164EA1">
        <w:rPr>
          <w:rFonts w:ascii="Arial" w:hAnsi="Arial" w:cs="Arial"/>
          <w:color w:val="000000"/>
          <w:sz w:val="16"/>
          <w:szCs w:val="16"/>
          <w:lang w:val="en-GB"/>
        </w:rPr>
        <w:t>Oknarvegur</w:t>
      </w:r>
      <w:r w:rsidR="007C1FBC" w:rsidRPr="00164EA1">
        <w:rPr>
          <w:rFonts w:ascii="Arial" w:hAnsi="Arial" w:cs="Arial"/>
          <w:color w:val="000000"/>
          <w:sz w:val="16"/>
          <w:szCs w:val="16"/>
          <w:lang w:val="en-GB"/>
        </w:rPr>
        <w:t xml:space="preserve"> </w:t>
      </w:r>
      <w:r w:rsidRPr="00164EA1">
        <w:rPr>
          <w:rFonts w:ascii="Arial" w:hAnsi="Arial" w:cs="Arial"/>
          <w:color w:val="000000"/>
          <w:sz w:val="16"/>
          <w:szCs w:val="16"/>
          <w:lang w:val="en-GB"/>
        </w:rPr>
        <w:t>5</w:t>
      </w:r>
    </w:p>
    <w:p w:rsidR="007C1FBC" w:rsidRPr="00164EA1" w:rsidRDefault="00A01D2B" w:rsidP="007C1FBC">
      <w:pPr>
        <w:autoSpaceDE w:val="0"/>
        <w:autoSpaceDN w:val="0"/>
        <w:adjustRightInd w:val="0"/>
        <w:rPr>
          <w:rFonts w:ascii="Arial" w:hAnsi="Arial" w:cs="Arial"/>
          <w:color w:val="000000"/>
          <w:sz w:val="16"/>
          <w:szCs w:val="16"/>
          <w:lang w:val="en-GB"/>
        </w:rPr>
      </w:pPr>
      <w:r w:rsidRPr="00164EA1">
        <w:rPr>
          <w:rFonts w:ascii="Arial" w:hAnsi="Arial" w:cs="Arial"/>
          <w:color w:val="000000"/>
          <w:sz w:val="16"/>
          <w:szCs w:val="16"/>
          <w:lang w:val="en-GB"/>
        </w:rPr>
        <w:t>1</w:t>
      </w:r>
      <w:r w:rsidR="007C1FBC" w:rsidRPr="00164EA1">
        <w:rPr>
          <w:rFonts w:ascii="Arial" w:hAnsi="Arial" w:cs="Arial"/>
          <w:color w:val="000000"/>
          <w:sz w:val="16"/>
          <w:szCs w:val="16"/>
          <w:lang w:val="en-GB"/>
        </w:rPr>
        <w:t>00 T</w:t>
      </w:r>
      <w:r w:rsidRPr="00164EA1">
        <w:rPr>
          <w:rFonts w:ascii="Arial" w:hAnsi="Arial" w:cs="Arial"/>
          <w:color w:val="000000"/>
          <w:sz w:val="16"/>
          <w:szCs w:val="16"/>
          <w:lang w:val="en-GB"/>
        </w:rPr>
        <w:t>órshavn</w:t>
      </w:r>
    </w:p>
    <w:p w:rsidR="007C1FBC" w:rsidRPr="00164EA1" w:rsidRDefault="00795691" w:rsidP="007C1FBC">
      <w:pPr>
        <w:autoSpaceDE w:val="0"/>
        <w:autoSpaceDN w:val="0"/>
        <w:adjustRightInd w:val="0"/>
        <w:rPr>
          <w:rFonts w:ascii="Arial" w:hAnsi="Arial" w:cs="Arial"/>
          <w:color w:val="000000"/>
          <w:sz w:val="16"/>
          <w:szCs w:val="16"/>
          <w:lang w:val="en-GB"/>
        </w:rPr>
      </w:pPr>
      <w:r w:rsidRPr="00164EA1">
        <w:rPr>
          <w:rFonts w:ascii="Arial" w:hAnsi="Arial" w:cs="Arial"/>
          <w:color w:val="000000"/>
          <w:sz w:val="16"/>
          <w:szCs w:val="16"/>
          <w:lang w:val="en-GB"/>
        </w:rPr>
        <w:t>Phone:</w:t>
      </w:r>
      <w:r w:rsidR="007C1FBC" w:rsidRPr="00164EA1">
        <w:rPr>
          <w:rFonts w:ascii="Arial" w:hAnsi="Arial" w:cs="Arial"/>
          <w:color w:val="000000"/>
          <w:sz w:val="16"/>
          <w:szCs w:val="16"/>
          <w:lang w:val="en-GB"/>
        </w:rPr>
        <w:t xml:space="preserve"> +298 330 330</w:t>
      </w:r>
    </w:p>
    <w:p w:rsidR="007C1FBC" w:rsidRPr="00164EA1" w:rsidRDefault="007C1FBC" w:rsidP="007C1FBC">
      <w:pPr>
        <w:autoSpaceDE w:val="0"/>
        <w:autoSpaceDN w:val="0"/>
        <w:adjustRightInd w:val="0"/>
        <w:rPr>
          <w:rFonts w:ascii="FFOlsenLFRegularFB" w:hAnsi="FFOlsenLFRegularFB" w:cs="FFOlsenLFRegularFB"/>
          <w:color w:val="000000"/>
          <w:sz w:val="14"/>
          <w:szCs w:val="14"/>
          <w:lang w:val="en-GB"/>
        </w:rPr>
      </w:pPr>
    </w:p>
    <w:p w:rsidR="00A01D2B" w:rsidRPr="00164EA1" w:rsidRDefault="00A01D2B" w:rsidP="00A01D2B">
      <w:pPr>
        <w:autoSpaceDE w:val="0"/>
        <w:autoSpaceDN w:val="0"/>
        <w:adjustRightInd w:val="0"/>
        <w:rPr>
          <w:rFonts w:ascii="Arial" w:hAnsi="Arial" w:cs="Arial"/>
          <w:b/>
          <w:bCs/>
          <w:color w:val="000000"/>
          <w:sz w:val="16"/>
          <w:szCs w:val="16"/>
          <w:lang w:val="en-GB"/>
        </w:rPr>
      </w:pPr>
      <w:r w:rsidRPr="00164EA1">
        <w:rPr>
          <w:rFonts w:ascii="Arial" w:hAnsi="Arial" w:cs="Arial"/>
          <w:b/>
          <w:bCs/>
          <w:color w:val="000000"/>
          <w:sz w:val="16"/>
          <w:szCs w:val="16"/>
          <w:lang w:val="en-GB"/>
        </w:rPr>
        <w:t>Corporate Banking</w:t>
      </w:r>
    </w:p>
    <w:p w:rsidR="00A01D2B" w:rsidRPr="00164EA1" w:rsidRDefault="00A01D2B" w:rsidP="00A01D2B">
      <w:pPr>
        <w:autoSpaceDE w:val="0"/>
        <w:autoSpaceDN w:val="0"/>
        <w:adjustRightInd w:val="0"/>
        <w:rPr>
          <w:rFonts w:ascii="Arial" w:hAnsi="Arial" w:cs="Arial"/>
          <w:color w:val="000000"/>
          <w:sz w:val="16"/>
          <w:szCs w:val="16"/>
          <w:lang w:val="en-GB"/>
        </w:rPr>
      </w:pPr>
      <w:r w:rsidRPr="00164EA1">
        <w:rPr>
          <w:rFonts w:ascii="Arial" w:hAnsi="Arial" w:cs="Arial"/>
          <w:color w:val="000000"/>
          <w:sz w:val="16"/>
          <w:szCs w:val="16"/>
          <w:lang w:val="en-GB"/>
        </w:rPr>
        <w:t>Oknarvegur 5</w:t>
      </w:r>
    </w:p>
    <w:p w:rsidR="00A01D2B" w:rsidRPr="00164EA1" w:rsidRDefault="00A01D2B" w:rsidP="00A01D2B">
      <w:pPr>
        <w:autoSpaceDE w:val="0"/>
        <w:autoSpaceDN w:val="0"/>
        <w:adjustRightInd w:val="0"/>
        <w:rPr>
          <w:rFonts w:ascii="Arial" w:hAnsi="Arial" w:cs="Arial"/>
          <w:color w:val="000000"/>
          <w:sz w:val="16"/>
          <w:szCs w:val="16"/>
          <w:lang w:val="en-GB"/>
        </w:rPr>
      </w:pPr>
      <w:r w:rsidRPr="00164EA1">
        <w:rPr>
          <w:rFonts w:ascii="Arial" w:hAnsi="Arial" w:cs="Arial"/>
          <w:color w:val="000000"/>
          <w:sz w:val="16"/>
          <w:szCs w:val="16"/>
          <w:lang w:val="en-GB"/>
        </w:rPr>
        <w:t>100 Tórshavn</w:t>
      </w:r>
    </w:p>
    <w:p w:rsidR="00A01D2B" w:rsidRPr="00164EA1" w:rsidRDefault="00A01D2B" w:rsidP="00A01D2B">
      <w:pPr>
        <w:autoSpaceDE w:val="0"/>
        <w:autoSpaceDN w:val="0"/>
        <w:adjustRightInd w:val="0"/>
        <w:rPr>
          <w:rFonts w:ascii="Arial" w:hAnsi="Arial" w:cs="Arial"/>
          <w:color w:val="000000"/>
          <w:sz w:val="16"/>
          <w:szCs w:val="16"/>
          <w:lang w:val="en-GB"/>
        </w:rPr>
      </w:pPr>
      <w:r w:rsidRPr="00164EA1">
        <w:rPr>
          <w:rFonts w:ascii="Arial" w:hAnsi="Arial" w:cs="Arial"/>
          <w:color w:val="000000"/>
          <w:sz w:val="16"/>
          <w:szCs w:val="16"/>
          <w:lang w:val="en-GB"/>
        </w:rPr>
        <w:t>Phone: +298 330 330</w:t>
      </w:r>
    </w:p>
    <w:p w:rsidR="00A01D2B" w:rsidRPr="00164EA1" w:rsidRDefault="00A01D2B" w:rsidP="00A01D2B">
      <w:pPr>
        <w:autoSpaceDE w:val="0"/>
        <w:autoSpaceDN w:val="0"/>
        <w:adjustRightInd w:val="0"/>
        <w:rPr>
          <w:rFonts w:ascii="Arial" w:hAnsi="Arial" w:cs="Arial"/>
          <w:b/>
          <w:bCs/>
          <w:color w:val="000000"/>
          <w:sz w:val="16"/>
          <w:szCs w:val="16"/>
          <w:lang w:val="en-GB"/>
        </w:rPr>
      </w:pPr>
    </w:p>
    <w:p w:rsidR="00A01D2B" w:rsidRPr="00164EA1" w:rsidRDefault="00A01D2B" w:rsidP="00A01D2B">
      <w:pPr>
        <w:autoSpaceDE w:val="0"/>
        <w:autoSpaceDN w:val="0"/>
        <w:adjustRightInd w:val="0"/>
        <w:rPr>
          <w:rFonts w:ascii="Arial" w:hAnsi="Arial" w:cs="Arial"/>
          <w:b/>
          <w:bCs/>
          <w:color w:val="000000"/>
          <w:sz w:val="16"/>
          <w:szCs w:val="16"/>
          <w:lang w:val="en-GB"/>
        </w:rPr>
      </w:pPr>
      <w:r w:rsidRPr="00164EA1">
        <w:rPr>
          <w:rFonts w:ascii="Arial" w:hAnsi="Arial" w:cs="Arial"/>
          <w:b/>
          <w:bCs/>
          <w:color w:val="000000"/>
          <w:sz w:val="16"/>
          <w:szCs w:val="16"/>
          <w:lang w:val="en-GB"/>
        </w:rPr>
        <w:t>Markets</w:t>
      </w:r>
    </w:p>
    <w:p w:rsidR="00A01D2B" w:rsidRPr="00164EA1" w:rsidRDefault="00A01D2B" w:rsidP="00A01D2B">
      <w:pPr>
        <w:autoSpaceDE w:val="0"/>
        <w:autoSpaceDN w:val="0"/>
        <w:adjustRightInd w:val="0"/>
        <w:rPr>
          <w:rFonts w:ascii="Arial" w:hAnsi="Arial" w:cs="Arial"/>
          <w:color w:val="000000"/>
          <w:sz w:val="16"/>
          <w:szCs w:val="16"/>
          <w:lang w:val="en-GB"/>
        </w:rPr>
      </w:pPr>
      <w:r w:rsidRPr="00164EA1">
        <w:rPr>
          <w:rFonts w:ascii="Arial" w:hAnsi="Arial" w:cs="Arial"/>
          <w:color w:val="000000"/>
          <w:sz w:val="16"/>
          <w:szCs w:val="16"/>
          <w:lang w:val="en-GB"/>
        </w:rPr>
        <w:t>Oknarvegur 5</w:t>
      </w:r>
    </w:p>
    <w:p w:rsidR="00A01D2B" w:rsidRPr="00164EA1" w:rsidRDefault="00A01D2B" w:rsidP="00A01D2B">
      <w:pPr>
        <w:autoSpaceDE w:val="0"/>
        <w:autoSpaceDN w:val="0"/>
        <w:adjustRightInd w:val="0"/>
        <w:rPr>
          <w:rFonts w:ascii="Arial" w:hAnsi="Arial" w:cs="Arial"/>
          <w:color w:val="000000"/>
          <w:sz w:val="16"/>
          <w:szCs w:val="16"/>
          <w:lang w:val="en-GB"/>
        </w:rPr>
      </w:pPr>
      <w:r w:rsidRPr="00164EA1">
        <w:rPr>
          <w:rFonts w:ascii="Arial" w:hAnsi="Arial" w:cs="Arial"/>
          <w:color w:val="000000"/>
          <w:sz w:val="16"/>
          <w:szCs w:val="16"/>
          <w:lang w:val="en-GB"/>
        </w:rPr>
        <w:t>100 Tórshavn</w:t>
      </w:r>
    </w:p>
    <w:p w:rsidR="00A01D2B" w:rsidRPr="00164EA1" w:rsidRDefault="00A01D2B" w:rsidP="00A01D2B">
      <w:pPr>
        <w:autoSpaceDE w:val="0"/>
        <w:autoSpaceDN w:val="0"/>
        <w:adjustRightInd w:val="0"/>
        <w:rPr>
          <w:rFonts w:ascii="Arial" w:hAnsi="Arial" w:cs="Arial"/>
          <w:color w:val="000000"/>
          <w:sz w:val="16"/>
          <w:szCs w:val="16"/>
          <w:lang w:val="en-GB"/>
        </w:rPr>
      </w:pPr>
      <w:r w:rsidRPr="00164EA1">
        <w:rPr>
          <w:rFonts w:ascii="Arial" w:hAnsi="Arial" w:cs="Arial"/>
          <w:color w:val="000000"/>
          <w:sz w:val="16"/>
          <w:szCs w:val="16"/>
          <w:lang w:val="en-GB"/>
        </w:rPr>
        <w:t>Phone: +298 330 330</w:t>
      </w:r>
    </w:p>
    <w:p w:rsidR="00A01D2B" w:rsidRPr="00164EA1" w:rsidRDefault="00A01D2B" w:rsidP="00A01D2B">
      <w:pPr>
        <w:autoSpaceDE w:val="0"/>
        <w:autoSpaceDN w:val="0"/>
        <w:adjustRightInd w:val="0"/>
        <w:rPr>
          <w:rFonts w:ascii="Arial" w:hAnsi="Arial" w:cs="Arial"/>
          <w:b/>
          <w:bCs/>
          <w:color w:val="000000"/>
          <w:sz w:val="16"/>
          <w:szCs w:val="16"/>
          <w:lang w:val="en-GB"/>
        </w:rPr>
      </w:pPr>
    </w:p>
    <w:p w:rsidR="002D691E" w:rsidRPr="00164EA1" w:rsidRDefault="002D691E" w:rsidP="002D691E">
      <w:pPr>
        <w:autoSpaceDE w:val="0"/>
        <w:autoSpaceDN w:val="0"/>
        <w:adjustRightInd w:val="0"/>
        <w:rPr>
          <w:rFonts w:ascii="Arial" w:hAnsi="Arial" w:cs="Arial"/>
          <w:b/>
          <w:bCs/>
          <w:color w:val="000000"/>
          <w:sz w:val="16"/>
          <w:szCs w:val="16"/>
          <w:lang w:val="en-GB"/>
        </w:rPr>
      </w:pPr>
      <w:r w:rsidRPr="00164EA1">
        <w:rPr>
          <w:rFonts w:ascii="Arial" w:hAnsi="Arial" w:cs="Arial"/>
          <w:b/>
          <w:bCs/>
          <w:color w:val="000000"/>
          <w:sz w:val="16"/>
          <w:szCs w:val="16"/>
          <w:lang w:val="en-GB"/>
        </w:rPr>
        <w:t xml:space="preserve">Ungdómsbankin </w:t>
      </w:r>
    </w:p>
    <w:p w:rsidR="002D691E" w:rsidRPr="00164EA1" w:rsidRDefault="002D691E" w:rsidP="002D691E">
      <w:pPr>
        <w:autoSpaceDE w:val="0"/>
        <w:autoSpaceDN w:val="0"/>
        <w:adjustRightInd w:val="0"/>
        <w:rPr>
          <w:rFonts w:ascii="Arial" w:hAnsi="Arial" w:cs="Arial"/>
          <w:color w:val="000000"/>
          <w:sz w:val="16"/>
          <w:szCs w:val="16"/>
          <w:lang w:val="en-GB"/>
        </w:rPr>
      </w:pPr>
      <w:r w:rsidRPr="00164EA1">
        <w:rPr>
          <w:rFonts w:ascii="Arial" w:hAnsi="Arial" w:cs="Arial"/>
          <w:color w:val="000000"/>
          <w:sz w:val="16"/>
          <w:szCs w:val="16"/>
          <w:lang w:val="en-GB"/>
        </w:rPr>
        <w:t xml:space="preserve">Oknarvegur 5 </w:t>
      </w:r>
    </w:p>
    <w:p w:rsidR="002D691E" w:rsidRPr="00164EA1" w:rsidRDefault="002D691E" w:rsidP="002D691E">
      <w:pPr>
        <w:autoSpaceDE w:val="0"/>
        <w:autoSpaceDN w:val="0"/>
        <w:adjustRightInd w:val="0"/>
        <w:rPr>
          <w:rFonts w:ascii="Arial" w:hAnsi="Arial" w:cs="Arial"/>
          <w:color w:val="000000"/>
          <w:sz w:val="16"/>
          <w:szCs w:val="16"/>
          <w:lang w:val="en-GB"/>
        </w:rPr>
      </w:pPr>
      <w:r w:rsidRPr="00164EA1">
        <w:rPr>
          <w:rFonts w:ascii="Arial" w:hAnsi="Arial" w:cs="Arial"/>
          <w:color w:val="000000"/>
          <w:sz w:val="16"/>
          <w:szCs w:val="16"/>
          <w:lang w:val="en-GB"/>
        </w:rPr>
        <w:t xml:space="preserve">100 Tórshavn </w:t>
      </w:r>
    </w:p>
    <w:p w:rsidR="00A01D2B" w:rsidRPr="00164EA1" w:rsidRDefault="002D691E" w:rsidP="002D691E">
      <w:pPr>
        <w:autoSpaceDE w:val="0"/>
        <w:autoSpaceDN w:val="0"/>
        <w:adjustRightInd w:val="0"/>
        <w:rPr>
          <w:rFonts w:ascii="Arial" w:hAnsi="Arial" w:cs="Arial"/>
          <w:color w:val="000000"/>
          <w:sz w:val="16"/>
          <w:szCs w:val="16"/>
          <w:lang w:val="en-GB"/>
        </w:rPr>
      </w:pPr>
      <w:r w:rsidRPr="00164EA1">
        <w:rPr>
          <w:rFonts w:ascii="Arial" w:hAnsi="Arial" w:cs="Arial"/>
          <w:color w:val="000000"/>
          <w:sz w:val="16"/>
          <w:szCs w:val="16"/>
          <w:lang w:val="en-GB"/>
        </w:rPr>
        <w:t>Phone: +298 330 330</w:t>
      </w:r>
    </w:p>
    <w:p w:rsidR="00373768" w:rsidRPr="00164EA1" w:rsidRDefault="00373768" w:rsidP="007C1FBC">
      <w:pPr>
        <w:autoSpaceDE w:val="0"/>
        <w:autoSpaceDN w:val="0"/>
        <w:adjustRightInd w:val="0"/>
        <w:rPr>
          <w:rFonts w:ascii="Arial" w:hAnsi="Arial" w:cs="Arial"/>
          <w:lang w:val="en-GB"/>
        </w:rPr>
      </w:pPr>
    </w:p>
    <w:p w:rsidR="00373768" w:rsidRPr="00164EA1" w:rsidRDefault="00373768" w:rsidP="007C1FBC">
      <w:pPr>
        <w:autoSpaceDE w:val="0"/>
        <w:autoSpaceDN w:val="0"/>
        <w:adjustRightInd w:val="0"/>
        <w:rPr>
          <w:rFonts w:ascii="Arial" w:hAnsi="Arial" w:cs="Arial"/>
          <w:lang w:val="en-GB"/>
        </w:rPr>
      </w:pPr>
    </w:p>
    <w:p w:rsidR="00373768" w:rsidRPr="00164EA1" w:rsidRDefault="00373768" w:rsidP="007C1FBC">
      <w:pPr>
        <w:autoSpaceDE w:val="0"/>
        <w:autoSpaceDN w:val="0"/>
        <w:adjustRightInd w:val="0"/>
        <w:rPr>
          <w:rFonts w:ascii="Arial" w:hAnsi="Arial" w:cs="Arial"/>
          <w:lang w:val="en-GB"/>
        </w:rPr>
      </w:pPr>
    </w:p>
    <w:p w:rsidR="00C270A6" w:rsidRPr="00164EA1" w:rsidRDefault="00C270A6" w:rsidP="00FC5D65">
      <w:pPr>
        <w:autoSpaceDE w:val="0"/>
        <w:autoSpaceDN w:val="0"/>
        <w:adjustRightInd w:val="0"/>
        <w:rPr>
          <w:lang w:val="en-GB"/>
        </w:rPr>
      </w:pPr>
    </w:p>
    <w:sectPr w:rsidR="00C270A6" w:rsidRPr="00164EA1" w:rsidSect="00FC5D65">
      <w:type w:val="continuous"/>
      <w:pgSz w:w="11906" w:h="16838"/>
      <w:pgMar w:top="1276" w:right="1134" w:bottom="1701" w:left="1134" w:header="708" w:footer="708" w:gutter="0"/>
      <w:cols w:num="2" w:space="708" w:equalWidth="0">
        <w:col w:w="2740" w:space="708"/>
        <w:col w:w="618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70A" w:rsidRDefault="0011570A">
      <w:r>
        <w:separator/>
      </w:r>
    </w:p>
  </w:endnote>
  <w:endnote w:type="continuationSeparator" w:id="0">
    <w:p w:rsidR="0011570A" w:rsidRDefault="0011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FOlsenLFBoldFB">
    <w:altName w:val="Calibri"/>
    <w:panose1 w:val="00000000000000000000"/>
    <w:charset w:val="4D"/>
    <w:family w:val="auto"/>
    <w:notTrueType/>
    <w:pitch w:val="default"/>
    <w:sig w:usb0="00000003" w:usb1="00000000" w:usb2="00000000" w:usb3="00000000" w:csb0="00000001" w:csb1="00000000"/>
  </w:font>
  <w:font w:name="FFOlsenLFRegularFB">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FOlsenTFBoldFB">
    <w:altName w:val="FF OlsenTF Bold FB"/>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Univers 45 Light">
    <w:panose1 w:val="00000000000000000000"/>
    <w:charset w:val="00"/>
    <w:family w:val="swiss"/>
    <w:notTrueType/>
    <w:pitch w:val="variable"/>
    <w:sig w:usb0="00000003" w:usb1="00000000" w:usb2="00000000" w:usb3="00000000" w:csb0="00000001" w:csb1="00000000"/>
  </w:font>
  <w:font w:name="FF OlsenTF Bold FB">
    <w:altName w:val="Cambria"/>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A28" w:rsidRDefault="00B84A28" w:rsidP="00701D9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B84A28" w:rsidRDefault="00B84A28" w:rsidP="00701D9A">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A28" w:rsidRPr="00804F6D" w:rsidRDefault="00B84A28" w:rsidP="00701D9A">
    <w:pPr>
      <w:pStyle w:val="Sidefod"/>
      <w:jc w:val="right"/>
      <w:rPr>
        <w:rFonts w:ascii="Arial" w:hAnsi="Arial" w:cs="Arial"/>
      </w:rPr>
    </w:pPr>
    <w:r w:rsidRPr="00804F6D">
      <w:rPr>
        <w:rFonts w:ascii="Arial" w:hAnsi="Arial" w:cs="Arial"/>
      </w:rPr>
      <w:fldChar w:fldCharType="begin"/>
    </w:r>
    <w:r w:rsidRPr="00804F6D">
      <w:rPr>
        <w:rFonts w:ascii="Arial" w:hAnsi="Arial" w:cs="Arial"/>
      </w:rPr>
      <w:instrText xml:space="preserve"> PAGE   \* MERGEFORMAT </w:instrText>
    </w:r>
    <w:r w:rsidRPr="00804F6D">
      <w:rPr>
        <w:rFonts w:ascii="Arial" w:hAnsi="Arial" w:cs="Arial"/>
      </w:rPr>
      <w:fldChar w:fldCharType="separate"/>
    </w:r>
    <w:r w:rsidR="00E6770F">
      <w:rPr>
        <w:rFonts w:ascii="Arial" w:hAnsi="Arial" w:cs="Arial"/>
        <w:noProof/>
      </w:rPr>
      <w:t>8</w:t>
    </w:r>
    <w:r w:rsidRPr="00804F6D">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A28" w:rsidRDefault="00B84A28" w:rsidP="009C4F52">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B84A28" w:rsidRDefault="00B84A28" w:rsidP="00A22A8E">
    <w:pPr>
      <w:pStyle w:val="Sidefod"/>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A28" w:rsidRPr="00804F6D" w:rsidRDefault="00B84A28" w:rsidP="00804F6D">
    <w:pPr>
      <w:pStyle w:val="Sidefod"/>
      <w:jc w:val="right"/>
      <w:rPr>
        <w:rFonts w:ascii="Arial" w:hAnsi="Arial" w:cs="Arial"/>
      </w:rPr>
    </w:pPr>
    <w:r w:rsidRPr="00804F6D">
      <w:rPr>
        <w:rFonts w:ascii="Arial" w:hAnsi="Arial" w:cs="Arial"/>
      </w:rPr>
      <w:fldChar w:fldCharType="begin"/>
    </w:r>
    <w:r w:rsidRPr="00804F6D">
      <w:rPr>
        <w:rFonts w:ascii="Arial" w:hAnsi="Arial" w:cs="Arial"/>
      </w:rPr>
      <w:instrText xml:space="preserve"> PAGE   \* MERGEFORMAT </w:instrText>
    </w:r>
    <w:r w:rsidRPr="00804F6D">
      <w:rPr>
        <w:rFonts w:ascii="Arial" w:hAnsi="Arial" w:cs="Arial"/>
      </w:rPr>
      <w:fldChar w:fldCharType="separate"/>
    </w:r>
    <w:r w:rsidR="00E6770F">
      <w:rPr>
        <w:rFonts w:ascii="Arial" w:hAnsi="Arial" w:cs="Arial"/>
        <w:noProof/>
      </w:rPr>
      <w:t>20</w:t>
    </w:r>
    <w:r w:rsidRPr="00804F6D">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70A" w:rsidRDefault="0011570A">
      <w:r>
        <w:separator/>
      </w:r>
    </w:p>
  </w:footnote>
  <w:footnote w:type="continuationSeparator" w:id="0">
    <w:p w:rsidR="0011570A" w:rsidRDefault="00115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A28" w:rsidRPr="00EE04FF" w:rsidRDefault="00B84A28" w:rsidP="00495464">
    <w:pPr>
      <w:pStyle w:val="Sidehoved"/>
      <w:ind w:hanging="1134"/>
      <w:jc w:val="right"/>
      <w:rPr>
        <w:rFonts w:ascii="Arial" w:hAnsi="Arial" w:cs="Arial"/>
        <w:b/>
        <w:color w:val="00B0F0"/>
        <w:sz w:val="20"/>
      </w:rPr>
    </w:pPr>
    <w:r>
      <w:rPr>
        <w:rFonts w:ascii="Arial" w:hAnsi="Arial" w:cs="Arial"/>
        <w:b/>
        <w:color w:val="00B0F0"/>
        <w:sz w:val="20"/>
      </w:rPr>
      <w:t>Q1</w:t>
    </w:r>
    <w:r w:rsidRPr="00EE04FF">
      <w:rPr>
        <w:rFonts w:ascii="Arial" w:hAnsi="Arial" w:cs="Arial"/>
        <w:b/>
        <w:color w:val="00B0F0"/>
        <w:sz w:val="20"/>
      </w:rPr>
      <w:t xml:space="preserve"> Interim Report 20</w:t>
    </w:r>
    <w:r>
      <w:rPr>
        <w:rFonts w:ascii="Arial" w:hAnsi="Arial" w:cs="Arial"/>
        <w:b/>
        <w:color w:val="00B0F0"/>
        <w:sz w:val="20"/>
      </w:rPr>
      <w:t>21</w:t>
    </w:r>
  </w:p>
  <w:p w:rsidR="00B84A28" w:rsidRDefault="00B84A28" w:rsidP="00701D9A">
    <w:pPr>
      <w:pStyle w:val="Sidehoved"/>
      <w:ind w:hanging="1134"/>
    </w:pPr>
    <w:r>
      <w:rPr>
        <w:noProof/>
      </w:rPr>
      <w:drawing>
        <wp:inline distT="0" distB="0" distL="0" distR="0" wp14:anchorId="4B13D77D" wp14:editId="533EBFFC">
          <wp:extent cx="7536019" cy="232913"/>
          <wp:effectExtent l="0" t="0" r="0" b="0"/>
          <wp:docPr id="1" name="Billede 2" descr="BN_breddar_Q3_2012_775x4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BN_breddar_Q3_2012_775x40px"/>
                  <pic:cNvPicPr>
                    <a:picLocks noChangeAspect="1" noChangeArrowheads="1"/>
                  </pic:cNvPicPr>
                </pic:nvPicPr>
                <pic:blipFill rotWithShape="1">
                  <a:blip r:embed="rId1">
                    <a:extLst>
                      <a:ext uri="{28A0092B-C50C-407E-A947-70E740481C1C}">
                        <a14:useLocalDpi xmlns:a14="http://schemas.microsoft.com/office/drawing/2010/main" val="0"/>
                      </a:ext>
                    </a:extLst>
                  </a:blip>
                  <a:srcRect t="38636"/>
                  <a:stretch/>
                </pic:blipFill>
                <pic:spPr bwMode="auto">
                  <a:xfrm>
                    <a:off x="0" y="0"/>
                    <a:ext cx="7539355" cy="23301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A28" w:rsidRPr="00495464" w:rsidRDefault="00B84A28" w:rsidP="009F669D">
    <w:pPr>
      <w:pStyle w:val="Sidehoved"/>
      <w:ind w:hanging="1134"/>
      <w:jc w:val="right"/>
      <w:rPr>
        <w:rFonts w:ascii="Arial" w:hAnsi="Arial" w:cs="Arial"/>
        <w:b/>
        <w:color w:val="00B0F0"/>
        <w:sz w:val="22"/>
      </w:rPr>
    </w:pPr>
    <w:r>
      <w:rPr>
        <w:rFonts w:ascii="Arial" w:hAnsi="Arial" w:cs="Arial"/>
        <w:b/>
        <w:color w:val="00B0F0"/>
        <w:sz w:val="22"/>
      </w:rPr>
      <w:t>Q1</w:t>
    </w:r>
    <w:r w:rsidRPr="00495464">
      <w:rPr>
        <w:rFonts w:ascii="Arial" w:hAnsi="Arial" w:cs="Arial"/>
        <w:b/>
        <w:color w:val="00B0F0"/>
        <w:sz w:val="22"/>
      </w:rPr>
      <w:t xml:space="preserve"> Interim Report 20</w:t>
    </w:r>
    <w:r>
      <w:rPr>
        <w:rFonts w:ascii="Arial" w:hAnsi="Arial" w:cs="Arial"/>
        <w:b/>
        <w:color w:val="00B0F0"/>
        <w:sz w:val="22"/>
      </w:rPr>
      <w:t>21</w:t>
    </w:r>
  </w:p>
  <w:p w:rsidR="00B84A28" w:rsidRDefault="00B84A28" w:rsidP="009F669D">
    <w:pPr>
      <w:pStyle w:val="Sidehoved"/>
      <w:ind w:hanging="1134"/>
    </w:pPr>
    <w:r>
      <w:rPr>
        <w:noProof/>
      </w:rPr>
      <w:drawing>
        <wp:inline distT="0" distB="0" distL="0" distR="0" wp14:anchorId="2957FDC4" wp14:editId="2FAF0C2A">
          <wp:extent cx="7536019" cy="232913"/>
          <wp:effectExtent l="0" t="0" r="0" b="0"/>
          <wp:docPr id="11" name="Billede 2" descr="BN_breddar_Q3_2012_775x4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BN_breddar_Q3_2012_775x40px"/>
                  <pic:cNvPicPr>
                    <a:picLocks noChangeAspect="1" noChangeArrowheads="1"/>
                  </pic:cNvPicPr>
                </pic:nvPicPr>
                <pic:blipFill rotWithShape="1">
                  <a:blip r:embed="rId1">
                    <a:extLst>
                      <a:ext uri="{28A0092B-C50C-407E-A947-70E740481C1C}">
                        <a14:useLocalDpi xmlns:a14="http://schemas.microsoft.com/office/drawing/2010/main" val="0"/>
                      </a:ext>
                    </a:extLst>
                  </a:blip>
                  <a:srcRect t="38636"/>
                  <a:stretch/>
                </pic:blipFill>
                <pic:spPr bwMode="auto">
                  <a:xfrm>
                    <a:off x="0" y="0"/>
                    <a:ext cx="7539355" cy="233016"/>
                  </a:xfrm>
                  <a:prstGeom prst="rect">
                    <a:avLst/>
                  </a:prstGeom>
                  <a:noFill/>
                  <a:ln>
                    <a:noFill/>
                  </a:ln>
                  <a:extLst>
                    <a:ext uri="{53640926-AAD7-44D8-BBD7-CCE9431645EC}">
                      <a14:shadowObscured xmlns:a14="http://schemas.microsoft.com/office/drawing/2010/main"/>
                    </a:ext>
                  </a:extLst>
                </pic:spPr>
              </pic:pic>
            </a:graphicData>
          </a:graphic>
        </wp:inline>
      </w:drawing>
    </w:r>
  </w:p>
  <w:p w:rsidR="00B84A28" w:rsidRDefault="00B84A28" w:rsidP="006518A8">
    <w:pPr>
      <w:pStyle w:val="Sidehoved"/>
      <w:ind w:hanging="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C31FF"/>
    <w:multiLevelType w:val="hybridMultilevel"/>
    <w:tmpl w:val="8566220E"/>
    <w:lvl w:ilvl="0" w:tplc="0438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start w:val="1"/>
      <w:numFmt w:val="bullet"/>
      <w:lvlText w:val=""/>
      <w:lvlJc w:val="left"/>
      <w:pPr>
        <w:tabs>
          <w:tab w:val="num" w:pos="1800"/>
        </w:tabs>
        <w:ind w:left="1800" w:hanging="360"/>
      </w:pPr>
      <w:rPr>
        <w:rFonts w:ascii="Wingdings" w:hAnsi="Wingdings" w:hint="default"/>
      </w:rPr>
    </w:lvl>
    <w:lvl w:ilvl="3" w:tplc="04060001">
      <w:start w:val="1"/>
      <w:numFmt w:val="bullet"/>
      <w:lvlText w:val=""/>
      <w:lvlJc w:val="left"/>
      <w:pPr>
        <w:tabs>
          <w:tab w:val="num" w:pos="2520"/>
        </w:tabs>
        <w:ind w:left="2520" w:hanging="360"/>
      </w:pPr>
      <w:rPr>
        <w:rFonts w:ascii="Symbol" w:hAnsi="Symbol" w:hint="default"/>
      </w:rPr>
    </w:lvl>
    <w:lvl w:ilvl="4" w:tplc="04060003">
      <w:start w:val="1"/>
      <w:numFmt w:val="bullet"/>
      <w:lvlText w:val="o"/>
      <w:lvlJc w:val="left"/>
      <w:pPr>
        <w:tabs>
          <w:tab w:val="num" w:pos="3240"/>
        </w:tabs>
        <w:ind w:left="3240" w:hanging="360"/>
      </w:pPr>
      <w:rPr>
        <w:rFonts w:ascii="Courier New" w:hAnsi="Courier New" w:cs="Courier New" w:hint="default"/>
      </w:rPr>
    </w:lvl>
    <w:lvl w:ilvl="5" w:tplc="04060005">
      <w:start w:val="1"/>
      <w:numFmt w:val="bullet"/>
      <w:lvlText w:val=""/>
      <w:lvlJc w:val="left"/>
      <w:pPr>
        <w:tabs>
          <w:tab w:val="num" w:pos="3960"/>
        </w:tabs>
        <w:ind w:left="3960" w:hanging="360"/>
      </w:pPr>
      <w:rPr>
        <w:rFonts w:ascii="Wingdings" w:hAnsi="Wingdings" w:hint="default"/>
      </w:rPr>
    </w:lvl>
    <w:lvl w:ilvl="6" w:tplc="0406000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6197FDE"/>
    <w:multiLevelType w:val="hybridMultilevel"/>
    <w:tmpl w:val="747C354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D47DCB"/>
    <w:multiLevelType w:val="hybridMultilevel"/>
    <w:tmpl w:val="6D54A056"/>
    <w:lvl w:ilvl="0" w:tplc="04060005">
      <w:start w:val="1"/>
      <w:numFmt w:val="bullet"/>
      <w:lvlText w:val=""/>
      <w:lvlJc w:val="left"/>
      <w:pPr>
        <w:ind w:left="227" w:hanging="22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9ED"/>
    <w:multiLevelType w:val="hybridMultilevel"/>
    <w:tmpl w:val="2A2C4D1C"/>
    <w:lvl w:ilvl="0" w:tplc="0438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start w:val="1"/>
      <w:numFmt w:val="bullet"/>
      <w:lvlText w:val=""/>
      <w:lvlJc w:val="left"/>
      <w:pPr>
        <w:tabs>
          <w:tab w:val="num" w:pos="1800"/>
        </w:tabs>
        <w:ind w:left="1800" w:hanging="360"/>
      </w:pPr>
      <w:rPr>
        <w:rFonts w:ascii="Wingdings" w:hAnsi="Wingdings" w:hint="default"/>
      </w:rPr>
    </w:lvl>
    <w:lvl w:ilvl="3" w:tplc="04060001">
      <w:start w:val="1"/>
      <w:numFmt w:val="bullet"/>
      <w:lvlText w:val=""/>
      <w:lvlJc w:val="left"/>
      <w:pPr>
        <w:tabs>
          <w:tab w:val="num" w:pos="2520"/>
        </w:tabs>
        <w:ind w:left="2520" w:hanging="360"/>
      </w:pPr>
      <w:rPr>
        <w:rFonts w:ascii="Symbol" w:hAnsi="Symbol" w:hint="default"/>
      </w:rPr>
    </w:lvl>
    <w:lvl w:ilvl="4" w:tplc="04060003">
      <w:start w:val="1"/>
      <w:numFmt w:val="bullet"/>
      <w:lvlText w:val="o"/>
      <w:lvlJc w:val="left"/>
      <w:pPr>
        <w:tabs>
          <w:tab w:val="num" w:pos="3240"/>
        </w:tabs>
        <w:ind w:left="3240" w:hanging="360"/>
      </w:pPr>
      <w:rPr>
        <w:rFonts w:ascii="Courier New" w:hAnsi="Courier New" w:cs="Courier New" w:hint="default"/>
      </w:rPr>
    </w:lvl>
    <w:lvl w:ilvl="5" w:tplc="04060005">
      <w:start w:val="1"/>
      <w:numFmt w:val="bullet"/>
      <w:lvlText w:val=""/>
      <w:lvlJc w:val="left"/>
      <w:pPr>
        <w:tabs>
          <w:tab w:val="num" w:pos="3960"/>
        </w:tabs>
        <w:ind w:left="3960" w:hanging="360"/>
      </w:pPr>
      <w:rPr>
        <w:rFonts w:ascii="Wingdings" w:hAnsi="Wingdings" w:hint="default"/>
      </w:rPr>
    </w:lvl>
    <w:lvl w:ilvl="6" w:tplc="0406000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3C367E"/>
    <w:multiLevelType w:val="hybridMultilevel"/>
    <w:tmpl w:val="9FC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665B7"/>
    <w:multiLevelType w:val="hybridMultilevel"/>
    <w:tmpl w:val="97E840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DE85C93"/>
    <w:multiLevelType w:val="hybridMultilevel"/>
    <w:tmpl w:val="93A4930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0EB619A"/>
    <w:multiLevelType w:val="hybridMultilevel"/>
    <w:tmpl w:val="58E241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AA71EED"/>
    <w:multiLevelType w:val="hybridMultilevel"/>
    <w:tmpl w:val="957E794A"/>
    <w:lvl w:ilvl="0" w:tplc="6D4A4A44">
      <w:start w:val="1"/>
      <w:numFmt w:val="bullet"/>
      <w:pStyle w:val="BNbrdtekst-bullet"/>
      <w:lvlText w:val=""/>
      <w:lvlJc w:val="left"/>
      <w:pPr>
        <w:ind w:left="227" w:hanging="22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106EA4"/>
    <w:multiLevelType w:val="hybridMultilevel"/>
    <w:tmpl w:val="CFC694F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60462733"/>
    <w:multiLevelType w:val="hybridMultilevel"/>
    <w:tmpl w:val="2E18A7F6"/>
    <w:lvl w:ilvl="0" w:tplc="04380001">
      <w:start w:val="1"/>
      <w:numFmt w:val="bullet"/>
      <w:lvlText w:val=""/>
      <w:lvlJc w:val="left"/>
      <w:pPr>
        <w:tabs>
          <w:tab w:val="num" w:pos="360"/>
        </w:tabs>
        <w:ind w:left="360" w:hanging="360"/>
      </w:pPr>
      <w:rPr>
        <w:rFonts w:ascii="Symbol" w:hAnsi="Symbol" w:hint="default"/>
      </w:rPr>
    </w:lvl>
    <w:lvl w:ilvl="1" w:tplc="04380003" w:tentative="1">
      <w:start w:val="1"/>
      <w:numFmt w:val="bullet"/>
      <w:lvlText w:val="o"/>
      <w:lvlJc w:val="left"/>
      <w:pPr>
        <w:ind w:left="360" w:hanging="360"/>
      </w:pPr>
      <w:rPr>
        <w:rFonts w:ascii="Courier New" w:hAnsi="Courier New" w:cs="Courier New" w:hint="default"/>
      </w:rPr>
    </w:lvl>
    <w:lvl w:ilvl="2" w:tplc="04380005" w:tentative="1">
      <w:start w:val="1"/>
      <w:numFmt w:val="bullet"/>
      <w:lvlText w:val=""/>
      <w:lvlJc w:val="left"/>
      <w:pPr>
        <w:ind w:left="1080" w:hanging="360"/>
      </w:pPr>
      <w:rPr>
        <w:rFonts w:ascii="Wingdings" w:hAnsi="Wingdings" w:hint="default"/>
      </w:rPr>
    </w:lvl>
    <w:lvl w:ilvl="3" w:tplc="04380001" w:tentative="1">
      <w:start w:val="1"/>
      <w:numFmt w:val="bullet"/>
      <w:lvlText w:val=""/>
      <w:lvlJc w:val="left"/>
      <w:pPr>
        <w:ind w:left="1800" w:hanging="360"/>
      </w:pPr>
      <w:rPr>
        <w:rFonts w:ascii="Symbol" w:hAnsi="Symbol" w:hint="default"/>
      </w:rPr>
    </w:lvl>
    <w:lvl w:ilvl="4" w:tplc="04380003" w:tentative="1">
      <w:start w:val="1"/>
      <w:numFmt w:val="bullet"/>
      <w:lvlText w:val="o"/>
      <w:lvlJc w:val="left"/>
      <w:pPr>
        <w:ind w:left="2520" w:hanging="360"/>
      </w:pPr>
      <w:rPr>
        <w:rFonts w:ascii="Courier New" w:hAnsi="Courier New" w:cs="Courier New" w:hint="default"/>
      </w:rPr>
    </w:lvl>
    <w:lvl w:ilvl="5" w:tplc="04380005" w:tentative="1">
      <w:start w:val="1"/>
      <w:numFmt w:val="bullet"/>
      <w:lvlText w:val=""/>
      <w:lvlJc w:val="left"/>
      <w:pPr>
        <w:ind w:left="3240" w:hanging="360"/>
      </w:pPr>
      <w:rPr>
        <w:rFonts w:ascii="Wingdings" w:hAnsi="Wingdings" w:hint="default"/>
      </w:rPr>
    </w:lvl>
    <w:lvl w:ilvl="6" w:tplc="04380001" w:tentative="1">
      <w:start w:val="1"/>
      <w:numFmt w:val="bullet"/>
      <w:lvlText w:val=""/>
      <w:lvlJc w:val="left"/>
      <w:pPr>
        <w:ind w:left="3960" w:hanging="360"/>
      </w:pPr>
      <w:rPr>
        <w:rFonts w:ascii="Symbol" w:hAnsi="Symbol" w:hint="default"/>
      </w:rPr>
    </w:lvl>
    <w:lvl w:ilvl="7" w:tplc="04380003" w:tentative="1">
      <w:start w:val="1"/>
      <w:numFmt w:val="bullet"/>
      <w:lvlText w:val="o"/>
      <w:lvlJc w:val="left"/>
      <w:pPr>
        <w:ind w:left="4680" w:hanging="360"/>
      </w:pPr>
      <w:rPr>
        <w:rFonts w:ascii="Courier New" w:hAnsi="Courier New" w:cs="Courier New" w:hint="default"/>
      </w:rPr>
    </w:lvl>
    <w:lvl w:ilvl="8" w:tplc="04380005" w:tentative="1">
      <w:start w:val="1"/>
      <w:numFmt w:val="bullet"/>
      <w:lvlText w:val=""/>
      <w:lvlJc w:val="left"/>
      <w:pPr>
        <w:ind w:left="5400" w:hanging="360"/>
      </w:pPr>
      <w:rPr>
        <w:rFonts w:ascii="Wingdings" w:hAnsi="Wingdings" w:hint="default"/>
      </w:rPr>
    </w:lvl>
  </w:abstractNum>
  <w:abstractNum w:abstractNumId="11" w15:restartNumberingAfterBreak="0">
    <w:nsid w:val="6908384B"/>
    <w:multiLevelType w:val="hybridMultilevel"/>
    <w:tmpl w:val="CD7ED3B4"/>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12" w15:restartNumberingAfterBreak="0">
    <w:nsid w:val="7C6B77B0"/>
    <w:multiLevelType w:val="hybridMultilevel"/>
    <w:tmpl w:val="11A899AA"/>
    <w:lvl w:ilvl="0" w:tplc="1F682CE8">
      <w:numFmt w:val="bullet"/>
      <w:lvlText w:val="-"/>
      <w:lvlJc w:val="left"/>
      <w:pPr>
        <w:tabs>
          <w:tab w:val="num" w:pos="720"/>
        </w:tabs>
        <w:ind w:left="720" w:hanging="360"/>
      </w:pPr>
      <w:rPr>
        <w:rFonts w:ascii="Times New Roman" w:eastAsia="Times New Roman" w:hAnsi="Times New Roman"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
  </w:num>
  <w:num w:numId="4">
    <w:abstractNumId w:val="10"/>
  </w:num>
  <w:num w:numId="5">
    <w:abstractNumId w:val="3"/>
  </w:num>
  <w:num w:numId="6">
    <w:abstractNumId w:val="0"/>
  </w:num>
  <w:num w:numId="7">
    <w:abstractNumId w:val="2"/>
  </w:num>
  <w:num w:numId="8">
    <w:abstractNumId w:val="11"/>
  </w:num>
  <w:num w:numId="9">
    <w:abstractNumId w:val="4"/>
  </w:num>
  <w:num w:numId="10">
    <w:abstractNumId w:val="8"/>
  </w:num>
  <w:num w:numId="11">
    <w:abstractNumId w:val="5"/>
  </w:num>
  <w:num w:numId="12">
    <w:abstractNumId w:val="7"/>
  </w:num>
  <w:num w:numId="13">
    <w:abstractNumId w:val="8"/>
  </w:num>
  <w:num w:numId="14">
    <w:abstractNumId w:val="9"/>
  </w:num>
  <w:num w:numId="1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80"/>
    <w:rsid w:val="000007BA"/>
    <w:rsid w:val="00001218"/>
    <w:rsid w:val="00001420"/>
    <w:rsid w:val="0000219F"/>
    <w:rsid w:val="0000283B"/>
    <w:rsid w:val="00002F58"/>
    <w:rsid w:val="00002FC5"/>
    <w:rsid w:val="00005A01"/>
    <w:rsid w:val="00005B77"/>
    <w:rsid w:val="00005BA5"/>
    <w:rsid w:val="000066C5"/>
    <w:rsid w:val="000066EE"/>
    <w:rsid w:val="00006CC5"/>
    <w:rsid w:val="00006F4B"/>
    <w:rsid w:val="0001079C"/>
    <w:rsid w:val="00011956"/>
    <w:rsid w:val="00011A52"/>
    <w:rsid w:val="000128BC"/>
    <w:rsid w:val="00012E7F"/>
    <w:rsid w:val="00012F3E"/>
    <w:rsid w:val="000137E1"/>
    <w:rsid w:val="00013859"/>
    <w:rsid w:val="00013B76"/>
    <w:rsid w:val="00013C69"/>
    <w:rsid w:val="00013CCE"/>
    <w:rsid w:val="00014301"/>
    <w:rsid w:val="000144E6"/>
    <w:rsid w:val="0001471E"/>
    <w:rsid w:val="00014F15"/>
    <w:rsid w:val="0001504C"/>
    <w:rsid w:val="000151E2"/>
    <w:rsid w:val="0001571D"/>
    <w:rsid w:val="0001613A"/>
    <w:rsid w:val="00017BEC"/>
    <w:rsid w:val="00020111"/>
    <w:rsid w:val="000210C0"/>
    <w:rsid w:val="000211D8"/>
    <w:rsid w:val="00021249"/>
    <w:rsid w:val="000216CC"/>
    <w:rsid w:val="00021D11"/>
    <w:rsid w:val="00021DA2"/>
    <w:rsid w:val="00022D6C"/>
    <w:rsid w:val="00023FD3"/>
    <w:rsid w:val="00024C91"/>
    <w:rsid w:val="00024CDC"/>
    <w:rsid w:val="00024EBF"/>
    <w:rsid w:val="0002555C"/>
    <w:rsid w:val="0002570F"/>
    <w:rsid w:val="00026040"/>
    <w:rsid w:val="00026663"/>
    <w:rsid w:val="0002746D"/>
    <w:rsid w:val="0002774D"/>
    <w:rsid w:val="00027788"/>
    <w:rsid w:val="000278A0"/>
    <w:rsid w:val="0002791B"/>
    <w:rsid w:val="000300BE"/>
    <w:rsid w:val="000301EA"/>
    <w:rsid w:val="000303E4"/>
    <w:rsid w:val="00030C7B"/>
    <w:rsid w:val="00030E7F"/>
    <w:rsid w:val="00030FFB"/>
    <w:rsid w:val="00032410"/>
    <w:rsid w:val="0003257B"/>
    <w:rsid w:val="00032647"/>
    <w:rsid w:val="00032F39"/>
    <w:rsid w:val="00033562"/>
    <w:rsid w:val="0003564D"/>
    <w:rsid w:val="00036181"/>
    <w:rsid w:val="00036E06"/>
    <w:rsid w:val="00036E1E"/>
    <w:rsid w:val="00036EEA"/>
    <w:rsid w:val="00036FF4"/>
    <w:rsid w:val="000374AF"/>
    <w:rsid w:val="00037ABD"/>
    <w:rsid w:val="00037DDD"/>
    <w:rsid w:val="00040980"/>
    <w:rsid w:val="00040F98"/>
    <w:rsid w:val="00044498"/>
    <w:rsid w:val="00045827"/>
    <w:rsid w:val="00045B1F"/>
    <w:rsid w:val="00045B6F"/>
    <w:rsid w:val="00046026"/>
    <w:rsid w:val="00046DC7"/>
    <w:rsid w:val="00047C36"/>
    <w:rsid w:val="00047E32"/>
    <w:rsid w:val="0005080F"/>
    <w:rsid w:val="00050AC6"/>
    <w:rsid w:val="00052485"/>
    <w:rsid w:val="0005258E"/>
    <w:rsid w:val="0005295A"/>
    <w:rsid w:val="000533E2"/>
    <w:rsid w:val="00053489"/>
    <w:rsid w:val="0005387A"/>
    <w:rsid w:val="00053AEB"/>
    <w:rsid w:val="0005474C"/>
    <w:rsid w:val="00054DE1"/>
    <w:rsid w:val="00055576"/>
    <w:rsid w:val="00055A5D"/>
    <w:rsid w:val="00056238"/>
    <w:rsid w:val="00056619"/>
    <w:rsid w:val="00056B12"/>
    <w:rsid w:val="00060183"/>
    <w:rsid w:val="00060491"/>
    <w:rsid w:val="00060CB6"/>
    <w:rsid w:val="00061944"/>
    <w:rsid w:val="000620C8"/>
    <w:rsid w:val="000622E6"/>
    <w:rsid w:val="000623CC"/>
    <w:rsid w:val="000624E8"/>
    <w:rsid w:val="00063317"/>
    <w:rsid w:val="0006337B"/>
    <w:rsid w:val="0006341C"/>
    <w:rsid w:val="00063B18"/>
    <w:rsid w:val="00063FA5"/>
    <w:rsid w:val="00064477"/>
    <w:rsid w:val="000647B0"/>
    <w:rsid w:val="0006694D"/>
    <w:rsid w:val="00070F88"/>
    <w:rsid w:val="00071F56"/>
    <w:rsid w:val="0007202C"/>
    <w:rsid w:val="000724F0"/>
    <w:rsid w:val="00073905"/>
    <w:rsid w:val="00073CD7"/>
    <w:rsid w:val="00073D94"/>
    <w:rsid w:val="00073E7B"/>
    <w:rsid w:val="00074A7C"/>
    <w:rsid w:val="00074BF8"/>
    <w:rsid w:val="00075008"/>
    <w:rsid w:val="000755A6"/>
    <w:rsid w:val="000757B9"/>
    <w:rsid w:val="00075ADB"/>
    <w:rsid w:val="00075DEF"/>
    <w:rsid w:val="0007649E"/>
    <w:rsid w:val="00076D85"/>
    <w:rsid w:val="00077D78"/>
    <w:rsid w:val="00077DB1"/>
    <w:rsid w:val="00077F6E"/>
    <w:rsid w:val="00080C5F"/>
    <w:rsid w:val="000813E2"/>
    <w:rsid w:val="00081B97"/>
    <w:rsid w:val="00081D83"/>
    <w:rsid w:val="0008205D"/>
    <w:rsid w:val="00082A58"/>
    <w:rsid w:val="00083822"/>
    <w:rsid w:val="0008460D"/>
    <w:rsid w:val="000847FC"/>
    <w:rsid w:val="00085BB9"/>
    <w:rsid w:val="00086BF8"/>
    <w:rsid w:val="00086F97"/>
    <w:rsid w:val="0008723B"/>
    <w:rsid w:val="00087AE5"/>
    <w:rsid w:val="000903A5"/>
    <w:rsid w:val="000904A9"/>
    <w:rsid w:val="00090555"/>
    <w:rsid w:val="00091632"/>
    <w:rsid w:val="00091BF0"/>
    <w:rsid w:val="00091D86"/>
    <w:rsid w:val="00091D87"/>
    <w:rsid w:val="00095BEE"/>
    <w:rsid w:val="00096656"/>
    <w:rsid w:val="000976E5"/>
    <w:rsid w:val="000977B0"/>
    <w:rsid w:val="00097E09"/>
    <w:rsid w:val="000A0F39"/>
    <w:rsid w:val="000A1A46"/>
    <w:rsid w:val="000A1A89"/>
    <w:rsid w:val="000A3348"/>
    <w:rsid w:val="000A3E51"/>
    <w:rsid w:val="000A5210"/>
    <w:rsid w:val="000A538A"/>
    <w:rsid w:val="000A663D"/>
    <w:rsid w:val="000A6ECE"/>
    <w:rsid w:val="000A7763"/>
    <w:rsid w:val="000A7D78"/>
    <w:rsid w:val="000A7EA0"/>
    <w:rsid w:val="000B12B6"/>
    <w:rsid w:val="000B1591"/>
    <w:rsid w:val="000B2F61"/>
    <w:rsid w:val="000B38AB"/>
    <w:rsid w:val="000B5388"/>
    <w:rsid w:val="000B5A83"/>
    <w:rsid w:val="000B5C6D"/>
    <w:rsid w:val="000B68B2"/>
    <w:rsid w:val="000B7297"/>
    <w:rsid w:val="000B72F6"/>
    <w:rsid w:val="000B7532"/>
    <w:rsid w:val="000B7ADE"/>
    <w:rsid w:val="000B7CAF"/>
    <w:rsid w:val="000C1520"/>
    <w:rsid w:val="000C1B99"/>
    <w:rsid w:val="000C1D8D"/>
    <w:rsid w:val="000C2E41"/>
    <w:rsid w:val="000C443E"/>
    <w:rsid w:val="000C4AC2"/>
    <w:rsid w:val="000C59B1"/>
    <w:rsid w:val="000C60B0"/>
    <w:rsid w:val="000C6F06"/>
    <w:rsid w:val="000C6F74"/>
    <w:rsid w:val="000C71F8"/>
    <w:rsid w:val="000C75A4"/>
    <w:rsid w:val="000C7D1C"/>
    <w:rsid w:val="000D029E"/>
    <w:rsid w:val="000D0582"/>
    <w:rsid w:val="000D1383"/>
    <w:rsid w:val="000D18C0"/>
    <w:rsid w:val="000D1AC4"/>
    <w:rsid w:val="000D2384"/>
    <w:rsid w:val="000D2B0D"/>
    <w:rsid w:val="000D2B17"/>
    <w:rsid w:val="000D2EF6"/>
    <w:rsid w:val="000D38FC"/>
    <w:rsid w:val="000D4AAD"/>
    <w:rsid w:val="000D4EC6"/>
    <w:rsid w:val="000D54C8"/>
    <w:rsid w:val="000D58F2"/>
    <w:rsid w:val="000D64FD"/>
    <w:rsid w:val="000D686A"/>
    <w:rsid w:val="000D69DC"/>
    <w:rsid w:val="000E1A03"/>
    <w:rsid w:val="000E2182"/>
    <w:rsid w:val="000E2936"/>
    <w:rsid w:val="000E2A03"/>
    <w:rsid w:val="000E2B23"/>
    <w:rsid w:val="000E49E3"/>
    <w:rsid w:val="000E4B60"/>
    <w:rsid w:val="000E4E3F"/>
    <w:rsid w:val="000E521B"/>
    <w:rsid w:val="000E6262"/>
    <w:rsid w:val="000E669F"/>
    <w:rsid w:val="000E6FA2"/>
    <w:rsid w:val="000F02CD"/>
    <w:rsid w:val="000F04E9"/>
    <w:rsid w:val="000F06AA"/>
    <w:rsid w:val="000F0D80"/>
    <w:rsid w:val="000F12F5"/>
    <w:rsid w:val="000F3B21"/>
    <w:rsid w:val="000F3EA0"/>
    <w:rsid w:val="000F439F"/>
    <w:rsid w:val="000F44F7"/>
    <w:rsid w:val="000F49A9"/>
    <w:rsid w:val="000F4B62"/>
    <w:rsid w:val="000F4DD4"/>
    <w:rsid w:val="000F6591"/>
    <w:rsid w:val="000F6B79"/>
    <w:rsid w:val="000F722C"/>
    <w:rsid w:val="000F7AB1"/>
    <w:rsid w:val="000F7C53"/>
    <w:rsid w:val="001003B3"/>
    <w:rsid w:val="00101F6B"/>
    <w:rsid w:val="001023C5"/>
    <w:rsid w:val="00102EA7"/>
    <w:rsid w:val="001030D8"/>
    <w:rsid w:val="001035BE"/>
    <w:rsid w:val="00104A75"/>
    <w:rsid w:val="00105392"/>
    <w:rsid w:val="0010737B"/>
    <w:rsid w:val="00110569"/>
    <w:rsid w:val="0011061B"/>
    <w:rsid w:val="00110851"/>
    <w:rsid w:val="001120A9"/>
    <w:rsid w:val="00112727"/>
    <w:rsid w:val="001128B2"/>
    <w:rsid w:val="001128B5"/>
    <w:rsid w:val="00114D70"/>
    <w:rsid w:val="00115221"/>
    <w:rsid w:val="0011570A"/>
    <w:rsid w:val="00116204"/>
    <w:rsid w:val="00116256"/>
    <w:rsid w:val="00116527"/>
    <w:rsid w:val="00116C9E"/>
    <w:rsid w:val="00116CF7"/>
    <w:rsid w:val="00116D97"/>
    <w:rsid w:val="0011796A"/>
    <w:rsid w:val="00117DFC"/>
    <w:rsid w:val="00117F1B"/>
    <w:rsid w:val="0012034B"/>
    <w:rsid w:val="001213A9"/>
    <w:rsid w:val="001216A2"/>
    <w:rsid w:val="00121AFE"/>
    <w:rsid w:val="00122337"/>
    <w:rsid w:val="001227D0"/>
    <w:rsid w:val="001232EF"/>
    <w:rsid w:val="001237B2"/>
    <w:rsid w:val="00123D08"/>
    <w:rsid w:val="00124D19"/>
    <w:rsid w:val="00124E97"/>
    <w:rsid w:val="00125109"/>
    <w:rsid w:val="00126ED4"/>
    <w:rsid w:val="0012756F"/>
    <w:rsid w:val="001278DC"/>
    <w:rsid w:val="001300BC"/>
    <w:rsid w:val="0013056D"/>
    <w:rsid w:val="001307C0"/>
    <w:rsid w:val="00131061"/>
    <w:rsid w:val="00131066"/>
    <w:rsid w:val="00131141"/>
    <w:rsid w:val="00131E48"/>
    <w:rsid w:val="00132BCE"/>
    <w:rsid w:val="00133547"/>
    <w:rsid w:val="001338FE"/>
    <w:rsid w:val="00133986"/>
    <w:rsid w:val="001339B7"/>
    <w:rsid w:val="001346EE"/>
    <w:rsid w:val="00134985"/>
    <w:rsid w:val="0013507A"/>
    <w:rsid w:val="001354C6"/>
    <w:rsid w:val="00135597"/>
    <w:rsid w:val="001359E4"/>
    <w:rsid w:val="001369CC"/>
    <w:rsid w:val="0013755D"/>
    <w:rsid w:val="001404B7"/>
    <w:rsid w:val="0014070E"/>
    <w:rsid w:val="00141698"/>
    <w:rsid w:val="00141F8F"/>
    <w:rsid w:val="001426EF"/>
    <w:rsid w:val="0014304C"/>
    <w:rsid w:val="00143745"/>
    <w:rsid w:val="00144A31"/>
    <w:rsid w:val="0014506C"/>
    <w:rsid w:val="00145423"/>
    <w:rsid w:val="001455CA"/>
    <w:rsid w:val="00146926"/>
    <w:rsid w:val="00146E89"/>
    <w:rsid w:val="001470DB"/>
    <w:rsid w:val="001474C4"/>
    <w:rsid w:val="00147BBC"/>
    <w:rsid w:val="00150B03"/>
    <w:rsid w:val="00150D30"/>
    <w:rsid w:val="00151511"/>
    <w:rsid w:val="00151DB9"/>
    <w:rsid w:val="00151FF9"/>
    <w:rsid w:val="0015268C"/>
    <w:rsid w:val="00152C28"/>
    <w:rsid w:val="00152CAE"/>
    <w:rsid w:val="00153617"/>
    <w:rsid w:val="0015379C"/>
    <w:rsid w:val="00154019"/>
    <w:rsid w:val="001554EF"/>
    <w:rsid w:val="00155EEE"/>
    <w:rsid w:val="00155F0D"/>
    <w:rsid w:val="00156AC8"/>
    <w:rsid w:val="00156D0E"/>
    <w:rsid w:val="00160263"/>
    <w:rsid w:val="0016138C"/>
    <w:rsid w:val="00161509"/>
    <w:rsid w:val="00161690"/>
    <w:rsid w:val="00161722"/>
    <w:rsid w:val="00161BCE"/>
    <w:rsid w:val="00163230"/>
    <w:rsid w:val="00164E41"/>
    <w:rsid w:val="00164EA1"/>
    <w:rsid w:val="00165948"/>
    <w:rsid w:val="00165B2E"/>
    <w:rsid w:val="00166E07"/>
    <w:rsid w:val="00167AA8"/>
    <w:rsid w:val="0017063C"/>
    <w:rsid w:val="00171139"/>
    <w:rsid w:val="00171591"/>
    <w:rsid w:val="00172336"/>
    <w:rsid w:val="00172577"/>
    <w:rsid w:val="00172F74"/>
    <w:rsid w:val="00173EDC"/>
    <w:rsid w:val="00174031"/>
    <w:rsid w:val="00174244"/>
    <w:rsid w:val="0017448E"/>
    <w:rsid w:val="0017455C"/>
    <w:rsid w:val="00174DED"/>
    <w:rsid w:val="001764E6"/>
    <w:rsid w:val="00176F4B"/>
    <w:rsid w:val="00177096"/>
    <w:rsid w:val="001772E6"/>
    <w:rsid w:val="00181004"/>
    <w:rsid w:val="001813E3"/>
    <w:rsid w:val="001815D8"/>
    <w:rsid w:val="00181810"/>
    <w:rsid w:val="00181DE6"/>
    <w:rsid w:val="00181EF5"/>
    <w:rsid w:val="001835D4"/>
    <w:rsid w:val="0018389A"/>
    <w:rsid w:val="001847F3"/>
    <w:rsid w:val="00184EFF"/>
    <w:rsid w:val="00185456"/>
    <w:rsid w:val="001854BF"/>
    <w:rsid w:val="0018602A"/>
    <w:rsid w:val="0018656B"/>
    <w:rsid w:val="00186BCB"/>
    <w:rsid w:val="00187FEE"/>
    <w:rsid w:val="00190732"/>
    <w:rsid w:val="00190B0A"/>
    <w:rsid w:val="00190DB9"/>
    <w:rsid w:val="00191D35"/>
    <w:rsid w:val="0019288E"/>
    <w:rsid w:val="00193FD0"/>
    <w:rsid w:val="001946A4"/>
    <w:rsid w:val="00194BFF"/>
    <w:rsid w:val="0019625A"/>
    <w:rsid w:val="00196483"/>
    <w:rsid w:val="00197011"/>
    <w:rsid w:val="00197D9D"/>
    <w:rsid w:val="001A034D"/>
    <w:rsid w:val="001A148F"/>
    <w:rsid w:val="001A157E"/>
    <w:rsid w:val="001A1B8B"/>
    <w:rsid w:val="001A1D92"/>
    <w:rsid w:val="001A2264"/>
    <w:rsid w:val="001A23BA"/>
    <w:rsid w:val="001A4468"/>
    <w:rsid w:val="001A461D"/>
    <w:rsid w:val="001A508A"/>
    <w:rsid w:val="001A5343"/>
    <w:rsid w:val="001A59B8"/>
    <w:rsid w:val="001A5A5B"/>
    <w:rsid w:val="001A6912"/>
    <w:rsid w:val="001A692E"/>
    <w:rsid w:val="001A6939"/>
    <w:rsid w:val="001A697E"/>
    <w:rsid w:val="001A6AF3"/>
    <w:rsid w:val="001A6BDE"/>
    <w:rsid w:val="001A6F20"/>
    <w:rsid w:val="001A7D92"/>
    <w:rsid w:val="001A7FD1"/>
    <w:rsid w:val="001A7FEA"/>
    <w:rsid w:val="001B157E"/>
    <w:rsid w:val="001B198C"/>
    <w:rsid w:val="001B1D05"/>
    <w:rsid w:val="001B26BB"/>
    <w:rsid w:val="001B2A10"/>
    <w:rsid w:val="001B336A"/>
    <w:rsid w:val="001B49E3"/>
    <w:rsid w:val="001B4CD9"/>
    <w:rsid w:val="001B58F4"/>
    <w:rsid w:val="001B7371"/>
    <w:rsid w:val="001B76A2"/>
    <w:rsid w:val="001C0514"/>
    <w:rsid w:val="001C193B"/>
    <w:rsid w:val="001C1D0D"/>
    <w:rsid w:val="001C3300"/>
    <w:rsid w:val="001C3C02"/>
    <w:rsid w:val="001C59F4"/>
    <w:rsid w:val="001C5AE1"/>
    <w:rsid w:val="001C6A1C"/>
    <w:rsid w:val="001C7593"/>
    <w:rsid w:val="001C7C7A"/>
    <w:rsid w:val="001D02D5"/>
    <w:rsid w:val="001D0381"/>
    <w:rsid w:val="001D049A"/>
    <w:rsid w:val="001D06AF"/>
    <w:rsid w:val="001D0C3B"/>
    <w:rsid w:val="001D1008"/>
    <w:rsid w:val="001D19C9"/>
    <w:rsid w:val="001D3A57"/>
    <w:rsid w:val="001D45C3"/>
    <w:rsid w:val="001D4D16"/>
    <w:rsid w:val="001D5434"/>
    <w:rsid w:val="001D5ACD"/>
    <w:rsid w:val="001D5CE1"/>
    <w:rsid w:val="001D6878"/>
    <w:rsid w:val="001D7802"/>
    <w:rsid w:val="001D7899"/>
    <w:rsid w:val="001D7D2F"/>
    <w:rsid w:val="001D7DFE"/>
    <w:rsid w:val="001E22B4"/>
    <w:rsid w:val="001E23FC"/>
    <w:rsid w:val="001E2617"/>
    <w:rsid w:val="001E2B05"/>
    <w:rsid w:val="001E3295"/>
    <w:rsid w:val="001E47B3"/>
    <w:rsid w:val="001E49B5"/>
    <w:rsid w:val="001E5803"/>
    <w:rsid w:val="001E5ACC"/>
    <w:rsid w:val="001E5AF0"/>
    <w:rsid w:val="001E5BA0"/>
    <w:rsid w:val="001E681A"/>
    <w:rsid w:val="001E6956"/>
    <w:rsid w:val="001E7463"/>
    <w:rsid w:val="001E74ED"/>
    <w:rsid w:val="001E758E"/>
    <w:rsid w:val="001F20BD"/>
    <w:rsid w:val="001F248E"/>
    <w:rsid w:val="001F4020"/>
    <w:rsid w:val="001F43D5"/>
    <w:rsid w:val="001F46EC"/>
    <w:rsid w:val="001F4F10"/>
    <w:rsid w:val="001F5947"/>
    <w:rsid w:val="001F62BC"/>
    <w:rsid w:val="001F6B46"/>
    <w:rsid w:val="00200853"/>
    <w:rsid w:val="00200E47"/>
    <w:rsid w:val="0020280F"/>
    <w:rsid w:val="002028A7"/>
    <w:rsid w:val="00202D5D"/>
    <w:rsid w:val="00203B9B"/>
    <w:rsid w:val="00204414"/>
    <w:rsid w:val="0020491D"/>
    <w:rsid w:val="00205815"/>
    <w:rsid w:val="002060C8"/>
    <w:rsid w:val="00206726"/>
    <w:rsid w:val="0020682B"/>
    <w:rsid w:val="00207DAD"/>
    <w:rsid w:val="002101EF"/>
    <w:rsid w:val="0021056B"/>
    <w:rsid w:val="00211337"/>
    <w:rsid w:val="002116FF"/>
    <w:rsid w:val="00211A41"/>
    <w:rsid w:val="00211A64"/>
    <w:rsid w:val="00211C94"/>
    <w:rsid w:val="00212041"/>
    <w:rsid w:val="00212747"/>
    <w:rsid w:val="00212DD7"/>
    <w:rsid w:val="0021320D"/>
    <w:rsid w:val="0021336A"/>
    <w:rsid w:val="0021339B"/>
    <w:rsid w:val="00213A35"/>
    <w:rsid w:val="002156BC"/>
    <w:rsid w:val="00215F95"/>
    <w:rsid w:val="00216667"/>
    <w:rsid w:val="00216818"/>
    <w:rsid w:val="00220533"/>
    <w:rsid w:val="00220968"/>
    <w:rsid w:val="0022175E"/>
    <w:rsid w:val="00221AEC"/>
    <w:rsid w:val="002222DF"/>
    <w:rsid w:val="00222506"/>
    <w:rsid w:val="00222649"/>
    <w:rsid w:val="00223C2A"/>
    <w:rsid w:val="00223EB1"/>
    <w:rsid w:val="0022426B"/>
    <w:rsid w:val="0022440B"/>
    <w:rsid w:val="002244BA"/>
    <w:rsid w:val="002246E5"/>
    <w:rsid w:val="00224CF2"/>
    <w:rsid w:val="002253ED"/>
    <w:rsid w:val="00225483"/>
    <w:rsid w:val="002256AA"/>
    <w:rsid w:val="002259D7"/>
    <w:rsid w:val="00225D5B"/>
    <w:rsid w:val="00226499"/>
    <w:rsid w:val="00227B03"/>
    <w:rsid w:val="0023045B"/>
    <w:rsid w:val="0023149C"/>
    <w:rsid w:val="00231744"/>
    <w:rsid w:val="00231BCB"/>
    <w:rsid w:val="002328B9"/>
    <w:rsid w:val="00232AEF"/>
    <w:rsid w:val="00233721"/>
    <w:rsid w:val="002337A5"/>
    <w:rsid w:val="002360C5"/>
    <w:rsid w:val="00236353"/>
    <w:rsid w:val="0023674D"/>
    <w:rsid w:val="002378FB"/>
    <w:rsid w:val="00237993"/>
    <w:rsid w:val="00237CC1"/>
    <w:rsid w:val="00240507"/>
    <w:rsid w:val="002409E9"/>
    <w:rsid w:val="0024145C"/>
    <w:rsid w:val="00241797"/>
    <w:rsid w:val="00241853"/>
    <w:rsid w:val="00241D9A"/>
    <w:rsid w:val="00241E4F"/>
    <w:rsid w:val="00242C0A"/>
    <w:rsid w:val="00243911"/>
    <w:rsid w:val="00243AF5"/>
    <w:rsid w:val="00243BA2"/>
    <w:rsid w:val="002448BA"/>
    <w:rsid w:val="00244BFF"/>
    <w:rsid w:val="002456A6"/>
    <w:rsid w:val="00245A12"/>
    <w:rsid w:val="00246B01"/>
    <w:rsid w:val="00246EE4"/>
    <w:rsid w:val="00247120"/>
    <w:rsid w:val="0024746A"/>
    <w:rsid w:val="002478DE"/>
    <w:rsid w:val="00250930"/>
    <w:rsid w:val="002510C9"/>
    <w:rsid w:val="00251365"/>
    <w:rsid w:val="002518CB"/>
    <w:rsid w:val="00251EA3"/>
    <w:rsid w:val="00251FDF"/>
    <w:rsid w:val="00252D74"/>
    <w:rsid w:val="00253159"/>
    <w:rsid w:val="0025486C"/>
    <w:rsid w:val="00254B24"/>
    <w:rsid w:val="00255380"/>
    <w:rsid w:val="002554EA"/>
    <w:rsid w:val="00255B6C"/>
    <w:rsid w:val="00255EC4"/>
    <w:rsid w:val="00256476"/>
    <w:rsid w:val="002579BF"/>
    <w:rsid w:val="002609BD"/>
    <w:rsid w:val="00260C9A"/>
    <w:rsid w:val="002631D2"/>
    <w:rsid w:val="00263E70"/>
    <w:rsid w:val="002641F4"/>
    <w:rsid w:val="00264381"/>
    <w:rsid w:val="00265277"/>
    <w:rsid w:val="00265667"/>
    <w:rsid w:val="00265B7E"/>
    <w:rsid w:val="00266102"/>
    <w:rsid w:val="00266458"/>
    <w:rsid w:val="002668A5"/>
    <w:rsid w:val="00266F2C"/>
    <w:rsid w:val="00266F6B"/>
    <w:rsid w:val="00267CFA"/>
    <w:rsid w:val="00267FD9"/>
    <w:rsid w:val="0027070E"/>
    <w:rsid w:val="00270720"/>
    <w:rsid w:val="00270E0C"/>
    <w:rsid w:val="002712A7"/>
    <w:rsid w:val="00271AF9"/>
    <w:rsid w:val="00271C89"/>
    <w:rsid w:val="00271F6A"/>
    <w:rsid w:val="00272459"/>
    <w:rsid w:val="00272AF1"/>
    <w:rsid w:val="002730D9"/>
    <w:rsid w:val="00273650"/>
    <w:rsid w:val="00273BF6"/>
    <w:rsid w:val="002741C5"/>
    <w:rsid w:val="00276015"/>
    <w:rsid w:val="0027681A"/>
    <w:rsid w:val="002773A4"/>
    <w:rsid w:val="002776BD"/>
    <w:rsid w:val="00280091"/>
    <w:rsid w:val="00280520"/>
    <w:rsid w:val="00280AF4"/>
    <w:rsid w:val="0028188D"/>
    <w:rsid w:val="00281CD3"/>
    <w:rsid w:val="00281DE1"/>
    <w:rsid w:val="002829E8"/>
    <w:rsid w:val="00282C15"/>
    <w:rsid w:val="00282C54"/>
    <w:rsid w:val="00282EAE"/>
    <w:rsid w:val="002830D8"/>
    <w:rsid w:val="0028410D"/>
    <w:rsid w:val="002844D8"/>
    <w:rsid w:val="00284543"/>
    <w:rsid w:val="00285E6B"/>
    <w:rsid w:val="00285F45"/>
    <w:rsid w:val="0028674F"/>
    <w:rsid w:val="00287182"/>
    <w:rsid w:val="00287904"/>
    <w:rsid w:val="002902F9"/>
    <w:rsid w:val="00290694"/>
    <w:rsid w:val="00290A4E"/>
    <w:rsid w:val="00291F31"/>
    <w:rsid w:val="00292E88"/>
    <w:rsid w:val="002931D6"/>
    <w:rsid w:val="00293DD6"/>
    <w:rsid w:val="00294330"/>
    <w:rsid w:val="0029482F"/>
    <w:rsid w:val="00294BFC"/>
    <w:rsid w:val="00294E22"/>
    <w:rsid w:val="0029531B"/>
    <w:rsid w:val="002957FB"/>
    <w:rsid w:val="00295885"/>
    <w:rsid w:val="00296032"/>
    <w:rsid w:val="00297F0D"/>
    <w:rsid w:val="002A0744"/>
    <w:rsid w:val="002A0C6B"/>
    <w:rsid w:val="002A1E3B"/>
    <w:rsid w:val="002A24F5"/>
    <w:rsid w:val="002A381B"/>
    <w:rsid w:val="002A3B25"/>
    <w:rsid w:val="002A3D49"/>
    <w:rsid w:val="002A40D8"/>
    <w:rsid w:val="002A41C1"/>
    <w:rsid w:val="002A56F7"/>
    <w:rsid w:val="002A5C74"/>
    <w:rsid w:val="002A6588"/>
    <w:rsid w:val="002A6DE4"/>
    <w:rsid w:val="002A6E4F"/>
    <w:rsid w:val="002A7867"/>
    <w:rsid w:val="002A799C"/>
    <w:rsid w:val="002B0321"/>
    <w:rsid w:val="002B05CD"/>
    <w:rsid w:val="002B1E23"/>
    <w:rsid w:val="002B223C"/>
    <w:rsid w:val="002B2D71"/>
    <w:rsid w:val="002B3578"/>
    <w:rsid w:val="002B3CBB"/>
    <w:rsid w:val="002B4487"/>
    <w:rsid w:val="002B45D4"/>
    <w:rsid w:val="002B488F"/>
    <w:rsid w:val="002B5390"/>
    <w:rsid w:val="002B6961"/>
    <w:rsid w:val="002B6C9B"/>
    <w:rsid w:val="002B6EEE"/>
    <w:rsid w:val="002B7359"/>
    <w:rsid w:val="002B7909"/>
    <w:rsid w:val="002C032A"/>
    <w:rsid w:val="002C0D7E"/>
    <w:rsid w:val="002C2990"/>
    <w:rsid w:val="002C2FE3"/>
    <w:rsid w:val="002C3FED"/>
    <w:rsid w:val="002C4DD6"/>
    <w:rsid w:val="002C55A2"/>
    <w:rsid w:val="002C5CE7"/>
    <w:rsid w:val="002C69AC"/>
    <w:rsid w:val="002C732D"/>
    <w:rsid w:val="002C7692"/>
    <w:rsid w:val="002C78E3"/>
    <w:rsid w:val="002D0AC0"/>
    <w:rsid w:val="002D2F85"/>
    <w:rsid w:val="002D346B"/>
    <w:rsid w:val="002D34DC"/>
    <w:rsid w:val="002D3C0A"/>
    <w:rsid w:val="002D48E8"/>
    <w:rsid w:val="002D4F5D"/>
    <w:rsid w:val="002D6215"/>
    <w:rsid w:val="002D691E"/>
    <w:rsid w:val="002D724E"/>
    <w:rsid w:val="002D79E0"/>
    <w:rsid w:val="002D7B25"/>
    <w:rsid w:val="002E06DB"/>
    <w:rsid w:val="002E1165"/>
    <w:rsid w:val="002E3086"/>
    <w:rsid w:val="002E33A3"/>
    <w:rsid w:val="002E3990"/>
    <w:rsid w:val="002E39B0"/>
    <w:rsid w:val="002E40A9"/>
    <w:rsid w:val="002E46FB"/>
    <w:rsid w:val="002E4B4A"/>
    <w:rsid w:val="002E5416"/>
    <w:rsid w:val="002E6E3C"/>
    <w:rsid w:val="002E7FCD"/>
    <w:rsid w:val="002F00DB"/>
    <w:rsid w:val="002F0520"/>
    <w:rsid w:val="002F06D8"/>
    <w:rsid w:val="002F1473"/>
    <w:rsid w:val="002F172D"/>
    <w:rsid w:val="002F1CDB"/>
    <w:rsid w:val="002F211B"/>
    <w:rsid w:val="002F2C77"/>
    <w:rsid w:val="002F2D2C"/>
    <w:rsid w:val="002F2DA3"/>
    <w:rsid w:val="002F316B"/>
    <w:rsid w:val="002F38A1"/>
    <w:rsid w:val="002F4F11"/>
    <w:rsid w:val="002F67FC"/>
    <w:rsid w:val="002F72EA"/>
    <w:rsid w:val="00300279"/>
    <w:rsid w:val="00300BB9"/>
    <w:rsid w:val="00301BAB"/>
    <w:rsid w:val="00301F16"/>
    <w:rsid w:val="00302315"/>
    <w:rsid w:val="003034E4"/>
    <w:rsid w:val="00304A04"/>
    <w:rsid w:val="0030520B"/>
    <w:rsid w:val="00305551"/>
    <w:rsid w:val="0030637C"/>
    <w:rsid w:val="00306671"/>
    <w:rsid w:val="00306C64"/>
    <w:rsid w:val="003100CC"/>
    <w:rsid w:val="00310258"/>
    <w:rsid w:val="00310859"/>
    <w:rsid w:val="003115C9"/>
    <w:rsid w:val="0031171F"/>
    <w:rsid w:val="00311825"/>
    <w:rsid w:val="00311AEC"/>
    <w:rsid w:val="00313911"/>
    <w:rsid w:val="00316B8D"/>
    <w:rsid w:val="00316F68"/>
    <w:rsid w:val="00317519"/>
    <w:rsid w:val="00320604"/>
    <w:rsid w:val="00321825"/>
    <w:rsid w:val="00321FBE"/>
    <w:rsid w:val="003232DB"/>
    <w:rsid w:val="00323981"/>
    <w:rsid w:val="00323C84"/>
    <w:rsid w:val="0032608C"/>
    <w:rsid w:val="00326C3C"/>
    <w:rsid w:val="00326FBA"/>
    <w:rsid w:val="0032714B"/>
    <w:rsid w:val="00327265"/>
    <w:rsid w:val="003279C6"/>
    <w:rsid w:val="00330024"/>
    <w:rsid w:val="00330555"/>
    <w:rsid w:val="00330A66"/>
    <w:rsid w:val="00330D2A"/>
    <w:rsid w:val="00331509"/>
    <w:rsid w:val="00333130"/>
    <w:rsid w:val="00333FB7"/>
    <w:rsid w:val="00333FBD"/>
    <w:rsid w:val="003348D7"/>
    <w:rsid w:val="0033586F"/>
    <w:rsid w:val="00340A20"/>
    <w:rsid w:val="00340F95"/>
    <w:rsid w:val="00341C63"/>
    <w:rsid w:val="00341C7F"/>
    <w:rsid w:val="00341CAE"/>
    <w:rsid w:val="00342D6F"/>
    <w:rsid w:val="00344230"/>
    <w:rsid w:val="00344396"/>
    <w:rsid w:val="003443BB"/>
    <w:rsid w:val="00345041"/>
    <w:rsid w:val="00345069"/>
    <w:rsid w:val="0034628D"/>
    <w:rsid w:val="00346DE5"/>
    <w:rsid w:val="00347B55"/>
    <w:rsid w:val="00351755"/>
    <w:rsid w:val="003525AE"/>
    <w:rsid w:val="00353C0A"/>
    <w:rsid w:val="003540DF"/>
    <w:rsid w:val="00354655"/>
    <w:rsid w:val="00354720"/>
    <w:rsid w:val="00355D84"/>
    <w:rsid w:val="003570AA"/>
    <w:rsid w:val="00357190"/>
    <w:rsid w:val="003574E7"/>
    <w:rsid w:val="00357943"/>
    <w:rsid w:val="00357A39"/>
    <w:rsid w:val="00360C3B"/>
    <w:rsid w:val="00360EC5"/>
    <w:rsid w:val="0036123C"/>
    <w:rsid w:val="00361545"/>
    <w:rsid w:val="00361C2E"/>
    <w:rsid w:val="00362545"/>
    <w:rsid w:val="00362B59"/>
    <w:rsid w:val="00364975"/>
    <w:rsid w:val="00364E5D"/>
    <w:rsid w:val="0036515D"/>
    <w:rsid w:val="00365E62"/>
    <w:rsid w:val="0036603B"/>
    <w:rsid w:val="0036606D"/>
    <w:rsid w:val="003662E2"/>
    <w:rsid w:val="0036703C"/>
    <w:rsid w:val="0036757F"/>
    <w:rsid w:val="00367AEA"/>
    <w:rsid w:val="00370CDB"/>
    <w:rsid w:val="00371B7C"/>
    <w:rsid w:val="00371C4C"/>
    <w:rsid w:val="0037205E"/>
    <w:rsid w:val="00373409"/>
    <w:rsid w:val="00373746"/>
    <w:rsid w:val="00373768"/>
    <w:rsid w:val="00374250"/>
    <w:rsid w:val="00374469"/>
    <w:rsid w:val="00374AAF"/>
    <w:rsid w:val="00374F68"/>
    <w:rsid w:val="00375155"/>
    <w:rsid w:val="00375451"/>
    <w:rsid w:val="00375584"/>
    <w:rsid w:val="003757E9"/>
    <w:rsid w:val="00375A2D"/>
    <w:rsid w:val="00375BE1"/>
    <w:rsid w:val="0037627E"/>
    <w:rsid w:val="00377B50"/>
    <w:rsid w:val="00377F0D"/>
    <w:rsid w:val="00380308"/>
    <w:rsid w:val="0038040C"/>
    <w:rsid w:val="003808EE"/>
    <w:rsid w:val="00380B5B"/>
    <w:rsid w:val="00380ED3"/>
    <w:rsid w:val="00380EE3"/>
    <w:rsid w:val="003810AB"/>
    <w:rsid w:val="0038116B"/>
    <w:rsid w:val="00381212"/>
    <w:rsid w:val="0038183B"/>
    <w:rsid w:val="00382929"/>
    <w:rsid w:val="00382A2A"/>
    <w:rsid w:val="00382B4C"/>
    <w:rsid w:val="00382DF1"/>
    <w:rsid w:val="00383996"/>
    <w:rsid w:val="00384584"/>
    <w:rsid w:val="00385062"/>
    <w:rsid w:val="00385398"/>
    <w:rsid w:val="003856FC"/>
    <w:rsid w:val="00385E63"/>
    <w:rsid w:val="0038636B"/>
    <w:rsid w:val="00386639"/>
    <w:rsid w:val="003867A3"/>
    <w:rsid w:val="00386A14"/>
    <w:rsid w:val="00386B42"/>
    <w:rsid w:val="003900CA"/>
    <w:rsid w:val="003909FE"/>
    <w:rsid w:val="00390E82"/>
    <w:rsid w:val="00390EA6"/>
    <w:rsid w:val="003912D1"/>
    <w:rsid w:val="0039249E"/>
    <w:rsid w:val="00393352"/>
    <w:rsid w:val="003934F9"/>
    <w:rsid w:val="00393650"/>
    <w:rsid w:val="003944E5"/>
    <w:rsid w:val="0039470A"/>
    <w:rsid w:val="003949B2"/>
    <w:rsid w:val="003950EB"/>
    <w:rsid w:val="00395417"/>
    <w:rsid w:val="0039546E"/>
    <w:rsid w:val="003971C7"/>
    <w:rsid w:val="003A0A61"/>
    <w:rsid w:val="003A0F3F"/>
    <w:rsid w:val="003A1468"/>
    <w:rsid w:val="003A2442"/>
    <w:rsid w:val="003A34A1"/>
    <w:rsid w:val="003A355F"/>
    <w:rsid w:val="003A38F0"/>
    <w:rsid w:val="003A3901"/>
    <w:rsid w:val="003A4282"/>
    <w:rsid w:val="003A464C"/>
    <w:rsid w:val="003A495C"/>
    <w:rsid w:val="003A4BFE"/>
    <w:rsid w:val="003A4C60"/>
    <w:rsid w:val="003A540A"/>
    <w:rsid w:val="003A56CC"/>
    <w:rsid w:val="003A67C3"/>
    <w:rsid w:val="003A6C75"/>
    <w:rsid w:val="003A7082"/>
    <w:rsid w:val="003A752D"/>
    <w:rsid w:val="003A79EA"/>
    <w:rsid w:val="003A7F55"/>
    <w:rsid w:val="003B0636"/>
    <w:rsid w:val="003B2831"/>
    <w:rsid w:val="003B2CB6"/>
    <w:rsid w:val="003B2D33"/>
    <w:rsid w:val="003B2D61"/>
    <w:rsid w:val="003B54A3"/>
    <w:rsid w:val="003B5714"/>
    <w:rsid w:val="003B72D3"/>
    <w:rsid w:val="003B7778"/>
    <w:rsid w:val="003B7FAA"/>
    <w:rsid w:val="003C022D"/>
    <w:rsid w:val="003C04A3"/>
    <w:rsid w:val="003C05DC"/>
    <w:rsid w:val="003C1B8D"/>
    <w:rsid w:val="003C3042"/>
    <w:rsid w:val="003C3E4F"/>
    <w:rsid w:val="003C460A"/>
    <w:rsid w:val="003C4D47"/>
    <w:rsid w:val="003C4E05"/>
    <w:rsid w:val="003C6748"/>
    <w:rsid w:val="003D0A22"/>
    <w:rsid w:val="003D0C56"/>
    <w:rsid w:val="003D1BE1"/>
    <w:rsid w:val="003D21A3"/>
    <w:rsid w:val="003D28F2"/>
    <w:rsid w:val="003D2AB0"/>
    <w:rsid w:val="003D3118"/>
    <w:rsid w:val="003D3EA7"/>
    <w:rsid w:val="003D44A3"/>
    <w:rsid w:val="003D47DC"/>
    <w:rsid w:val="003D4E72"/>
    <w:rsid w:val="003D547E"/>
    <w:rsid w:val="003D592A"/>
    <w:rsid w:val="003D60C1"/>
    <w:rsid w:val="003D6120"/>
    <w:rsid w:val="003D66C9"/>
    <w:rsid w:val="003D71B7"/>
    <w:rsid w:val="003D741D"/>
    <w:rsid w:val="003D7499"/>
    <w:rsid w:val="003D7A0C"/>
    <w:rsid w:val="003E14BD"/>
    <w:rsid w:val="003E1844"/>
    <w:rsid w:val="003E19FD"/>
    <w:rsid w:val="003E1C18"/>
    <w:rsid w:val="003E1FD7"/>
    <w:rsid w:val="003E226E"/>
    <w:rsid w:val="003E29D7"/>
    <w:rsid w:val="003E2A22"/>
    <w:rsid w:val="003E3BA3"/>
    <w:rsid w:val="003E3D37"/>
    <w:rsid w:val="003E3D9A"/>
    <w:rsid w:val="003E4C75"/>
    <w:rsid w:val="003E4D68"/>
    <w:rsid w:val="003E4E9A"/>
    <w:rsid w:val="003E50A5"/>
    <w:rsid w:val="003E5392"/>
    <w:rsid w:val="003E5722"/>
    <w:rsid w:val="003E6C6F"/>
    <w:rsid w:val="003E6D32"/>
    <w:rsid w:val="003E7D75"/>
    <w:rsid w:val="003E7E49"/>
    <w:rsid w:val="003F06F0"/>
    <w:rsid w:val="003F1006"/>
    <w:rsid w:val="003F2D86"/>
    <w:rsid w:val="003F3662"/>
    <w:rsid w:val="003F382E"/>
    <w:rsid w:val="003F4577"/>
    <w:rsid w:val="003F46E4"/>
    <w:rsid w:val="003F471F"/>
    <w:rsid w:val="003F63DB"/>
    <w:rsid w:val="003F751F"/>
    <w:rsid w:val="003F7B0D"/>
    <w:rsid w:val="004000BA"/>
    <w:rsid w:val="004004EE"/>
    <w:rsid w:val="004013C8"/>
    <w:rsid w:val="00401440"/>
    <w:rsid w:val="00401707"/>
    <w:rsid w:val="00402E04"/>
    <w:rsid w:val="00404383"/>
    <w:rsid w:val="00404D3B"/>
    <w:rsid w:val="00405C7D"/>
    <w:rsid w:val="0040607E"/>
    <w:rsid w:val="004063A3"/>
    <w:rsid w:val="00406F23"/>
    <w:rsid w:val="00407ABA"/>
    <w:rsid w:val="00407C5D"/>
    <w:rsid w:val="00410C68"/>
    <w:rsid w:val="00410E5D"/>
    <w:rsid w:val="00412129"/>
    <w:rsid w:val="004131BB"/>
    <w:rsid w:val="004132F6"/>
    <w:rsid w:val="004137E0"/>
    <w:rsid w:val="00413A65"/>
    <w:rsid w:val="00414380"/>
    <w:rsid w:val="00414BC5"/>
    <w:rsid w:val="0041559B"/>
    <w:rsid w:val="0041619C"/>
    <w:rsid w:val="004161C9"/>
    <w:rsid w:val="004168AA"/>
    <w:rsid w:val="00417366"/>
    <w:rsid w:val="00420D5B"/>
    <w:rsid w:val="004215E2"/>
    <w:rsid w:val="00421EA2"/>
    <w:rsid w:val="00422662"/>
    <w:rsid w:val="004226C1"/>
    <w:rsid w:val="00423405"/>
    <w:rsid w:val="004240A7"/>
    <w:rsid w:val="004248B5"/>
    <w:rsid w:val="00424BB4"/>
    <w:rsid w:val="00425418"/>
    <w:rsid w:val="00425D91"/>
    <w:rsid w:val="00426B89"/>
    <w:rsid w:val="00426DCC"/>
    <w:rsid w:val="004273E6"/>
    <w:rsid w:val="004305EC"/>
    <w:rsid w:val="00430F26"/>
    <w:rsid w:val="004310BB"/>
    <w:rsid w:val="00431670"/>
    <w:rsid w:val="00431932"/>
    <w:rsid w:val="00431FF8"/>
    <w:rsid w:val="0043220F"/>
    <w:rsid w:val="00432931"/>
    <w:rsid w:val="00432E16"/>
    <w:rsid w:val="00433351"/>
    <w:rsid w:val="00433A53"/>
    <w:rsid w:val="004343DD"/>
    <w:rsid w:val="00434C44"/>
    <w:rsid w:val="004350C0"/>
    <w:rsid w:val="00435C7A"/>
    <w:rsid w:val="00435C91"/>
    <w:rsid w:val="00435FE8"/>
    <w:rsid w:val="0043614C"/>
    <w:rsid w:val="00436710"/>
    <w:rsid w:val="00436A4F"/>
    <w:rsid w:val="00436BCB"/>
    <w:rsid w:val="00436F9A"/>
    <w:rsid w:val="00437C2E"/>
    <w:rsid w:val="004404D9"/>
    <w:rsid w:val="0044072B"/>
    <w:rsid w:val="00440A09"/>
    <w:rsid w:val="00440EA2"/>
    <w:rsid w:val="0044165C"/>
    <w:rsid w:val="00441CBF"/>
    <w:rsid w:val="00441E21"/>
    <w:rsid w:val="00441E64"/>
    <w:rsid w:val="004427B9"/>
    <w:rsid w:val="004439E7"/>
    <w:rsid w:val="00443FBE"/>
    <w:rsid w:val="0044433B"/>
    <w:rsid w:val="004449DE"/>
    <w:rsid w:val="00444B07"/>
    <w:rsid w:val="00444BD4"/>
    <w:rsid w:val="00444D73"/>
    <w:rsid w:val="00445111"/>
    <w:rsid w:val="00446968"/>
    <w:rsid w:val="00446C3E"/>
    <w:rsid w:val="004471E8"/>
    <w:rsid w:val="00447C7F"/>
    <w:rsid w:val="00450BBC"/>
    <w:rsid w:val="00451104"/>
    <w:rsid w:val="004515C7"/>
    <w:rsid w:val="004516F5"/>
    <w:rsid w:val="00451F25"/>
    <w:rsid w:val="004520FD"/>
    <w:rsid w:val="00454AE5"/>
    <w:rsid w:val="00454E46"/>
    <w:rsid w:val="004557C2"/>
    <w:rsid w:val="0045591A"/>
    <w:rsid w:val="00455C47"/>
    <w:rsid w:val="00455F92"/>
    <w:rsid w:val="004564CB"/>
    <w:rsid w:val="00456737"/>
    <w:rsid w:val="00457331"/>
    <w:rsid w:val="00457339"/>
    <w:rsid w:val="00457A3A"/>
    <w:rsid w:val="00457C49"/>
    <w:rsid w:val="00460352"/>
    <w:rsid w:val="00460BD5"/>
    <w:rsid w:val="00460DFC"/>
    <w:rsid w:val="0046258B"/>
    <w:rsid w:val="004627C0"/>
    <w:rsid w:val="004641F6"/>
    <w:rsid w:val="004645B7"/>
    <w:rsid w:val="00464937"/>
    <w:rsid w:val="00465BC3"/>
    <w:rsid w:val="00465F7D"/>
    <w:rsid w:val="0046655D"/>
    <w:rsid w:val="00466A99"/>
    <w:rsid w:val="00466C44"/>
    <w:rsid w:val="004674EE"/>
    <w:rsid w:val="00470A80"/>
    <w:rsid w:val="0047258C"/>
    <w:rsid w:val="0047269B"/>
    <w:rsid w:val="0047301D"/>
    <w:rsid w:val="004731EE"/>
    <w:rsid w:val="004731FB"/>
    <w:rsid w:val="00474244"/>
    <w:rsid w:val="00474E16"/>
    <w:rsid w:val="00475148"/>
    <w:rsid w:val="0047577A"/>
    <w:rsid w:val="00475ECE"/>
    <w:rsid w:val="00476C88"/>
    <w:rsid w:val="00477BA2"/>
    <w:rsid w:val="00477F3B"/>
    <w:rsid w:val="00480011"/>
    <w:rsid w:val="004802F2"/>
    <w:rsid w:val="00482195"/>
    <w:rsid w:val="00482243"/>
    <w:rsid w:val="00482711"/>
    <w:rsid w:val="00482BD4"/>
    <w:rsid w:val="00482C2F"/>
    <w:rsid w:val="004832D0"/>
    <w:rsid w:val="00483726"/>
    <w:rsid w:val="00483977"/>
    <w:rsid w:val="00484E58"/>
    <w:rsid w:val="00484EEE"/>
    <w:rsid w:val="00485B49"/>
    <w:rsid w:val="00485CB8"/>
    <w:rsid w:val="0048607C"/>
    <w:rsid w:val="00486ED3"/>
    <w:rsid w:val="00487040"/>
    <w:rsid w:val="00487201"/>
    <w:rsid w:val="0048723F"/>
    <w:rsid w:val="004875EA"/>
    <w:rsid w:val="00487954"/>
    <w:rsid w:val="00487E6F"/>
    <w:rsid w:val="0049030A"/>
    <w:rsid w:val="00490989"/>
    <w:rsid w:val="00491471"/>
    <w:rsid w:val="00492D37"/>
    <w:rsid w:val="00493803"/>
    <w:rsid w:val="0049385D"/>
    <w:rsid w:val="004942B8"/>
    <w:rsid w:val="00494701"/>
    <w:rsid w:val="00494A44"/>
    <w:rsid w:val="00494AB2"/>
    <w:rsid w:val="00495464"/>
    <w:rsid w:val="004957D6"/>
    <w:rsid w:val="00496330"/>
    <w:rsid w:val="00496853"/>
    <w:rsid w:val="004969B0"/>
    <w:rsid w:val="0049731C"/>
    <w:rsid w:val="004975C1"/>
    <w:rsid w:val="004979E1"/>
    <w:rsid w:val="004A03CF"/>
    <w:rsid w:val="004A0CA1"/>
    <w:rsid w:val="004A1460"/>
    <w:rsid w:val="004A1A86"/>
    <w:rsid w:val="004A20F7"/>
    <w:rsid w:val="004A2A5D"/>
    <w:rsid w:val="004A36AE"/>
    <w:rsid w:val="004A495C"/>
    <w:rsid w:val="004A49E1"/>
    <w:rsid w:val="004A694F"/>
    <w:rsid w:val="004A6C02"/>
    <w:rsid w:val="004B19CF"/>
    <w:rsid w:val="004B1AD4"/>
    <w:rsid w:val="004B295F"/>
    <w:rsid w:val="004B2B88"/>
    <w:rsid w:val="004B2F6D"/>
    <w:rsid w:val="004B34AF"/>
    <w:rsid w:val="004B5217"/>
    <w:rsid w:val="004B59C0"/>
    <w:rsid w:val="004B6FF6"/>
    <w:rsid w:val="004B78FB"/>
    <w:rsid w:val="004B7BE8"/>
    <w:rsid w:val="004C075A"/>
    <w:rsid w:val="004C16AB"/>
    <w:rsid w:val="004C1BAE"/>
    <w:rsid w:val="004C1E4F"/>
    <w:rsid w:val="004C2150"/>
    <w:rsid w:val="004C2284"/>
    <w:rsid w:val="004C26E6"/>
    <w:rsid w:val="004C3ACE"/>
    <w:rsid w:val="004C46CB"/>
    <w:rsid w:val="004C4E02"/>
    <w:rsid w:val="004C4FF9"/>
    <w:rsid w:val="004C5541"/>
    <w:rsid w:val="004C5712"/>
    <w:rsid w:val="004C6704"/>
    <w:rsid w:val="004C7952"/>
    <w:rsid w:val="004D1F5D"/>
    <w:rsid w:val="004D1FD6"/>
    <w:rsid w:val="004D27A7"/>
    <w:rsid w:val="004D305A"/>
    <w:rsid w:val="004D3384"/>
    <w:rsid w:val="004D4099"/>
    <w:rsid w:val="004D44C9"/>
    <w:rsid w:val="004D4CF1"/>
    <w:rsid w:val="004D51F2"/>
    <w:rsid w:val="004D5CB4"/>
    <w:rsid w:val="004D5EC9"/>
    <w:rsid w:val="004D62AE"/>
    <w:rsid w:val="004D66AE"/>
    <w:rsid w:val="004D673B"/>
    <w:rsid w:val="004D7C15"/>
    <w:rsid w:val="004D7E95"/>
    <w:rsid w:val="004E1B09"/>
    <w:rsid w:val="004E3E3B"/>
    <w:rsid w:val="004E400C"/>
    <w:rsid w:val="004E4489"/>
    <w:rsid w:val="004E5053"/>
    <w:rsid w:val="004E55E1"/>
    <w:rsid w:val="004E67A3"/>
    <w:rsid w:val="004E6A8E"/>
    <w:rsid w:val="004E6B4F"/>
    <w:rsid w:val="004F11B3"/>
    <w:rsid w:val="004F1773"/>
    <w:rsid w:val="004F2AE5"/>
    <w:rsid w:val="004F2EB2"/>
    <w:rsid w:val="004F3A22"/>
    <w:rsid w:val="004F3C2C"/>
    <w:rsid w:val="004F3E9E"/>
    <w:rsid w:val="004F4C23"/>
    <w:rsid w:val="004F63E2"/>
    <w:rsid w:val="004F6431"/>
    <w:rsid w:val="004F6667"/>
    <w:rsid w:val="004F688F"/>
    <w:rsid w:val="004F68E4"/>
    <w:rsid w:val="004F693C"/>
    <w:rsid w:val="004F7F7D"/>
    <w:rsid w:val="005005DE"/>
    <w:rsid w:val="00500843"/>
    <w:rsid w:val="00501758"/>
    <w:rsid w:val="005026EA"/>
    <w:rsid w:val="00503A16"/>
    <w:rsid w:val="005042CF"/>
    <w:rsid w:val="00504444"/>
    <w:rsid w:val="00505505"/>
    <w:rsid w:val="00507162"/>
    <w:rsid w:val="005071D2"/>
    <w:rsid w:val="005073B5"/>
    <w:rsid w:val="005074D2"/>
    <w:rsid w:val="005076E6"/>
    <w:rsid w:val="005079CC"/>
    <w:rsid w:val="00507BA4"/>
    <w:rsid w:val="00507E3F"/>
    <w:rsid w:val="005107A4"/>
    <w:rsid w:val="00511164"/>
    <w:rsid w:val="005117AE"/>
    <w:rsid w:val="005120C1"/>
    <w:rsid w:val="005125B0"/>
    <w:rsid w:val="00512771"/>
    <w:rsid w:val="005129D2"/>
    <w:rsid w:val="00512ECC"/>
    <w:rsid w:val="0051301B"/>
    <w:rsid w:val="00514982"/>
    <w:rsid w:val="00514C4C"/>
    <w:rsid w:val="005159A8"/>
    <w:rsid w:val="00517F8F"/>
    <w:rsid w:val="0052021E"/>
    <w:rsid w:val="005213C5"/>
    <w:rsid w:val="00521546"/>
    <w:rsid w:val="00521902"/>
    <w:rsid w:val="00522062"/>
    <w:rsid w:val="00522216"/>
    <w:rsid w:val="00522FA2"/>
    <w:rsid w:val="00523308"/>
    <w:rsid w:val="00523756"/>
    <w:rsid w:val="0052380C"/>
    <w:rsid w:val="00523BF6"/>
    <w:rsid w:val="00523E61"/>
    <w:rsid w:val="00523ED9"/>
    <w:rsid w:val="0052468D"/>
    <w:rsid w:val="00524BA3"/>
    <w:rsid w:val="0052547B"/>
    <w:rsid w:val="00525A18"/>
    <w:rsid w:val="00525D96"/>
    <w:rsid w:val="00525E06"/>
    <w:rsid w:val="00525E94"/>
    <w:rsid w:val="0052656B"/>
    <w:rsid w:val="00526A66"/>
    <w:rsid w:val="00527329"/>
    <w:rsid w:val="00527C88"/>
    <w:rsid w:val="00527FD6"/>
    <w:rsid w:val="005302B9"/>
    <w:rsid w:val="0053033D"/>
    <w:rsid w:val="005304B0"/>
    <w:rsid w:val="00531842"/>
    <w:rsid w:val="00531FAE"/>
    <w:rsid w:val="00532593"/>
    <w:rsid w:val="00532861"/>
    <w:rsid w:val="0053327E"/>
    <w:rsid w:val="00533332"/>
    <w:rsid w:val="00533F66"/>
    <w:rsid w:val="00534DA8"/>
    <w:rsid w:val="00534E96"/>
    <w:rsid w:val="005357A1"/>
    <w:rsid w:val="00535F17"/>
    <w:rsid w:val="005374AF"/>
    <w:rsid w:val="00537FB6"/>
    <w:rsid w:val="00540171"/>
    <w:rsid w:val="00541D4E"/>
    <w:rsid w:val="00542867"/>
    <w:rsid w:val="00543FE5"/>
    <w:rsid w:val="005444C9"/>
    <w:rsid w:val="005446D6"/>
    <w:rsid w:val="0054480A"/>
    <w:rsid w:val="005448BF"/>
    <w:rsid w:val="0054537E"/>
    <w:rsid w:val="0054576D"/>
    <w:rsid w:val="00545F71"/>
    <w:rsid w:val="00546489"/>
    <w:rsid w:val="00550E77"/>
    <w:rsid w:val="00550E7E"/>
    <w:rsid w:val="00552497"/>
    <w:rsid w:val="005535F5"/>
    <w:rsid w:val="005542FC"/>
    <w:rsid w:val="005548E4"/>
    <w:rsid w:val="00554B4E"/>
    <w:rsid w:val="0055682B"/>
    <w:rsid w:val="00557126"/>
    <w:rsid w:val="0056019D"/>
    <w:rsid w:val="00561831"/>
    <w:rsid w:val="00561FF4"/>
    <w:rsid w:val="0056205F"/>
    <w:rsid w:val="00562C33"/>
    <w:rsid w:val="0056327B"/>
    <w:rsid w:val="00563DFA"/>
    <w:rsid w:val="00563EF3"/>
    <w:rsid w:val="0056423B"/>
    <w:rsid w:val="0056444B"/>
    <w:rsid w:val="00564E12"/>
    <w:rsid w:val="00565A75"/>
    <w:rsid w:val="00565AB9"/>
    <w:rsid w:val="00566498"/>
    <w:rsid w:val="0056685E"/>
    <w:rsid w:val="00566E5C"/>
    <w:rsid w:val="00567598"/>
    <w:rsid w:val="005705C5"/>
    <w:rsid w:val="005719F6"/>
    <w:rsid w:val="00571C5F"/>
    <w:rsid w:val="005726AD"/>
    <w:rsid w:val="00572CA9"/>
    <w:rsid w:val="00573300"/>
    <w:rsid w:val="00573383"/>
    <w:rsid w:val="005733C2"/>
    <w:rsid w:val="0057383A"/>
    <w:rsid w:val="00573F90"/>
    <w:rsid w:val="005742AE"/>
    <w:rsid w:val="0057542E"/>
    <w:rsid w:val="00575948"/>
    <w:rsid w:val="00575D99"/>
    <w:rsid w:val="005762BE"/>
    <w:rsid w:val="00576C7C"/>
    <w:rsid w:val="0058021A"/>
    <w:rsid w:val="00580329"/>
    <w:rsid w:val="00581341"/>
    <w:rsid w:val="00581646"/>
    <w:rsid w:val="00581F89"/>
    <w:rsid w:val="00582B33"/>
    <w:rsid w:val="00582B9F"/>
    <w:rsid w:val="00582D58"/>
    <w:rsid w:val="0058324D"/>
    <w:rsid w:val="00583AE3"/>
    <w:rsid w:val="005846CB"/>
    <w:rsid w:val="00585252"/>
    <w:rsid w:val="005853E5"/>
    <w:rsid w:val="0058566B"/>
    <w:rsid w:val="0058583A"/>
    <w:rsid w:val="00586DDF"/>
    <w:rsid w:val="00587295"/>
    <w:rsid w:val="00590037"/>
    <w:rsid w:val="005909F4"/>
    <w:rsid w:val="00590E0E"/>
    <w:rsid w:val="005927BB"/>
    <w:rsid w:val="005930CB"/>
    <w:rsid w:val="00593B82"/>
    <w:rsid w:val="00593C96"/>
    <w:rsid w:val="00593E3A"/>
    <w:rsid w:val="0059421F"/>
    <w:rsid w:val="00594292"/>
    <w:rsid w:val="00595C54"/>
    <w:rsid w:val="00597CBB"/>
    <w:rsid w:val="005A07B2"/>
    <w:rsid w:val="005A08DB"/>
    <w:rsid w:val="005A15EF"/>
    <w:rsid w:val="005A23BA"/>
    <w:rsid w:val="005A5846"/>
    <w:rsid w:val="005A58E3"/>
    <w:rsid w:val="005A5A0A"/>
    <w:rsid w:val="005A6EAB"/>
    <w:rsid w:val="005A796B"/>
    <w:rsid w:val="005B0E55"/>
    <w:rsid w:val="005B10CA"/>
    <w:rsid w:val="005B11C2"/>
    <w:rsid w:val="005B208F"/>
    <w:rsid w:val="005B21FF"/>
    <w:rsid w:val="005B2A7A"/>
    <w:rsid w:val="005B2AC1"/>
    <w:rsid w:val="005B2EA2"/>
    <w:rsid w:val="005B31F8"/>
    <w:rsid w:val="005B3238"/>
    <w:rsid w:val="005B3509"/>
    <w:rsid w:val="005B38E5"/>
    <w:rsid w:val="005B4056"/>
    <w:rsid w:val="005B526E"/>
    <w:rsid w:val="005B75CF"/>
    <w:rsid w:val="005B79E6"/>
    <w:rsid w:val="005B7C9E"/>
    <w:rsid w:val="005C0F69"/>
    <w:rsid w:val="005C2086"/>
    <w:rsid w:val="005C28C2"/>
    <w:rsid w:val="005C3137"/>
    <w:rsid w:val="005C34EE"/>
    <w:rsid w:val="005C383A"/>
    <w:rsid w:val="005C38D7"/>
    <w:rsid w:val="005C45A2"/>
    <w:rsid w:val="005C4C0F"/>
    <w:rsid w:val="005C5C5F"/>
    <w:rsid w:val="005C5CE9"/>
    <w:rsid w:val="005D04A9"/>
    <w:rsid w:val="005D0EE7"/>
    <w:rsid w:val="005D1876"/>
    <w:rsid w:val="005D19F2"/>
    <w:rsid w:val="005D2422"/>
    <w:rsid w:val="005D2542"/>
    <w:rsid w:val="005D2816"/>
    <w:rsid w:val="005D2E66"/>
    <w:rsid w:val="005D478A"/>
    <w:rsid w:val="005D62DC"/>
    <w:rsid w:val="005D651F"/>
    <w:rsid w:val="005D652E"/>
    <w:rsid w:val="005D6A0B"/>
    <w:rsid w:val="005D74D2"/>
    <w:rsid w:val="005D7D71"/>
    <w:rsid w:val="005D7D8F"/>
    <w:rsid w:val="005D7ECC"/>
    <w:rsid w:val="005E0073"/>
    <w:rsid w:val="005E12DB"/>
    <w:rsid w:val="005E1FB3"/>
    <w:rsid w:val="005E2A1F"/>
    <w:rsid w:val="005E3E76"/>
    <w:rsid w:val="005E4348"/>
    <w:rsid w:val="005E476B"/>
    <w:rsid w:val="005E4950"/>
    <w:rsid w:val="005E515F"/>
    <w:rsid w:val="005E725B"/>
    <w:rsid w:val="005E7321"/>
    <w:rsid w:val="005E7532"/>
    <w:rsid w:val="005E77FA"/>
    <w:rsid w:val="005E79C9"/>
    <w:rsid w:val="005F0170"/>
    <w:rsid w:val="005F041C"/>
    <w:rsid w:val="005F0591"/>
    <w:rsid w:val="005F0697"/>
    <w:rsid w:val="005F0D80"/>
    <w:rsid w:val="005F124B"/>
    <w:rsid w:val="005F197C"/>
    <w:rsid w:val="005F1F67"/>
    <w:rsid w:val="005F2688"/>
    <w:rsid w:val="005F355C"/>
    <w:rsid w:val="005F4351"/>
    <w:rsid w:val="005F4508"/>
    <w:rsid w:val="005F4BF9"/>
    <w:rsid w:val="005F5023"/>
    <w:rsid w:val="005F5E16"/>
    <w:rsid w:val="005F5E2D"/>
    <w:rsid w:val="005F62A4"/>
    <w:rsid w:val="005F72F9"/>
    <w:rsid w:val="005F7999"/>
    <w:rsid w:val="00600700"/>
    <w:rsid w:val="006016E3"/>
    <w:rsid w:val="006021C9"/>
    <w:rsid w:val="0060266B"/>
    <w:rsid w:val="006027E7"/>
    <w:rsid w:val="00603019"/>
    <w:rsid w:val="006035F4"/>
    <w:rsid w:val="00603E7C"/>
    <w:rsid w:val="006045A8"/>
    <w:rsid w:val="00606DCA"/>
    <w:rsid w:val="00607190"/>
    <w:rsid w:val="00607838"/>
    <w:rsid w:val="00607B01"/>
    <w:rsid w:val="00607DE5"/>
    <w:rsid w:val="006102B1"/>
    <w:rsid w:val="006104C3"/>
    <w:rsid w:val="006109BD"/>
    <w:rsid w:val="006129A1"/>
    <w:rsid w:val="006129EB"/>
    <w:rsid w:val="00612A7F"/>
    <w:rsid w:val="00612DBB"/>
    <w:rsid w:val="0061304D"/>
    <w:rsid w:val="00613869"/>
    <w:rsid w:val="00613906"/>
    <w:rsid w:val="006141DA"/>
    <w:rsid w:val="00615514"/>
    <w:rsid w:val="00615BE3"/>
    <w:rsid w:val="006161B2"/>
    <w:rsid w:val="00616236"/>
    <w:rsid w:val="00616D9A"/>
    <w:rsid w:val="00620120"/>
    <w:rsid w:val="00620FAD"/>
    <w:rsid w:val="00621855"/>
    <w:rsid w:val="00621CF1"/>
    <w:rsid w:val="00622EFB"/>
    <w:rsid w:val="00623CF0"/>
    <w:rsid w:val="00623D28"/>
    <w:rsid w:val="0062418E"/>
    <w:rsid w:val="006243FA"/>
    <w:rsid w:val="006249B8"/>
    <w:rsid w:val="00624C2F"/>
    <w:rsid w:val="006262E5"/>
    <w:rsid w:val="006263BC"/>
    <w:rsid w:val="0062654D"/>
    <w:rsid w:val="00626B09"/>
    <w:rsid w:val="00626E81"/>
    <w:rsid w:val="00626EC7"/>
    <w:rsid w:val="006270FD"/>
    <w:rsid w:val="00627BF4"/>
    <w:rsid w:val="00627CB1"/>
    <w:rsid w:val="00630102"/>
    <w:rsid w:val="00631CF7"/>
    <w:rsid w:val="006352D6"/>
    <w:rsid w:val="006353A1"/>
    <w:rsid w:val="00635683"/>
    <w:rsid w:val="00635C74"/>
    <w:rsid w:val="0063664F"/>
    <w:rsid w:val="006367FE"/>
    <w:rsid w:val="00636C57"/>
    <w:rsid w:val="00636ED6"/>
    <w:rsid w:val="00637194"/>
    <w:rsid w:val="00637385"/>
    <w:rsid w:val="006375C3"/>
    <w:rsid w:val="00637644"/>
    <w:rsid w:val="00637790"/>
    <w:rsid w:val="006402FF"/>
    <w:rsid w:val="00641089"/>
    <w:rsid w:val="006428B4"/>
    <w:rsid w:val="00643FFC"/>
    <w:rsid w:val="00644A71"/>
    <w:rsid w:val="00645641"/>
    <w:rsid w:val="0064690B"/>
    <w:rsid w:val="00646941"/>
    <w:rsid w:val="00646A2C"/>
    <w:rsid w:val="00647006"/>
    <w:rsid w:val="006472A6"/>
    <w:rsid w:val="006501EC"/>
    <w:rsid w:val="00650200"/>
    <w:rsid w:val="00650601"/>
    <w:rsid w:val="00650CEC"/>
    <w:rsid w:val="006518A8"/>
    <w:rsid w:val="00653071"/>
    <w:rsid w:val="00653648"/>
    <w:rsid w:val="0065393E"/>
    <w:rsid w:val="00654922"/>
    <w:rsid w:val="00655292"/>
    <w:rsid w:val="00655D17"/>
    <w:rsid w:val="00656306"/>
    <w:rsid w:val="0065647A"/>
    <w:rsid w:val="0066156A"/>
    <w:rsid w:val="0066218E"/>
    <w:rsid w:val="00662570"/>
    <w:rsid w:val="00662A84"/>
    <w:rsid w:val="00662DD8"/>
    <w:rsid w:val="0066324F"/>
    <w:rsid w:val="00663568"/>
    <w:rsid w:val="00663BB0"/>
    <w:rsid w:val="00666025"/>
    <w:rsid w:val="006665B7"/>
    <w:rsid w:val="00666C9C"/>
    <w:rsid w:val="00666F9E"/>
    <w:rsid w:val="0066710B"/>
    <w:rsid w:val="00667177"/>
    <w:rsid w:val="00667EF6"/>
    <w:rsid w:val="006705D6"/>
    <w:rsid w:val="006706A6"/>
    <w:rsid w:val="0067140B"/>
    <w:rsid w:val="00671F5A"/>
    <w:rsid w:val="006729BE"/>
    <w:rsid w:val="0067360C"/>
    <w:rsid w:val="00673FBF"/>
    <w:rsid w:val="00674E55"/>
    <w:rsid w:val="00675CE8"/>
    <w:rsid w:val="00675D7B"/>
    <w:rsid w:val="00676052"/>
    <w:rsid w:val="00676067"/>
    <w:rsid w:val="006767A6"/>
    <w:rsid w:val="00676DCD"/>
    <w:rsid w:val="006774A4"/>
    <w:rsid w:val="0067785C"/>
    <w:rsid w:val="00677999"/>
    <w:rsid w:val="00677BFB"/>
    <w:rsid w:val="00677E0D"/>
    <w:rsid w:val="006802AC"/>
    <w:rsid w:val="006803F9"/>
    <w:rsid w:val="006804E7"/>
    <w:rsid w:val="00680A96"/>
    <w:rsid w:val="00681054"/>
    <w:rsid w:val="00681518"/>
    <w:rsid w:val="0068166D"/>
    <w:rsid w:val="00681BF3"/>
    <w:rsid w:val="00682071"/>
    <w:rsid w:val="00682881"/>
    <w:rsid w:val="006837E1"/>
    <w:rsid w:val="0068627C"/>
    <w:rsid w:val="00686992"/>
    <w:rsid w:val="00686F3E"/>
    <w:rsid w:val="00686FFD"/>
    <w:rsid w:val="00687149"/>
    <w:rsid w:val="00690CA0"/>
    <w:rsid w:val="00690FA7"/>
    <w:rsid w:val="006914A2"/>
    <w:rsid w:val="0069265C"/>
    <w:rsid w:val="00692A31"/>
    <w:rsid w:val="00693330"/>
    <w:rsid w:val="006936C4"/>
    <w:rsid w:val="00693747"/>
    <w:rsid w:val="006938C3"/>
    <w:rsid w:val="00693B7E"/>
    <w:rsid w:val="00693C11"/>
    <w:rsid w:val="006940B9"/>
    <w:rsid w:val="006942DC"/>
    <w:rsid w:val="006943A5"/>
    <w:rsid w:val="00694B8A"/>
    <w:rsid w:val="00694C1B"/>
    <w:rsid w:val="006957C8"/>
    <w:rsid w:val="006969FC"/>
    <w:rsid w:val="00696EDA"/>
    <w:rsid w:val="0069717F"/>
    <w:rsid w:val="006978EB"/>
    <w:rsid w:val="00697B15"/>
    <w:rsid w:val="006A006E"/>
    <w:rsid w:val="006A068D"/>
    <w:rsid w:val="006A0961"/>
    <w:rsid w:val="006A0A81"/>
    <w:rsid w:val="006A0B71"/>
    <w:rsid w:val="006A0CA4"/>
    <w:rsid w:val="006A0CDB"/>
    <w:rsid w:val="006A0E43"/>
    <w:rsid w:val="006A0FF3"/>
    <w:rsid w:val="006A1244"/>
    <w:rsid w:val="006A179E"/>
    <w:rsid w:val="006A17F0"/>
    <w:rsid w:val="006A20CA"/>
    <w:rsid w:val="006A2C81"/>
    <w:rsid w:val="006A2D7E"/>
    <w:rsid w:val="006A39E2"/>
    <w:rsid w:val="006A47AC"/>
    <w:rsid w:val="006A5607"/>
    <w:rsid w:val="006A5E52"/>
    <w:rsid w:val="006A69B6"/>
    <w:rsid w:val="006A6C86"/>
    <w:rsid w:val="006A7159"/>
    <w:rsid w:val="006A74A7"/>
    <w:rsid w:val="006B02EA"/>
    <w:rsid w:val="006B0AC4"/>
    <w:rsid w:val="006B0B6C"/>
    <w:rsid w:val="006B1CE8"/>
    <w:rsid w:val="006B2699"/>
    <w:rsid w:val="006B26D6"/>
    <w:rsid w:val="006B2F60"/>
    <w:rsid w:val="006B3383"/>
    <w:rsid w:val="006B42A2"/>
    <w:rsid w:val="006B450C"/>
    <w:rsid w:val="006B4728"/>
    <w:rsid w:val="006B53C2"/>
    <w:rsid w:val="006B617B"/>
    <w:rsid w:val="006B6A75"/>
    <w:rsid w:val="006B6D09"/>
    <w:rsid w:val="006B7C55"/>
    <w:rsid w:val="006B7DD5"/>
    <w:rsid w:val="006B7E1B"/>
    <w:rsid w:val="006C0264"/>
    <w:rsid w:val="006C07F4"/>
    <w:rsid w:val="006C1CAD"/>
    <w:rsid w:val="006C1DC8"/>
    <w:rsid w:val="006C2438"/>
    <w:rsid w:val="006C2846"/>
    <w:rsid w:val="006C3057"/>
    <w:rsid w:val="006C3058"/>
    <w:rsid w:val="006C3178"/>
    <w:rsid w:val="006C325F"/>
    <w:rsid w:val="006C329D"/>
    <w:rsid w:val="006C3754"/>
    <w:rsid w:val="006C475A"/>
    <w:rsid w:val="006C4864"/>
    <w:rsid w:val="006C59DE"/>
    <w:rsid w:val="006C5E99"/>
    <w:rsid w:val="006C6247"/>
    <w:rsid w:val="006D0628"/>
    <w:rsid w:val="006D0C03"/>
    <w:rsid w:val="006D1494"/>
    <w:rsid w:val="006D21FE"/>
    <w:rsid w:val="006D391C"/>
    <w:rsid w:val="006D4EDE"/>
    <w:rsid w:val="006D56A5"/>
    <w:rsid w:val="006D5815"/>
    <w:rsid w:val="006D66DD"/>
    <w:rsid w:val="006D7623"/>
    <w:rsid w:val="006D781B"/>
    <w:rsid w:val="006D79DC"/>
    <w:rsid w:val="006E0692"/>
    <w:rsid w:val="006E118E"/>
    <w:rsid w:val="006E12D3"/>
    <w:rsid w:val="006E1ACE"/>
    <w:rsid w:val="006E345F"/>
    <w:rsid w:val="006E362C"/>
    <w:rsid w:val="006E4079"/>
    <w:rsid w:val="006E4B58"/>
    <w:rsid w:val="006E4D9B"/>
    <w:rsid w:val="006E6386"/>
    <w:rsid w:val="006E782F"/>
    <w:rsid w:val="006F00A4"/>
    <w:rsid w:val="006F0137"/>
    <w:rsid w:val="006F092D"/>
    <w:rsid w:val="006F131E"/>
    <w:rsid w:val="006F138B"/>
    <w:rsid w:val="006F333D"/>
    <w:rsid w:val="006F3466"/>
    <w:rsid w:val="006F46F5"/>
    <w:rsid w:val="006F47DF"/>
    <w:rsid w:val="006F6501"/>
    <w:rsid w:val="006F7646"/>
    <w:rsid w:val="006F77D2"/>
    <w:rsid w:val="006F7ABD"/>
    <w:rsid w:val="007001B6"/>
    <w:rsid w:val="00700BAA"/>
    <w:rsid w:val="00701273"/>
    <w:rsid w:val="00701C52"/>
    <w:rsid w:val="00701D9A"/>
    <w:rsid w:val="00705D67"/>
    <w:rsid w:val="00706196"/>
    <w:rsid w:val="007064E9"/>
    <w:rsid w:val="007072F1"/>
    <w:rsid w:val="00707690"/>
    <w:rsid w:val="00710282"/>
    <w:rsid w:val="007110C8"/>
    <w:rsid w:val="007116B9"/>
    <w:rsid w:val="0071224D"/>
    <w:rsid w:val="00714579"/>
    <w:rsid w:val="00714755"/>
    <w:rsid w:val="00714E0E"/>
    <w:rsid w:val="0071576F"/>
    <w:rsid w:val="007166D0"/>
    <w:rsid w:val="00716F8B"/>
    <w:rsid w:val="007170D6"/>
    <w:rsid w:val="0071795D"/>
    <w:rsid w:val="007201D5"/>
    <w:rsid w:val="007202D9"/>
    <w:rsid w:val="007211C1"/>
    <w:rsid w:val="00722C1F"/>
    <w:rsid w:val="00723029"/>
    <w:rsid w:val="007233D6"/>
    <w:rsid w:val="00723E74"/>
    <w:rsid w:val="00723FF7"/>
    <w:rsid w:val="007241AF"/>
    <w:rsid w:val="00724789"/>
    <w:rsid w:val="00724BF5"/>
    <w:rsid w:val="00725AE5"/>
    <w:rsid w:val="00726A3C"/>
    <w:rsid w:val="00727B61"/>
    <w:rsid w:val="00727BCF"/>
    <w:rsid w:val="00730F7D"/>
    <w:rsid w:val="00731388"/>
    <w:rsid w:val="00732468"/>
    <w:rsid w:val="007324A0"/>
    <w:rsid w:val="00732B7F"/>
    <w:rsid w:val="007333EA"/>
    <w:rsid w:val="007337D4"/>
    <w:rsid w:val="007338F1"/>
    <w:rsid w:val="007348CF"/>
    <w:rsid w:val="00734D0A"/>
    <w:rsid w:val="007351F2"/>
    <w:rsid w:val="007356CF"/>
    <w:rsid w:val="00735743"/>
    <w:rsid w:val="00736C09"/>
    <w:rsid w:val="00736C8A"/>
    <w:rsid w:val="00736F48"/>
    <w:rsid w:val="00740A9F"/>
    <w:rsid w:val="007413E2"/>
    <w:rsid w:val="007415B9"/>
    <w:rsid w:val="007415DC"/>
    <w:rsid w:val="00742267"/>
    <w:rsid w:val="00744C2A"/>
    <w:rsid w:val="00744CFE"/>
    <w:rsid w:val="007452CE"/>
    <w:rsid w:val="007461A7"/>
    <w:rsid w:val="00746817"/>
    <w:rsid w:val="007472C0"/>
    <w:rsid w:val="007473F4"/>
    <w:rsid w:val="00747AA2"/>
    <w:rsid w:val="00747B26"/>
    <w:rsid w:val="0075034A"/>
    <w:rsid w:val="00750773"/>
    <w:rsid w:val="00750A89"/>
    <w:rsid w:val="00750C1F"/>
    <w:rsid w:val="00751B0B"/>
    <w:rsid w:val="00751E9A"/>
    <w:rsid w:val="0075330A"/>
    <w:rsid w:val="00753704"/>
    <w:rsid w:val="0075388B"/>
    <w:rsid w:val="0075464C"/>
    <w:rsid w:val="00754A2E"/>
    <w:rsid w:val="0075561B"/>
    <w:rsid w:val="007556B3"/>
    <w:rsid w:val="007578B0"/>
    <w:rsid w:val="00762123"/>
    <w:rsid w:val="00762C1B"/>
    <w:rsid w:val="00762E84"/>
    <w:rsid w:val="00763469"/>
    <w:rsid w:val="00763C38"/>
    <w:rsid w:val="0076412C"/>
    <w:rsid w:val="007644B7"/>
    <w:rsid w:val="00764598"/>
    <w:rsid w:val="0076510B"/>
    <w:rsid w:val="00765A7D"/>
    <w:rsid w:val="007660E9"/>
    <w:rsid w:val="00766678"/>
    <w:rsid w:val="007701E8"/>
    <w:rsid w:val="007701FE"/>
    <w:rsid w:val="007705FA"/>
    <w:rsid w:val="007709A9"/>
    <w:rsid w:val="00773730"/>
    <w:rsid w:val="007748F3"/>
    <w:rsid w:val="00774934"/>
    <w:rsid w:val="007757E6"/>
    <w:rsid w:val="007757FE"/>
    <w:rsid w:val="00775AE1"/>
    <w:rsid w:val="007763F3"/>
    <w:rsid w:val="00776629"/>
    <w:rsid w:val="00776DDD"/>
    <w:rsid w:val="00776F3B"/>
    <w:rsid w:val="007803A8"/>
    <w:rsid w:val="007829EE"/>
    <w:rsid w:val="00782F49"/>
    <w:rsid w:val="00783110"/>
    <w:rsid w:val="007835D3"/>
    <w:rsid w:val="00786D84"/>
    <w:rsid w:val="00787206"/>
    <w:rsid w:val="007877ED"/>
    <w:rsid w:val="007904C0"/>
    <w:rsid w:val="007913B7"/>
    <w:rsid w:val="0079142A"/>
    <w:rsid w:val="0079230F"/>
    <w:rsid w:val="00793634"/>
    <w:rsid w:val="00793959"/>
    <w:rsid w:val="00793B9D"/>
    <w:rsid w:val="00793FFD"/>
    <w:rsid w:val="007941AF"/>
    <w:rsid w:val="007944CD"/>
    <w:rsid w:val="00794CBB"/>
    <w:rsid w:val="00795021"/>
    <w:rsid w:val="00795691"/>
    <w:rsid w:val="007957FE"/>
    <w:rsid w:val="00795C67"/>
    <w:rsid w:val="00796021"/>
    <w:rsid w:val="0079694E"/>
    <w:rsid w:val="00796B26"/>
    <w:rsid w:val="00796F7B"/>
    <w:rsid w:val="00796FC1"/>
    <w:rsid w:val="0079731D"/>
    <w:rsid w:val="0079741C"/>
    <w:rsid w:val="0079788D"/>
    <w:rsid w:val="007A00D7"/>
    <w:rsid w:val="007A0381"/>
    <w:rsid w:val="007A06C9"/>
    <w:rsid w:val="007A0C66"/>
    <w:rsid w:val="007A1193"/>
    <w:rsid w:val="007A11EF"/>
    <w:rsid w:val="007A16AE"/>
    <w:rsid w:val="007A16FC"/>
    <w:rsid w:val="007A1B2E"/>
    <w:rsid w:val="007A3174"/>
    <w:rsid w:val="007A334B"/>
    <w:rsid w:val="007A3712"/>
    <w:rsid w:val="007A3821"/>
    <w:rsid w:val="007A3C6D"/>
    <w:rsid w:val="007A4536"/>
    <w:rsid w:val="007A4A09"/>
    <w:rsid w:val="007A4F7D"/>
    <w:rsid w:val="007A5210"/>
    <w:rsid w:val="007A57FA"/>
    <w:rsid w:val="007A6190"/>
    <w:rsid w:val="007A7627"/>
    <w:rsid w:val="007B0DBC"/>
    <w:rsid w:val="007B111C"/>
    <w:rsid w:val="007B3436"/>
    <w:rsid w:val="007B3A35"/>
    <w:rsid w:val="007B3B79"/>
    <w:rsid w:val="007B5D4B"/>
    <w:rsid w:val="007B5D57"/>
    <w:rsid w:val="007B62FF"/>
    <w:rsid w:val="007B6826"/>
    <w:rsid w:val="007B690A"/>
    <w:rsid w:val="007B697F"/>
    <w:rsid w:val="007B790F"/>
    <w:rsid w:val="007C02D1"/>
    <w:rsid w:val="007C07A7"/>
    <w:rsid w:val="007C08C7"/>
    <w:rsid w:val="007C0CAC"/>
    <w:rsid w:val="007C1C6C"/>
    <w:rsid w:val="007C1E29"/>
    <w:rsid w:val="007C1FBC"/>
    <w:rsid w:val="007C2147"/>
    <w:rsid w:val="007C34E5"/>
    <w:rsid w:val="007C355C"/>
    <w:rsid w:val="007C367E"/>
    <w:rsid w:val="007C4B6E"/>
    <w:rsid w:val="007C5081"/>
    <w:rsid w:val="007C56AF"/>
    <w:rsid w:val="007C5935"/>
    <w:rsid w:val="007C6024"/>
    <w:rsid w:val="007C6853"/>
    <w:rsid w:val="007C741A"/>
    <w:rsid w:val="007C7E6C"/>
    <w:rsid w:val="007D0990"/>
    <w:rsid w:val="007D1254"/>
    <w:rsid w:val="007D2087"/>
    <w:rsid w:val="007D2B3F"/>
    <w:rsid w:val="007D3BFE"/>
    <w:rsid w:val="007D4A00"/>
    <w:rsid w:val="007D4E0F"/>
    <w:rsid w:val="007D4F60"/>
    <w:rsid w:val="007D5062"/>
    <w:rsid w:val="007D73FF"/>
    <w:rsid w:val="007E0426"/>
    <w:rsid w:val="007E110A"/>
    <w:rsid w:val="007E115E"/>
    <w:rsid w:val="007E1B69"/>
    <w:rsid w:val="007E39FD"/>
    <w:rsid w:val="007E6204"/>
    <w:rsid w:val="007E621C"/>
    <w:rsid w:val="007E6457"/>
    <w:rsid w:val="007E65AA"/>
    <w:rsid w:val="007E7D2D"/>
    <w:rsid w:val="007F059D"/>
    <w:rsid w:val="007F1614"/>
    <w:rsid w:val="007F1BE6"/>
    <w:rsid w:val="007F1DEC"/>
    <w:rsid w:val="007F3853"/>
    <w:rsid w:val="007F4164"/>
    <w:rsid w:val="007F4701"/>
    <w:rsid w:val="007F4829"/>
    <w:rsid w:val="007F4EEC"/>
    <w:rsid w:val="008008D0"/>
    <w:rsid w:val="00800957"/>
    <w:rsid w:val="00801703"/>
    <w:rsid w:val="008018AD"/>
    <w:rsid w:val="008027CA"/>
    <w:rsid w:val="00802A2A"/>
    <w:rsid w:val="00802C4C"/>
    <w:rsid w:val="00803269"/>
    <w:rsid w:val="0080475F"/>
    <w:rsid w:val="00804F6D"/>
    <w:rsid w:val="0080526B"/>
    <w:rsid w:val="00805C69"/>
    <w:rsid w:val="00806659"/>
    <w:rsid w:val="00806A77"/>
    <w:rsid w:val="00806C25"/>
    <w:rsid w:val="00807236"/>
    <w:rsid w:val="00807684"/>
    <w:rsid w:val="00810009"/>
    <w:rsid w:val="00810B0C"/>
    <w:rsid w:val="00811BA1"/>
    <w:rsid w:val="00811BE7"/>
    <w:rsid w:val="00812391"/>
    <w:rsid w:val="008123C1"/>
    <w:rsid w:val="0081342F"/>
    <w:rsid w:val="0081412B"/>
    <w:rsid w:val="008155FE"/>
    <w:rsid w:val="00816552"/>
    <w:rsid w:val="00816E07"/>
    <w:rsid w:val="00817570"/>
    <w:rsid w:val="00817780"/>
    <w:rsid w:val="00820732"/>
    <w:rsid w:val="00820D30"/>
    <w:rsid w:val="00821300"/>
    <w:rsid w:val="00821349"/>
    <w:rsid w:val="008217AA"/>
    <w:rsid w:val="00822113"/>
    <w:rsid w:val="008234C5"/>
    <w:rsid w:val="00823880"/>
    <w:rsid w:val="00823CCC"/>
    <w:rsid w:val="00824030"/>
    <w:rsid w:val="0082406D"/>
    <w:rsid w:val="00824ABF"/>
    <w:rsid w:val="00825CCE"/>
    <w:rsid w:val="008261B0"/>
    <w:rsid w:val="008261D6"/>
    <w:rsid w:val="00826E23"/>
    <w:rsid w:val="00830F5D"/>
    <w:rsid w:val="0083128E"/>
    <w:rsid w:val="008319E7"/>
    <w:rsid w:val="00831AF4"/>
    <w:rsid w:val="00831EB3"/>
    <w:rsid w:val="00832911"/>
    <w:rsid w:val="00834562"/>
    <w:rsid w:val="00835311"/>
    <w:rsid w:val="008356AD"/>
    <w:rsid w:val="00835E13"/>
    <w:rsid w:val="00835E34"/>
    <w:rsid w:val="00836435"/>
    <w:rsid w:val="00836AF5"/>
    <w:rsid w:val="00841CDB"/>
    <w:rsid w:val="008423C0"/>
    <w:rsid w:val="00842B17"/>
    <w:rsid w:val="00842D9F"/>
    <w:rsid w:val="0084409B"/>
    <w:rsid w:val="008441F9"/>
    <w:rsid w:val="00844D3C"/>
    <w:rsid w:val="008451F8"/>
    <w:rsid w:val="0084550E"/>
    <w:rsid w:val="008459E0"/>
    <w:rsid w:val="00846213"/>
    <w:rsid w:val="0084630E"/>
    <w:rsid w:val="008463B7"/>
    <w:rsid w:val="0084648C"/>
    <w:rsid w:val="00846514"/>
    <w:rsid w:val="008468DD"/>
    <w:rsid w:val="0084764C"/>
    <w:rsid w:val="00850040"/>
    <w:rsid w:val="0085155B"/>
    <w:rsid w:val="00851B00"/>
    <w:rsid w:val="00852B56"/>
    <w:rsid w:val="00852FE2"/>
    <w:rsid w:val="00853632"/>
    <w:rsid w:val="00853D94"/>
    <w:rsid w:val="00854083"/>
    <w:rsid w:val="0085471E"/>
    <w:rsid w:val="00855136"/>
    <w:rsid w:val="00855B77"/>
    <w:rsid w:val="00855BA4"/>
    <w:rsid w:val="008567A5"/>
    <w:rsid w:val="00856C4B"/>
    <w:rsid w:val="008579F3"/>
    <w:rsid w:val="00857A9A"/>
    <w:rsid w:val="00857E7D"/>
    <w:rsid w:val="008608D8"/>
    <w:rsid w:val="00860E04"/>
    <w:rsid w:val="00861EB6"/>
    <w:rsid w:val="00862A9A"/>
    <w:rsid w:val="008630D6"/>
    <w:rsid w:val="008631A3"/>
    <w:rsid w:val="00865171"/>
    <w:rsid w:val="00866779"/>
    <w:rsid w:val="0086679E"/>
    <w:rsid w:val="008669EE"/>
    <w:rsid w:val="00867130"/>
    <w:rsid w:val="00867147"/>
    <w:rsid w:val="008672BF"/>
    <w:rsid w:val="008721D2"/>
    <w:rsid w:val="00872F5C"/>
    <w:rsid w:val="008739A4"/>
    <w:rsid w:val="008743F1"/>
    <w:rsid w:val="008748C2"/>
    <w:rsid w:val="00874ED8"/>
    <w:rsid w:val="00876499"/>
    <w:rsid w:val="00876CBB"/>
    <w:rsid w:val="00876E1B"/>
    <w:rsid w:val="0087713D"/>
    <w:rsid w:val="00880099"/>
    <w:rsid w:val="00880554"/>
    <w:rsid w:val="00881B27"/>
    <w:rsid w:val="008826C2"/>
    <w:rsid w:val="00882B82"/>
    <w:rsid w:val="00882CAC"/>
    <w:rsid w:val="0088395D"/>
    <w:rsid w:val="00883A37"/>
    <w:rsid w:val="008843FF"/>
    <w:rsid w:val="00885DF6"/>
    <w:rsid w:val="00886130"/>
    <w:rsid w:val="00886468"/>
    <w:rsid w:val="008864EB"/>
    <w:rsid w:val="0088687A"/>
    <w:rsid w:val="0088782A"/>
    <w:rsid w:val="008879E0"/>
    <w:rsid w:val="00890441"/>
    <w:rsid w:val="00890531"/>
    <w:rsid w:val="00890A12"/>
    <w:rsid w:val="00890A28"/>
    <w:rsid w:val="0089114B"/>
    <w:rsid w:val="008913F9"/>
    <w:rsid w:val="00891CA3"/>
    <w:rsid w:val="00892969"/>
    <w:rsid w:val="00893CD1"/>
    <w:rsid w:val="0089409B"/>
    <w:rsid w:val="008952B1"/>
    <w:rsid w:val="00896D7F"/>
    <w:rsid w:val="00896EB6"/>
    <w:rsid w:val="008A0297"/>
    <w:rsid w:val="008A0590"/>
    <w:rsid w:val="008A0B74"/>
    <w:rsid w:val="008A12DE"/>
    <w:rsid w:val="008A278A"/>
    <w:rsid w:val="008A2B0A"/>
    <w:rsid w:val="008A35CD"/>
    <w:rsid w:val="008A4B5D"/>
    <w:rsid w:val="008A563F"/>
    <w:rsid w:val="008A5CF6"/>
    <w:rsid w:val="008A6733"/>
    <w:rsid w:val="008A67E6"/>
    <w:rsid w:val="008A6A93"/>
    <w:rsid w:val="008A7810"/>
    <w:rsid w:val="008B0B7E"/>
    <w:rsid w:val="008B1BB9"/>
    <w:rsid w:val="008B1E4F"/>
    <w:rsid w:val="008B2014"/>
    <w:rsid w:val="008B20CF"/>
    <w:rsid w:val="008B233E"/>
    <w:rsid w:val="008B26AE"/>
    <w:rsid w:val="008B29C8"/>
    <w:rsid w:val="008B2A4E"/>
    <w:rsid w:val="008B2D8B"/>
    <w:rsid w:val="008B3C75"/>
    <w:rsid w:val="008B41AD"/>
    <w:rsid w:val="008B514B"/>
    <w:rsid w:val="008B5B89"/>
    <w:rsid w:val="008B632A"/>
    <w:rsid w:val="008B6537"/>
    <w:rsid w:val="008B65F4"/>
    <w:rsid w:val="008B7890"/>
    <w:rsid w:val="008B7F54"/>
    <w:rsid w:val="008C01E5"/>
    <w:rsid w:val="008C3D34"/>
    <w:rsid w:val="008C40E2"/>
    <w:rsid w:val="008C68AE"/>
    <w:rsid w:val="008C6C4D"/>
    <w:rsid w:val="008C7170"/>
    <w:rsid w:val="008C73BC"/>
    <w:rsid w:val="008C7C51"/>
    <w:rsid w:val="008C7CAC"/>
    <w:rsid w:val="008C7D0B"/>
    <w:rsid w:val="008D1500"/>
    <w:rsid w:val="008D1945"/>
    <w:rsid w:val="008D2694"/>
    <w:rsid w:val="008D316D"/>
    <w:rsid w:val="008D3A77"/>
    <w:rsid w:val="008D4301"/>
    <w:rsid w:val="008D4A12"/>
    <w:rsid w:val="008D5CD7"/>
    <w:rsid w:val="008D770A"/>
    <w:rsid w:val="008D7989"/>
    <w:rsid w:val="008D7C0F"/>
    <w:rsid w:val="008D7C87"/>
    <w:rsid w:val="008E0BFB"/>
    <w:rsid w:val="008E0E8D"/>
    <w:rsid w:val="008E190E"/>
    <w:rsid w:val="008E1BE5"/>
    <w:rsid w:val="008E2566"/>
    <w:rsid w:val="008E25AD"/>
    <w:rsid w:val="008E2D23"/>
    <w:rsid w:val="008E349A"/>
    <w:rsid w:val="008E351E"/>
    <w:rsid w:val="008E3D82"/>
    <w:rsid w:val="008E4952"/>
    <w:rsid w:val="008E4D0D"/>
    <w:rsid w:val="008E5609"/>
    <w:rsid w:val="008E6355"/>
    <w:rsid w:val="008E65D0"/>
    <w:rsid w:val="008E7A20"/>
    <w:rsid w:val="008F0C5F"/>
    <w:rsid w:val="008F193E"/>
    <w:rsid w:val="008F1AB1"/>
    <w:rsid w:val="008F1B05"/>
    <w:rsid w:val="008F231B"/>
    <w:rsid w:val="008F2702"/>
    <w:rsid w:val="008F3009"/>
    <w:rsid w:val="008F334C"/>
    <w:rsid w:val="008F4AA2"/>
    <w:rsid w:val="008F4F0C"/>
    <w:rsid w:val="008F523A"/>
    <w:rsid w:val="008F5AF8"/>
    <w:rsid w:val="008F5BC4"/>
    <w:rsid w:val="008F772C"/>
    <w:rsid w:val="008F7B47"/>
    <w:rsid w:val="008F7C75"/>
    <w:rsid w:val="009008E8"/>
    <w:rsid w:val="00901356"/>
    <w:rsid w:val="00901A59"/>
    <w:rsid w:val="00901FCF"/>
    <w:rsid w:val="0090221F"/>
    <w:rsid w:val="00902662"/>
    <w:rsid w:val="009035D4"/>
    <w:rsid w:val="009046A2"/>
    <w:rsid w:val="00904DCF"/>
    <w:rsid w:val="009050B6"/>
    <w:rsid w:val="00906263"/>
    <w:rsid w:val="00906D1E"/>
    <w:rsid w:val="00907148"/>
    <w:rsid w:val="009071B3"/>
    <w:rsid w:val="00907615"/>
    <w:rsid w:val="00907DAB"/>
    <w:rsid w:val="009105EB"/>
    <w:rsid w:val="00911271"/>
    <w:rsid w:val="0091181F"/>
    <w:rsid w:val="00911C12"/>
    <w:rsid w:val="0091212F"/>
    <w:rsid w:val="0091251A"/>
    <w:rsid w:val="00912ACE"/>
    <w:rsid w:val="00912D8E"/>
    <w:rsid w:val="009130AA"/>
    <w:rsid w:val="00914068"/>
    <w:rsid w:val="00914DEB"/>
    <w:rsid w:val="009152DA"/>
    <w:rsid w:val="00915CA3"/>
    <w:rsid w:val="00916308"/>
    <w:rsid w:val="009163C7"/>
    <w:rsid w:val="009163DF"/>
    <w:rsid w:val="009167A1"/>
    <w:rsid w:val="00917C30"/>
    <w:rsid w:val="00917EC7"/>
    <w:rsid w:val="00917F0A"/>
    <w:rsid w:val="00920962"/>
    <w:rsid w:val="0092165E"/>
    <w:rsid w:val="00921C57"/>
    <w:rsid w:val="00922373"/>
    <w:rsid w:val="0092250E"/>
    <w:rsid w:val="009232DE"/>
    <w:rsid w:val="009234AA"/>
    <w:rsid w:val="00924242"/>
    <w:rsid w:val="0092453F"/>
    <w:rsid w:val="00926384"/>
    <w:rsid w:val="009267CB"/>
    <w:rsid w:val="0092712D"/>
    <w:rsid w:val="0092733D"/>
    <w:rsid w:val="00927F75"/>
    <w:rsid w:val="00930AE0"/>
    <w:rsid w:val="00931176"/>
    <w:rsid w:val="009311EF"/>
    <w:rsid w:val="00931576"/>
    <w:rsid w:val="0093190F"/>
    <w:rsid w:val="00931D91"/>
    <w:rsid w:val="0093252A"/>
    <w:rsid w:val="00932641"/>
    <w:rsid w:val="00932A75"/>
    <w:rsid w:val="00933999"/>
    <w:rsid w:val="00933D73"/>
    <w:rsid w:val="00933FF7"/>
    <w:rsid w:val="0093409B"/>
    <w:rsid w:val="00934674"/>
    <w:rsid w:val="00934F17"/>
    <w:rsid w:val="00935ADC"/>
    <w:rsid w:val="00936313"/>
    <w:rsid w:val="00936A45"/>
    <w:rsid w:val="00936E2F"/>
    <w:rsid w:val="009401E7"/>
    <w:rsid w:val="009406FA"/>
    <w:rsid w:val="00940881"/>
    <w:rsid w:val="0094095F"/>
    <w:rsid w:val="00940A67"/>
    <w:rsid w:val="009412D1"/>
    <w:rsid w:val="009424FB"/>
    <w:rsid w:val="0094256E"/>
    <w:rsid w:val="0094283F"/>
    <w:rsid w:val="0094346A"/>
    <w:rsid w:val="00943D73"/>
    <w:rsid w:val="00945B5A"/>
    <w:rsid w:val="0094695A"/>
    <w:rsid w:val="00946D29"/>
    <w:rsid w:val="00947ED1"/>
    <w:rsid w:val="00950019"/>
    <w:rsid w:val="00950028"/>
    <w:rsid w:val="009503F6"/>
    <w:rsid w:val="0095092C"/>
    <w:rsid w:val="009520FF"/>
    <w:rsid w:val="00953D0D"/>
    <w:rsid w:val="00955145"/>
    <w:rsid w:val="00955D88"/>
    <w:rsid w:val="0095676F"/>
    <w:rsid w:val="00956F76"/>
    <w:rsid w:val="00957552"/>
    <w:rsid w:val="00960A53"/>
    <w:rsid w:val="00960B63"/>
    <w:rsid w:val="0096111D"/>
    <w:rsid w:val="009636E5"/>
    <w:rsid w:val="0096387E"/>
    <w:rsid w:val="00964FB5"/>
    <w:rsid w:val="00965668"/>
    <w:rsid w:val="00965ECA"/>
    <w:rsid w:val="00966718"/>
    <w:rsid w:val="00966E78"/>
    <w:rsid w:val="00967000"/>
    <w:rsid w:val="00967947"/>
    <w:rsid w:val="009679EB"/>
    <w:rsid w:val="00970672"/>
    <w:rsid w:val="009706CA"/>
    <w:rsid w:val="00970F90"/>
    <w:rsid w:val="0097143F"/>
    <w:rsid w:val="00971589"/>
    <w:rsid w:val="009720AD"/>
    <w:rsid w:val="00972474"/>
    <w:rsid w:val="00973B36"/>
    <w:rsid w:val="0097418D"/>
    <w:rsid w:val="00974334"/>
    <w:rsid w:val="0097773E"/>
    <w:rsid w:val="00980708"/>
    <w:rsid w:val="0098172C"/>
    <w:rsid w:val="00981DB6"/>
    <w:rsid w:val="00982551"/>
    <w:rsid w:val="00983377"/>
    <w:rsid w:val="00983A97"/>
    <w:rsid w:val="00984696"/>
    <w:rsid w:val="00985504"/>
    <w:rsid w:val="00985557"/>
    <w:rsid w:val="00985868"/>
    <w:rsid w:val="00985982"/>
    <w:rsid w:val="009863DE"/>
    <w:rsid w:val="00986B38"/>
    <w:rsid w:val="00987BDC"/>
    <w:rsid w:val="009901F1"/>
    <w:rsid w:val="009907DA"/>
    <w:rsid w:val="0099082C"/>
    <w:rsid w:val="00991375"/>
    <w:rsid w:val="009914FD"/>
    <w:rsid w:val="00991913"/>
    <w:rsid w:val="00991D60"/>
    <w:rsid w:val="009927AE"/>
    <w:rsid w:val="00992FEF"/>
    <w:rsid w:val="00994D4B"/>
    <w:rsid w:val="009955A9"/>
    <w:rsid w:val="00995E49"/>
    <w:rsid w:val="009960A1"/>
    <w:rsid w:val="009964F9"/>
    <w:rsid w:val="009A2BE0"/>
    <w:rsid w:val="009A2FFF"/>
    <w:rsid w:val="009A32AD"/>
    <w:rsid w:val="009A360B"/>
    <w:rsid w:val="009A5B21"/>
    <w:rsid w:val="009A5C9D"/>
    <w:rsid w:val="009A5DF4"/>
    <w:rsid w:val="009A6691"/>
    <w:rsid w:val="009A73A6"/>
    <w:rsid w:val="009A77FD"/>
    <w:rsid w:val="009A7999"/>
    <w:rsid w:val="009A7FE2"/>
    <w:rsid w:val="009B1A82"/>
    <w:rsid w:val="009B2120"/>
    <w:rsid w:val="009B21EF"/>
    <w:rsid w:val="009B24D8"/>
    <w:rsid w:val="009B2B39"/>
    <w:rsid w:val="009B3381"/>
    <w:rsid w:val="009B5056"/>
    <w:rsid w:val="009B53BB"/>
    <w:rsid w:val="009B59B7"/>
    <w:rsid w:val="009B5ACA"/>
    <w:rsid w:val="009B5EBF"/>
    <w:rsid w:val="009B6383"/>
    <w:rsid w:val="009B6676"/>
    <w:rsid w:val="009B6956"/>
    <w:rsid w:val="009B6C37"/>
    <w:rsid w:val="009B76A7"/>
    <w:rsid w:val="009C03FA"/>
    <w:rsid w:val="009C244A"/>
    <w:rsid w:val="009C26BC"/>
    <w:rsid w:val="009C3E1F"/>
    <w:rsid w:val="009C3FD1"/>
    <w:rsid w:val="009C4216"/>
    <w:rsid w:val="009C43CB"/>
    <w:rsid w:val="009C4EFD"/>
    <w:rsid w:val="009C4F52"/>
    <w:rsid w:val="009C51EA"/>
    <w:rsid w:val="009C5B12"/>
    <w:rsid w:val="009C6B47"/>
    <w:rsid w:val="009C7A01"/>
    <w:rsid w:val="009D03A3"/>
    <w:rsid w:val="009D0703"/>
    <w:rsid w:val="009D07BA"/>
    <w:rsid w:val="009D11B7"/>
    <w:rsid w:val="009D130E"/>
    <w:rsid w:val="009D1BF5"/>
    <w:rsid w:val="009D1CFE"/>
    <w:rsid w:val="009D3694"/>
    <w:rsid w:val="009D4EB1"/>
    <w:rsid w:val="009D5C93"/>
    <w:rsid w:val="009D6345"/>
    <w:rsid w:val="009D6AEE"/>
    <w:rsid w:val="009D77F4"/>
    <w:rsid w:val="009E0383"/>
    <w:rsid w:val="009E042A"/>
    <w:rsid w:val="009E0877"/>
    <w:rsid w:val="009E0BA8"/>
    <w:rsid w:val="009E17B4"/>
    <w:rsid w:val="009E36A6"/>
    <w:rsid w:val="009E3B4A"/>
    <w:rsid w:val="009E3DC6"/>
    <w:rsid w:val="009E3F3F"/>
    <w:rsid w:val="009E4318"/>
    <w:rsid w:val="009E4B2D"/>
    <w:rsid w:val="009E5AE9"/>
    <w:rsid w:val="009E6186"/>
    <w:rsid w:val="009E6E72"/>
    <w:rsid w:val="009E74CC"/>
    <w:rsid w:val="009F027B"/>
    <w:rsid w:val="009F0717"/>
    <w:rsid w:val="009F1F5D"/>
    <w:rsid w:val="009F2213"/>
    <w:rsid w:val="009F45B8"/>
    <w:rsid w:val="009F4921"/>
    <w:rsid w:val="009F5278"/>
    <w:rsid w:val="009F669D"/>
    <w:rsid w:val="009F6CCD"/>
    <w:rsid w:val="009F7504"/>
    <w:rsid w:val="009F77F6"/>
    <w:rsid w:val="009F7A12"/>
    <w:rsid w:val="00A0041F"/>
    <w:rsid w:val="00A019A0"/>
    <w:rsid w:val="00A01D2B"/>
    <w:rsid w:val="00A0297A"/>
    <w:rsid w:val="00A033CB"/>
    <w:rsid w:val="00A039D9"/>
    <w:rsid w:val="00A04121"/>
    <w:rsid w:val="00A04160"/>
    <w:rsid w:val="00A050F4"/>
    <w:rsid w:val="00A06968"/>
    <w:rsid w:val="00A06CC5"/>
    <w:rsid w:val="00A075A5"/>
    <w:rsid w:val="00A075D4"/>
    <w:rsid w:val="00A11C19"/>
    <w:rsid w:val="00A125BC"/>
    <w:rsid w:val="00A1265E"/>
    <w:rsid w:val="00A12BDF"/>
    <w:rsid w:val="00A12EE6"/>
    <w:rsid w:val="00A13681"/>
    <w:rsid w:val="00A13A0D"/>
    <w:rsid w:val="00A13CEA"/>
    <w:rsid w:val="00A13EC5"/>
    <w:rsid w:val="00A14449"/>
    <w:rsid w:val="00A145F0"/>
    <w:rsid w:val="00A14B60"/>
    <w:rsid w:val="00A14B67"/>
    <w:rsid w:val="00A14B77"/>
    <w:rsid w:val="00A1562B"/>
    <w:rsid w:val="00A15FD7"/>
    <w:rsid w:val="00A16E3C"/>
    <w:rsid w:val="00A16F12"/>
    <w:rsid w:val="00A17977"/>
    <w:rsid w:val="00A200B7"/>
    <w:rsid w:val="00A21191"/>
    <w:rsid w:val="00A22A8E"/>
    <w:rsid w:val="00A2342B"/>
    <w:rsid w:val="00A23A8C"/>
    <w:rsid w:val="00A240FF"/>
    <w:rsid w:val="00A254AA"/>
    <w:rsid w:val="00A260E9"/>
    <w:rsid w:val="00A26DB2"/>
    <w:rsid w:val="00A27ECB"/>
    <w:rsid w:val="00A300DB"/>
    <w:rsid w:val="00A30C2B"/>
    <w:rsid w:val="00A30FA1"/>
    <w:rsid w:val="00A31821"/>
    <w:rsid w:val="00A3214E"/>
    <w:rsid w:val="00A34324"/>
    <w:rsid w:val="00A36520"/>
    <w:rsid w:val="00A3744E"/>
    <w:rsid w:val="00A406ED"/>
    <w:rsid w:val="00A412C6"/>
    <w:rsid w:val="00A424C4"/>
    <w:rsid w:val="00A426C6"/>
    <w:rsid w:val="00A42F16"/>
    <w:rsid w:val="00A45054"/>
    <w:rsid w:val="00A455CE"/>
    <w:rsid w:val="00A455DD"/>
    <w:rsid w:val="00A45FB6"/>
    <w:rsid w:val="00A461A4"/>
    <w:rsid w:val="00A46ACD"/>
    <w:rsid w:val="00A46C0F"/>
    <w:rsid w:val="00A47C4F"/>
    <w:rsid w:val="00A5042B"/>
    <w:rsid w:val="00A50A25"/>
    <w:rsid w:val="00A50BB1"/>
    <w:rsid w:val="00A51DC8"/>
    <w:rsid w:val="00A522C9"/>
    <w:rsid w:val="00A526F8"/>
    <w:rsid w:val="00A52D17"/>
    <w:rsid w:val="00A531EB"/>
    <w:rsid w:val="00A542F3"/>
    <w:rsid w:val="00A55495"/>
    <w:rsid w:val="00A554E1"/>
    <w:rsid w:val="00A556A1"/>
    <w:rsid w:val="00A55A66"/>
    <w:rsid w:val="00A55BBE"/>
    <w:rsid w:val="00A56CD9"/>
    <w:rsid w:val="00A56ED1"/>
    <w:rsid w:val="00A571A2"/>
    <w:rsid w:val="00A572A4"/>
    <w:rsid w:val="00A57385"/>
    <w:rsid w:val="00A57D47"/>
    <w:rsid w:val="00A60052"/>
    <w:rsid w:val="00A6367E"/>
    <w:rsid w:val="00A652CC"/>
    <w:rsid w:val="00A65698"/>
    <w:rsid w:val="00A65A2A"/>
    <w:rsid w:val="00A66450"/>
    <w:rsid w:val="00A704B9"/>
    <w:rsid w:val="00A70955"/>
    <w:rsid w:val="00A70D62"/>
    <w:rsid w:val="00A70E8A"/>
    <w:rsid w:val="00A72D4A"/>
    <w:rsid w:val="00A7328A"/>
    <w:rsid w:val="00A7566D"/>
    <w:rsid w:val="00A75817"/>
    <w:rsid w:val="00A76768"/>
    <w:rsid w:val="00A76820"/>
    <w:rsid w:val="00A7749D"/>
    <w:rsid w:val="00A77F6A"/>
    <w:rsid w:val="00A810B3"/>
    <w:rsid w:val="00A82640"/>
    <w:rsid w:val="00A82CBE"/>
    <w:rsid w:val="00A82F0F"/>
    <w:rsid w:val="00A8341E"/>
    <w:rsid w:val="00A83818"/>
    <w:rsid w:val="00A85E9E"/>
    <w:rsid w:val="00A871CA"/>
    <w:rsid w:val="00A90D1E"/>
    <w:rsid w:val="00A91468"/>
    <w:rsid w:val="00A917B5"/>
    <w:rsid w:val="00A91BB8"/>
    <w:rsid w:val="00A9240F"/>
    <w:rsid w:val="00A93095"/>
    <w:rsid w:val="00A93E2F"/>
    <w:rsid w:val="00A94054"/>
    <w:rsid w:val="00A9478F"/>
    <w:rsid w:val="00A95207"/>
    <w:rsid w:val="00A9577D"/>
    <w:rsid w:val="00A9677D"/>
    <w:rsid w:val="00A96B10"/>
    <w:rsid w:val="00A96D3B"/>
    <w:rsid w:val="00A96DA4"/>
    <w:rsid w:val="00A97493"/>
    <w:rsid w:val="00A97CD1"/>
    <w:rsid w:val="00AA009B"/>
    <w:rsid w:val="00AA0677"/>
    <w:rsid w:val="00AA0729"/>
    <w:rsid w:val="00AA07CF"/>
    <w:rsid w:val="00AA0A31"/>
    <w:rsid w:val="00AA17ED"/>
    <w:rsid w:val="00AA1FC2"/>
    <w:rsid w:val="00AA29AC"/>
    <w:rsid w:val="00AA2CFD"/>
    <w:rsid w:val="00AA34C1"/>
    <w:rsid w:val="00AA375C"/>
    <w:rsid w:val="00AA376E"/>
    <w:rsid w:val="00AA3BC7"/>
    <w:rsid w:val="00AA3D7F"/>
    <w:rsid w:val="00AA4331"/>
    <w:rsid w:val="00AA4879"/>
    <w:rsid w:val="00AA5F38"/>
    <w:rsid w:val="00AA641E"/>
    <w:rsid w:val="00AA6C20"/>
    <w:rsid w:val="00AB088F"/>
    <w:rsid w:val="00AB1B63"/>
    <w:rsid w:val="00AB1EAD"/>
    <w:rsid w:val="00AB2134"/>
    <w:rsid w:val="00AB2836"/>
    <w:rsid w:val="00AB3362"/>
    <w:rsid w:val="00AB53E0"/>
    <w:rsid w:val="00AB559E"/>
    <w:rsid w:val="00AB6A96"/>
    <w:rsid w:val="00AB74B5"/>
    <w:rsid w:val="00AC06E8"/>
    <w:rsid w:val="00AC0910"/>
    <w:rsid w:val="00AC0BA1"/>
    <w:rsid w:val="00AC122E"/>
    <w:rsid w:val="00AC17BB"/>
    <w:rsid w:val="00AC20BA"/>
    <w:rsid w:val="00AC24C0"/>
    <w:rsid w:val="00AC2633"/>
    <w:rsid w:val="00AC2F39"/>
    <w:rsid w:val="00AC337B"/>
    <w:rsid w:val="00AC364E"/>
    <w:rsid w:val="00AC396D"/>
    <w:rsid w:val="00AC44D2"/>
    <w:rsid w:val="00AC4571"/>
    <w:rsid w:val="00AC4BBD"/>
    <w:rsid w:val="00AC4F7E"/>
    <w:rsid w:val="00AC5577"/>
    <w:rsid w:val="00AC5BC4"/>
    <w:rsid w:val="00AC5EE8"/>
    <w:rsid w:val="00AC5F23"/>
    <w:rsid w:val="00AC65A9"/>
    <w:rsid w:val="00AC6D95"/>
    <w:rsid w:val="00AC6DCE"/>
    <w:rsid w:val="00AC7160"/>
    <w:rsid w:val="00AC7BC8"/>
    <w:rsid w:val="00AD043E"/>
    <w:rsid w:val="00AD1909"/>
    <w:rsid w:val="00AD259B"/>
    <w:rsid w:val="00AD3715"/>
    <w:rsid w:val="00AD4461"/>
    <w:rsid w:val="00AD459D"/>
    <w:rsid w:val="00AD71AE"/>
    <w:rsid w:val="00AD72AA"/>
    <w:rsid w:val="00AD7A8F"/>
    <w:rsid w:val="00AE00BB"/>
    <w:rsid w:val="00AE0FE0"/>
    <w:rsid w:val="00AE1619"/>
    <w:rsid w:val="00AE233D"/>
    <w:rsid w:val="00AE2550"/>
    <w:rsid w:val="00AE27E9"/>
    <w:rsid w:val="00AE29B2"/>
    <w:rsid w:val="00AE2EA4"/>
    <w:rsid w:val="00AE2FA9"/>
    <w:rsid w:val="00AE348E"/>
    <w:rsid w:val="00AE406E"/>
    <w:rsid w:val="00AE4671"/>
    <w:rsid w:val="00AE5034"/>
    <w:rsid w:val="00AE6085"/>
    <w:rsid w:val="00AE699B"/>
    <w:rsid w:val="00AE7D8B"/>
    <w:rsid w:val="00AF04E2"/>
    <w:rsid w:val="00AF060B"/>
    <w:rsid w:val="00AF124F"/>
    <w:rsid w:val="00AF1C0E"/>
    <w:rsid w:val="00AF2C5B"/>
    <w:rsid w:val="00AF3EAB"/>
    <w:rsid w:val="00AF41C5"/>
    <w:rsid w:val="00AF4C6D"/>
    <w:rsid w:val="00AF4E8B"/>
    <w:rsid w:val="00AF52B9"/>
    <w:rsid w:val="00AF57C8"/>
    <w:rsid w:val="00AF591D"/>
    <w:rsid w:val="00AF6AB4"/>
    <w:rsid w:val="00B006FB"/>
    <w:rsid w:val="00B007F3"/>
    <w:rsid w:val="00B00874"/>
    <w:rsid w:val="00B0193C"/>
    <w:rsid w:val="00B01A4E"/>
    <w:rsid w:val="00B02016"/>
    <w:rsid w:val="00B020CA"/>
    <w:rsid w:val="00B023B2"/>
    <w:rsid w:val="00B02627"/>
    <w:rsid w:val="00B02922"/>
    <w:rsid w:val="00B03295"/>
    <w:rsid w:val="00B03415"/>
    <w:rsid w:val="00B04AD1"/>
    <w:rsid w:val="00B05565"/>
    <w:rsid w:val="00B058EF"/>
    <w:rsid w:val="00B05951"/>
    <w:rsid w:val="00B05DE1"/>
    <w:rsid w:val="00B077FF"/>
    <w:rsid w:val="00B1079E"/>
    <w:rsid w:val="00B11935"/>
    <w:rsid w:val="00B12425"/>
    <w:rsid w:val="00B1302D"/>
    <w:rsid w:val="00B139FC"/>
    <w:rsid w:val="00B143FD"/>
    <w:rsid w:val="00B15209"/>
    <w:rsid w:val="00B160C4"/>
    <w:rsid w:val="00B16802"/>
    <w:rsid w:val="00B16F01"/>
    <w:rsid w:val="00B2055E"/>
    <w:rsid w:val="00B21A37"/>
    <w:rsid w:val="00B220DE"/>
    <w:rsid w:val="00B220F1"/>
    <w:rsid w:val="00B2419B"/>
    <w:rsid w:val="00B24EDA"/>
    <w:rsid w:val="00B261B4"/>
    <w:rsid w:val="00B30111"/>
    <w:rsid w:val="00B30236"/>
    <w:rsid w:val="00B30332"/>
    <w:rsid w:val="00B3065E"/>
    <w:rsid w:val="00B307AD"/>
    <w:rsid w:val="00B31A31"/>
    <w:rsid w:val="00B31C91"/>
    <w:rsid w:val="00B31D4F"/>
    <w:rsid w:val="00B328C0"/>
    <w:rsid w:val="00B33160"/>
    <w:rsid w:val="00B33A36"/>
    <w:rsid w:val="00B343C8"/>
    <w:rsid w:val="00B348D7"/>
    <w:rsid w:val="00B35349"/>
    <w:rsid w:val="00B355AC"/>
    <w:rsid w:val="00B357C7"/>
    <w:rsid w:val="00B35B4F"/>
    <w:rsid w:val="00B35D3A"/>
    <w:rsid w:val="00B36786"/>
    <w:rsid w:val="00B371D8"/>
    <w:rsid w:val="00B372D0"/>
    <w:rsid w:val="00B373A3"/>
    <w:rsid w:val="00B37B80"/>
    <w:rsid w:val="00B37E41"/>
    <w:rsid w:val="00B400B4"/>
    <w:rsid w:val="00B40736"/>
    <w:rsid w:val="00B4097D"/>
    <w:rsid w:val="00B409C5"/>
    <w:rsid w:val="00B40EB4"/>
    <w:rsid w:val="00B41261"/>
    <w:rsid w:val="00B41352"/>
    <w:rsid w:val="00B4165F"/>
    <w:rsid w:val="00B418E9"/>
    <w:rsid w:val="00B4234A"/>
    <w:rsid w:val="00B424BA"/>
    <w:rsid w:val="00B42541"/>
    <w:rsid w:val="00B42566"/>
    <w:rsid w:val="00B426D5"/>
    <w:rsid w:val="00B43526"/>
    <w:rsid w:val="00B44512"/>
    <w:rsid w:val="00B449B3"/>
    <w:rsid w:val="00B44DA9"/>
    <w:rsid w:val="00B4558D"/>
    <w:rsid w:val="00B45DDD"/>
    <w:rsid w:val="00B464D1"/>
    <w:rsid w:val="00B46B6C"/>
    <w:rsid w:val="00B46C00"/>
    <w:rsid w:val="00B46C29"/>
    <w:rsid w:val="00B46CC8"/>
    <w:rsid w:val="00B478D6"/>
    <w:rsid w:val="00B47A7D"/>
    <w:rsid w:val="00B5107C"/>
    <w:rsid w:val="00B51ADE"/>
    <w:rsid w:val="00B52329"/>
    <w:rsid w:val="00B530FF"/>
    <w:rsid w:val="00B53960"/>
    <w:rsid w:val="00B539C9"/>
    <w:rsid w:val="00B53A61"/>
    <w:rsid w:val="00B53C8C"/>
    <w:rsid w:val="00B55C94"/>
    <w:rsid w:val="00B56736"/>
    <w:rsid w:val="00B5690B"/>
    <w:rsid w:val="00B570BA"/>
    <w:rsid w:val="00B576C6"/>
    <w:rsid w:val="00B57910"/>
    <w:rsid w:val="00B60C8E"/>
    <w:rsid w:val="00B611A8"/>
    <w:rsid w:val="00B613D1"/>
    <w:rsid w:val="00B61F6A"/>
    <w:rsid w:val="00B622C7"/>
    <w:rsid w:val="00B63480"/>
    <w:rsid w:val="00B6371D"/>
    <w:rsid w:val="00B6376C"/>
    <w:rsid w:val="00B639E3"/>
    <w:rsid w:val="00B642E3"/>
    <w:rsid w:val="00B657A2"/>
    <w:rsid w:val="00B67656"/>
    <w:rsid w:val="00B714E7"/>
    <w:rsid w:val="00B717C0"/>
    <w:rsid w:val="00B7256B"/>
    <w:rsid w:val="00B729E1"/>
    <w:rsid w:val="00B72A44"/>
    <w:rsid w:val="00B72A91"/>
    <w:rsid w:val="00B73ACD"/>
    <w:rsid w:val="00B7443E"/>
    <w:rsid w:val="00B758B8"/>
    <w:rsid w:val="00B76B70"/>
    <w:rsid w:val="00B778BD"/>
    <w:rsid w:val="00B802D2"/>
    <w:rsid w:val="00B802DA"/>
    <w:rsid w:val="00B811EB"/>
    <w:rsid w:val="00B81AA2"/>
    <w:rsid w:val="00B81FC7"/>
    <w:rsid w:val="00B822EE"/>
    <w:rsid w:val="00B82C3C"/>
    <w:rsid w:val="00B830E6"/>
    <w:rsid w:val="00B83AD8"/>
    <w:rsid w:val="00B846CE"/>
    <w:rsid w:val="00B84711"/>
    <w:rsid w:val="00B84A28"/>
    <w:rsid w:val="00B84CC0"/>
    <w:rsid w:val="00B857AD"/>
    <w:rsid w:val="00B86313"/>
    <w:rsid w:val="00B86C9D"/>
    <w:rsid w:val="00B87A44"/>
    <w:rsid w:val="00B87FF4"/>
    <w:rsid w:val="00B90553"/>
    <w:rsid w:val="00B908DC"/>
    <w:rsid w:val="00B91A4D"/>
    <w:rsid w:val="00B926A9"/>
    <w:rsid w:val="00B93303"/>
    <w:rsid w:val="00B94D8C"/>
    <w:rsid w:val="00B94DB4"/>
    <w:rsid w:val="00B94FF5"/>
    <w:rsid w:val="00B95EAB"/>
    <w:rsid w:val="00B97031"/>
    <w:rsid w:val="00B97764"/>
    <w:rsid w:val="00BA02D5"/>
    <w:rsid w:val="00BA075B"/>
    <w:rsid w:val="00BA21C1"/>
    <w:rsid w:val="00BA21D0"/>
    <w:rsid w:val="00BA2AF4"/>
    <w:rsid w:val="00BA304D"/>
    <w:rsid w:val="00BA31A2"/>
    <w:rsid w:val="00BA4A10"/>
    <w:rsid w:val="00BA4B4E"/>
    <w:rsid w:val="00BA4D99"/>
    <w:rsid w:val="00BA5642"/>
    <w:rsid w:val="00BA6220"/>
    <w:rsid w:val="00BA7101"/>
    <w:rsid w:val="00BA73DB"/>
    <w:rsid w:val="00BA78A4"/>
    <w:rsid w:val="00BB00D5"/>
    <w:rsid w:val="00BB07C1"/>
    <w:rsid w:val="00BB0825"/>
    <w:rsid w:val="00BB0CCB"/>
    <w:rsid w:val="00BB0E95"/>
    <w:rsid w:val="00BB1665"/>
    <w:rsid w:val="00BB24F4"/>
    <w:rsid w:val="00BB28BB"/>
    <w:rsid w:val="00BB2C80"/>
    <w:rsid w:val="00BB31BD"/>
    <w:rsid w:val="00BB35E6"/>
    <w:rsid w:val="00BB39C4"/>
    <w:rsid w:val="00BB3A56"/>
    <w:rsid w:val="00BB45BE"/>
    <w:rsid w:val="00BB492E"/>
    <w:rsid w:val="00BB5720"/>
    <w:rsid w:val="00BB57C8"/>
    <w:rsid w:val="00BB627C"/>
    <w:rsid w:val="00BB6951"/>
    <w:rsid w:val="00BB76DB"/>
    <w:rsid w:val="00BC0725"/>
    <w:rsid w:val="00BC080C"/>
    <w:rsid w:val="00BC0EFF"/>
    <w:rsid w:val="00BC132C"/>
    <w:rsid w:val="00BC26B9"/>
    <w:rsid w:val="00BC3F49"/>
    <w:rsid w:val="00BC410B"/>
    <w:rsid w:val="00BC4E6C"/>
    <w:rsid w:val="00BC518C"/>
    <w:rsid w:val="00BC52D2"/>
    <w:rsid w:val="00BC63A1"/>
    <w:rsid w:val="00BC6F71"/>
    <w:rsid w:val="00BC780F"/>
    <w:rsid w:val="00BD0B62"/>
    <w:rsid w:val="00BD15BB"/>
    <w:rsid w:val="00BD2516"/>
    <w:rsid w:val="00BD2ACB"/>
    <w:rsid w:val="00BD3046"/>
    <w:rsid w:val="00BD3461"/>
    <w:rsid w:val="00BD50BB"/>
    <w:rsid w:val="00BD539C"/>
    <w:rsid w:val="00BD5CDB"/>
    <w:rsid w:val="00BD6723"/>
    <w:rsid w:val="00BD796A"/>
    <w:rsid w:val="00BD7BB7"/>
    <w:rsid w:val="00BD7D26"/>
    <w:rsid w:val="00BE08BF"/>
    <w:rsid w:val="00BE1B89"/>
    <w:rsid w:val="00BE20EA"/>
    <w:rsid w:val="00BE2340"/>
    <w:rsid w:val="00BE2405"/>
    <w:rsid w:val="00BE2552"/>
    <w:rsid w:val="00BE2730"/>
    <w:rsid w:val="00BE2F70"/>
    <w:rsid w:val="00BE30C2"/>
    <w:rsid w:val="00BE31BA"/>
    <w:rsid w:val="00BE4869"/>
    <w:rsid w:val="00BE5BB9"/>
    <w:rsid w:val="00BE6419"/>
    <w:rsid w:val="00BE657B"/>
    <w:rsid w:val="00BE710D"/>
    <w:rsid w:val="00BE7915"/>
    <w:rsid w:val="00BF0C10"/>
    <w:rsid w:val="00BF0F62"/>
    <w:rsid w:val="00BF133F"/>
    <w:rsid w:val="00BF22AF"/>
    <w:rsid w:val="00BF2746"/>
    <w:rsid w:val="00BF305C"/>
    <w:rsid w:val="00BF344A"/>
    <w:rsid w:val="00BF488F"/>
    <w:rsid w:val="00BF4B3B"/>
    <w:rsid w:val="00BF5E8A"/>
    <w:rsid w:val="00BF756D"/>
    <w:rsid w:val="00BF7B7D"/>
    <w:rsid w:val="00BF7D0D"/>
    <w:rsid w:val="00C0102C"/>
    <w:rsid w:val="00C02026"/>
    <w:rsid w:val="00C025EA"/>
    <w:rsid w:val="00C033AC"/>
    <w:rsid w:val="00C036BF"/>
    <w:rsid w:val="00C03AF9"/>
    <w:rsid w:val="00C03BB1"/>
    <w:rsid w:val="00C03E3E"/>
    <w:rsid w:val="00C04506"/>
    <w:rsid w:val="00C04B17"/>
    <w:rsid w:val="00C04BA0"/>
    <w:rsid w:val="00C04D3F"/>
    <w:rsid w:val="00C055FC"/>
    <w:rsid w:val="00C05DBD"/>
    <w:rsid w:val="00C0619F"/>
    <w:rsid w:val="00C062B9"/>
    <w:rsid w:val="00C062C6"/>
    <w:rsid w:val="00C06C86"/>
    <w:rsid w:val="00C07038"/>
    <w:rsid w:val="00C07B9E"/>
    <w:rsid w:val="00C10623"/>
    <w:rsid w:val="00C1097C"/>
    <w:rsid w:val="00C113EB"/>
    <w:rsid w:val="00C113F4"/>
    <w:rsid w:val="00C11741"/>
    <w:rsid w:val="00C118B9"/>
    <w:rsid w:val="00C131CE"/>
    <w:rsid w:val="00C138AC"/>
    <w:rsid w:val="00C141C6"/>
    <w:rsid w:val="00C14A93"/>
    <w:rsid w:val="00C14ADC"/>
    <w:rsid w:val="00C15A7E"/>
    <w:rsid w:val="00C16A4C"/>
    <w:rsid w:val="00C171AE"/>
    <w:rsid w:val="00C1766E"/>
    <w:rsid w:val="00C17EF8"/>
    <w:rsid w:val="00C20268"/>
    <w:rsid w:val="00C20603"/>
    <w:rsid w:val="00C20605"/>
    <w:rsid w:val="00C209B6"/>
    <w:rsid w:val="00C2109D"/>
    <w:rsid w:val="00C21897"/>
    <w:rsid w:val="00C21D3B"/>
    <w:rsid w:val="00C22802"/>
    <w:rsid w:val="00C22ED8"/>
    <w:rsid w:val="00C230F5"/>
    <w:rsid w:val="00C232FE"/>
    <w:rsid w:val="00C239B7"/>
    <w:rsid w:val="00C23A84"/>
    <w:rsid w:val="00C24190"/>
    <w:rsid w:val="00C24A3E"/>
    <w:rsid w:val="00C259F6"/>
    <w:rsid w:val="00C25DC9"/>
    <w:rsid w:val="00C270A6"/>
    <w:rsid w:val="00C27E83"/>
    <w:rsid w:val="00C300C5"/>
    <w:rsid w:val="00C31A1F"/>
    <w:rsid w:val="00C31C20"/>
    <w:rsid w:val="00C31D8A"/>
    <w:rsid w:val="00C330A5"/>
    <w:rsid w:val="00C341A5"/>
    <w:rsid w:val="00C34895"/>
    <w:rsid w:val="00C34925"/>
    <w:rsid w:val="00C34ACC"/>
    <w:rsid w:val="00C353A9"/>
    <w:rsid w:val="00C35C61"/>
    <w:rsid w:val="00C35FC7"/>
    <w:rsid w:val="00C36AA5"/>
    <w:rsid w:val="00C4045D"/>
    <w:rsid w:val="00C40A15"/>
    <w:rsid w:val="00C40BBF"/>
    <w:rsid w:val="00C4155D"/>
    <w:rsid w:val="00C41A4E"/>
    <w:rsid w:val="00C41C29"/>
    <w:rsid w:val="00C420A8"/>
    <w:rsid w:val="00C423D4"/>
    <w:rsid w:val="00C42A56"/>
    <w:rsid w:val="00C42BFB"/>
    <w:rsid w:val="00C434BC"/>
    <w:rsid w:val="00C43989"/>
    <w:rsid w:val="00C43A2B"/>
    <w:rsid w:val="00C444C0"/>
    <w:rsid w:val="00C4671F"/>
    <w:rsid w:val="00C46D9B"/>
    <w:rsid w:val="00C46FCA"/>
    <w:rsid w:val="00C4707F"/>
    <w:rsid w:val="00C4754B"/>
    <w:rsid w:val="00C479A0"/>
    <w:rsid w:val="00C528A8"/>
    <w:rsid w:val="00C52D7B"/>
    <w:rsid w:val="00C531BA"/>
    <w:rsid w:val="00C532E8"/>
    <w:rsid w:val="00C53350"/>
    <w:rsid w:val="00C53F16"/>
    <w:rsid w:val="00C544BE"/>
    <w:rsid w:val="00C54B21"/>
    <w:rsid w:val="00C54FD9"/>
    <w:rsid w:val="00C556C5"/>
    <w:rsid w:val="00C56353"/>
    <w:rsid w:val="00C57204"/>
    <w:rsid w:val="00C57775"/>
    <w:rsid w:val="00C57A91"/>
    <w:rsid w:val="00C57ABB"/>
    <w:rsid w:val="00C57D2D"/>
    <w:rsid w:val="00C57F18"/>
    <w:rsid w:val="00C60B62"/>
    <w:rsid w:val="00C61CAB"/>
    <w:rsid w:val="00C62473"/>
    <w:rsid w:val="00C62702"/>
    <w:rsid w:val="00C6278F"/>
    <w:rsid w:val="00C638D9"/>
    <w:rsid w:val="00C64496"/>
    <w:rsid w:val="00C64B42"/>
    <w:rsid w:val="00C64FC5"/>
    <w:rsid w:val="00C65C25"/>
    <w:rsid w:val="00C66D67"/>
    <w:rsid w:val="00C67020"/>
    <w:rsid w:val="00C67F10"/>
    <w:rsid w:val="00C70587"/>
    <w:rsid w:val="00C71007"/>
    <w:rsid w:val="00C71EA4"/>
    <w:rsid w:val="00C72379"/>
    <w:rsid w:val="00C73FB2"/>
    <w:rsid w:val="00C744D3"/>
    <w:rsid w:val="00C74C1B"/>
    <w:rsid w:val="00C74F6E"/>
    <w:rsid w:val="00C7560E"/>
    <w:rsid w:val="00C75FEC"/>
    <w:rsid w:val="00C7602D"/>
    <w:rsid w:val="00C7684E"/>
    <w:rsid w:val="00C76A6F"/>
    <w:rsid w:val="00C77128"/>
    <w:rsid w:val="00C8087E"/>
    <w:rsid w:val="00C80992"/>
    <w:rsid w:val="00C80D48"/>
    <w:rsid w:val="00C81124"/>
    <w:rsid w:val="00C82896"/>
    <w:rsid w:val="00C84599"/>
    <w:rsid w:val="00C846AF"/>
    <w:rsid w:val="00C85028"/>
    <w:rsid w:val="00C85094"/>
    <w:rsid w:val="00C85095"/>
    <w:rsid w:val="00C85AFE"/>
    <w:rsid w:val="00C863DD"/>
    <w:rsid w:val="00C8654E"/>
    <w:rsid w:val="00C86E64"/>
    <w:rsid w:val="00C87773"/>
    <w:rsid w:val="00C90531"/>
    <w:rsid w:val="00C90D11"/>
    <w:rsid w:val="00C92DFA"/>
    <w:rsid w:val="00C92E06"/>
    <w:rsid w:val="00C93822"/>
    <w:rsid w:val="00C939B1"/>
    <w:rsid w:val="00C93E09"/>
    <w:rsid w:val="00C94381"/>
    <w:rsid w:val="00C9627E"/>
    <w:rsid w:val="00C9631E"/>
    <w:rsid w:val="00C96E43"/>
    <w:rsid w:val="00C96ECA"/>
    <w:rsid w:val="00C97248"/>
    <w:rsid w:val="00CA0307"/>
    <w:rsid w:val="00CA06C8"/>
    <w:rsid w:val="00CA0CC8"/>
    <w:rsid w:val="00CA13D2"/>
    <w:rsid w:val="00CA1FDD"/>
    <w:rsid w:val="00CA2C68"/>
    <w:rsid w:val="00CA2CD3"/>
    <w:rsid w:val="00CA3381"/>
    <w:rsid w:val="00CA3DDE"/>
    <w:rsid w:val="00CA3DEF"/>
    <w:rsid w:val="00CA41D4"/>
    <w:rsid w:val="00CA4222"/>
    <w:rsid w:val="00CA4920"/>
    <w:rsid w:val="00CA58C6"/>
    <w:rsid w:val="00CA5B56"/>
    <w:rsid w:val="00CA6967"/>
    <w:rsid w:val="00CA6A09"/>
    <w:rsid w:val="00CA6E0C"/>
    <w:rsid w:val="00CA6EFE"/>
    <w:rsid w:val="00CA7994"/>
    <w:rsid w:val="00CA7B31"/>
    <w:rsid w:val="00CB02AB"/>
    <w:rsid w:val="00CB0627"/>
    <w:rsid w:val="00CB1055"/>
    <w:rsid w:val="00CB11BC"/>
    <w:rsid w:val="00CB1E10"/>
    <w:rsid w:val="00CB286E"/>
    <w:rsid w:val="00CB2E06"/>
    <w:rsid w:val="00CB2E91"/>
    <w:rsid w:val="00CB2F65"/>
    <w:rsid w:val="00CB31A7"/>
    <w:rsid w:val="00CB3F92"/>
    <w:rsid w:val="00CB4594"/>
    <w:rsid w:val="00CB45CF"/>
    <w:rsid w:val="00CB47F6"/>
    <w:rsid w:val="00CB499A"/>
    <w:rsid w:val="00CB4FF7"/>
    <w:rsid w:val="00CB6430"/>
    <w:rsid w:val="00CB6ED4"/>
    <w:rsid w:val="00CC0083"/>
    <w:rsid w:val="00CC0671"/>
    <w:rsid w:val="00CC12A2"/>
    <w:rsid w:val="00CC168E"/>
    <w:rsid w:val="00CC1975"/>
    <w:rsid w:val="00CC1E6F"/>
    <w:rsid w:val="00CC432D"/>
    <w:rsid w:val="00CC5637"/>
    <w:rsid w:val="00CC5965"/>
    <w:rsid w:val="00CC5D68"/>
    <w:rsid w:val="00CC6508"/>
    <w:rsid w:val="00CC6571"/>
    <w:rsid w:val="00CC689B"/>
    <w:rsid w:val="00CC6C66"/>
    <w:rsid w:val="00CC6D2A"/>
    <w:rsid w:val="00CC74F9"/>
    <w:rsid w:val="00CD0E5E"/>
    <w:rsid w:val="00CD1697"/>
    <w:rsid w:val="00CD3630"/>
    <w:rsid w:val="00CD3E9C"/>
    <w:rsid w:val="00CD3FF8"/>
    <w:rsid w:val="00CD499D"/>
    <w:rsid w:val="00CD4EF4"/>
    <w:rsid w:val="00CD596E"/>
    <w:rsid w:val="00CD6C93"/>
    <w:rsid w:val="00CD7025"/>
    <w:rsid w:val="00CD7B6C"/>
    <w:rsid w:val="00CD7E10"/>
    <w:rsid w:val="00CE02E8"/>
    <w:rsid w:val="00CE088C"/>
    <w:rsid w:val="00CE102E"/>
    <w:rsid w:val="00CE12D4"/>
    <w:rsid w:val="00CE1842"/>
    <w:rsid w:val="00CE1E61"/>
    <w:rsid w:val="00CE1F83"/>
    <w:rsid w:val="00CE1FAF"/>
    <w:rsid w:val="00CE2039"/>
    <w:rsid w:val="00CE2A29"/>
    <w:rsid w:val="00CE2FD0"/>
    <w:rsid w:val="00CE3034"/>
    <w:rsid w:val="00CE30F6"/>
    <w:rsid w:val="00CE35E6"/>
    <w:rsid w:val="00CE36E4"/>
    <w:rsid w:val="00CE3D82"/>
    <w:rsid w:val="00CE47D7"/>
    <w:rsid w:val="00CE56F6"/>
    <w:rsid w:val="00CE5B13"/>
    <w:rsid w:val="00CE5B4F"/>
    <w:rsid w:val="00CE5C2C"/>
    <w:rsid w:val="00CE5FA2"/>
    <w:rsid w:val="00CE600E"/>
    <w:rsid w:val="00CE64E6"/>
    <w:rsid w:val="00CE668C"/>
    <w:rsid w:val="00CE684B"/>
    <w:rsid w:val="00CE7C44"/>
    <w:rsid w:val="00CF0428"/>
    <w:rsid w:val="00CF0559"/>
    <w:rsid w:val="00CF12A7"/>
    <w:rsid w:val="00CF243F"/>
    <w:rsid w:val="00CF3437"/>
    <w:rsid w:val="00CF3929"/>
    <w:rsid w:val="00CF3C4A"/>
    <w:rsid w:val="00CF566B"/>
    <w:rsid w:val="00CF64CF"/>
    <w:rsid w:val="00CF69DA"/>
    <w:rsid w:val="00CF6A9D"/>
    <w:rsid w:val="00CF6E4C"/>
    <w:rsid w:val="00CF7004"/>
    <w:rsid w:val="00CF7526"/>
    <w:rsid w:val="00D0028D"/>
    <w:rsid w:val="00D00E44"/>
    <w:rsid w:val="00D00F02"/>
    <w:rsid w:val="00D01F6F"/>
    <w:rsid w:val="00D027E0"/>
    <w:rsid w:val="00D02C63"/>
    <w:rsid w:val="00D0319B"/>
    <w:rsid w:val="00D03328"/>
    <w:rsid w:val="00D0410A"/>
    <w:rsid w:val="00D056B3"/>
    <w:rsid w:val="00D06397"/>
    <w:rsid w:val="00D06C5F"/>
    <w:rsid w:val="00D06C60"/>
    <w:rsid w:val="00D06F29"/>
    <w:rsid w:val="00D07289"/>
    <w:rsid w:val="00D07A40"/>
    <w:rsid w:val="00D07B8A"/>
    <w:rsid w:val="00D1023C"/>
    <w:rsid w:val="00D10737"/>
    <w:rsid w:val="00D10F6D"/>
    <w:rsid w:val="00D121F2"/>
    <w:rsid w:val="00D12CF9"/>
    <w:rsid w:val="00D12FD3"/>
    <w:rsid w:val="00D1316E"/>
    <w:rsid w:val="00D13556"/>
    <w:rsid w:val="00D13674"/>
    <w:rsid w:val="00D141DD"/>
    <w:rsid w:val="00D151B0"/>
    <w:rsid w:val="00D159FE"/>
    <w:rsid w:val="00D15AED"/>
    <w:rsid w:val="00D165EA"/>
    <w:rsid w:val="00D175A6"/>
    <w:rsid w:val="00D17CB8"/>
    <w:rsid w:val="00D20B70"/>
    <w:rsid w:val="00D21030"/>
    <w:rsid w:val="00D22421"/>
    <w:rsid w:val="00D22E28"/>
    <w:rsid w:val="00D23841"/>
    <w:rsid w:val="00D2403B"/>
    <w:rsid w:val="00D2442F"/>
    <w:rsid w:val="00D24CB5"/>
    <w:rsid w:val="00D25502"/>
    <w:rsid w:val="00D25A1C"/>
    <w:rsid w:val="00D26210"/>
    <w:rsid w:val="00D2631A"/>
    <w:rsid w:val="00D2659A"/>
    <w:rsid w:val="00D266B9"/>
    <w:rsid w:val="00D26980"/>
    <w:rsid w:val="00D276BF"/>
    <w:rsid w:val="00D300C2"/>
    <w:rsid w:val="00D30350"/>
    <w:rsid w:val="00D3053A"/>
    <w:rsid w:val="00D30D79"/>
    <w:rsid w:val="00D31C2F"/>
    <w:rsid w:val="00D322CE"/>
    <w:rsid w:val="00D32BB5"/>
    <w:rsid w:val="00D3313C"/>
    <w:rsid w:val="00D335FE"/>
    <w:rsid w:val="00D3399A"/>
    <w:rsid w:val="00D342A5"/>
    <w:rsid w:val="00D343D6"/>
    <w:rsid w:val="00D34F92"/>
    <w:rsid w:val="00D36BE6"/>
    <w:rsid w:val="00D36CB8"/>
    <w:rsid w:val="00D4044B"/>
    <w:rsid w:val="00D41AC6"/>
    <w:rsid w:val="00D42182"/>
    <w:rsid w:val="00D42557"/>
    <w:rsid w:val="00D42AAF"/>
    <w:rsid w:val="00D42B06"/>
    <w:rsid w:val="00D43D76"/>
    <w:rsid w:val="00D43EAA"/>
    <w:rsid w:val="00D44118"/>
    <w:rsid w:val="00D44635"/>
    <w:rsid w:val="00D44C80"/>
    <w:rsid w:val="00D44CBE"/>
    <w:rsid w:val="00D4506A"/>
    <w:rsid w:val="00D45094"/>
    <w:rsid w:val="00D45AE9"/>
    <w:rsid w:val="00D45BED"/>
    <w:rsid w:val="00D46D4B"/>
    <w:rsid w:val="00D47629"/>
    <w:rsid w:val="00D51C2C"/>
    <w:rsid w:val="00D526BE"/>
    <w:rsid w:val="00D53138"/>
    <w:rsid w:val="00D541AC"/>
    <w:rsid w:val="00D542AB"/>
    <w:rsid w:val="00D544A8"/>
    <w:rsid w:val="00D54619"/>
    <w:rsid w:val="00D561B8"/>
    <w:rsid w:val="00D56A52"/>
    <w:rsid w:val="00D57170"/>
    <w:rsid w:val="00D60931"/>
    <w:rsid w:val="00D60C93"/>
    <w:rsid w:val="00D610C4"/>
    <w:rsid w:val="00D618E9"/>
    <w:rsid w:val="00D6347B"/>
    <w:rsid w:val="00D64349"/>
    <w:rsid w:val="00D6555C"/>
    <w:rsid w:val="00D65D63"/>
    <w:rsid w:val="00D666D5"/>
    <w:rsid w:val="00D66B22"/>
    <w:rsid w:val="00D66DCC"/>
    <w:rsid w:val="00D671FC"/>
    <w:rsid w:val="00D67880"/>
    <w:rsid w:val="00D67E36"/>
    <w:rsid w:val="00D67E93"/>
    <w:rsid w:val="00D70165"/>
    <w:rsid w:val="00D713C9"/>
    <w:rsid w:val="00D721A5"/>
    <w:rsid w:val="00D721C6"/>
    <w:rsid w:val="00D725D0"/>
    <w:rsid w:val="00D7307C"/>
    <w:rsid w:val="00D73A48"/>
    <w:rsid w:val="00D73D00"/>
    <w:rsid w:val="00D747BD"/>
    <w:rsid w:val="00D75285"/>
    <w:rsid w:val="00D76854"/>
    <w:rsid w:val="00D771CC"/>
    <w:rsid w:val="00D7747F"/>
    <w:rsid w:val="00D77578"/>
    <w:rsid w:val="00D777DF"/>
    <w:rsid w:val="00D77C38"/>
    <w:rsid w:val="00D80721"/>
    <w:rsid w:val="00D80881"/>
    <w:rsid w:val="00D80CC7"/>
    <w:rsid w:val="00D819FD"/>
    <w:rsid w:val="00D820FF"/>
    <w:rsid w:val="00D82BBA"/>
    <w:rsid w:val="00D83A54"/>
    <w:rsid w:val="00D847B5"/>
    <w:rsid w:val="00D84885"/>
    <w:rsid w:val="00D84C69"/>
    <w:rsid w:val="00D84D6D"/>
    <w:rsid w:val="00D85F3C"/>
    <w:rsid w:val="00D8626B"/>
    <w:rsid w:val="00D86B29"/>
    <w:rsid w:val="00D91098"/>
    <w:rsid w:val="00D9114E"/>
    <w:rsid w:val="00D9187F"/>
    <w:rsid w:val="00D923E8"/>
    <w:rsid w:val="00D930D3"/>
    <w:rsid w:val="00D939D0"/>
    <w:rsid w:val="00D93F56"/>
    <w:rsid w:val="00D94B05"/>
    <w:rsid w:val="00D95BEA"/>
    <w:rsid w:val="00D96994"/>
    <w:rsid w:val="00D974CB"/>
    <w:rsid w:val="00D97588"/>
    <w:rsid w:val="00DA00DD"/>
    <w:rsid w:val="00DA123C"/>
    <w:rsid w:val="00DA1807"/>
    <w:rsid w:val="00DA1B11"/>
    <w:rsid w:val="00DA26FF"/>
    <w:rsid w:val="00DA304B"/>
    <w:rsid w:val="00DA338A"/>
    <w:rsid w:val="00DA37A9"/>
    <w:rsid w:val="00DA465C"/>
    <w:rsid w:val="00DA4922"/>
    <w:rsid w:val="00DA5E7B"/>
    <w:rsid w:val="00DA61FD"/>
    <w:rsid w:val="00DA6916"/>
    <w:rsid w:val="00DA696C"/>
    <w:rsid w:val="00DA7632"/>
    <w:rsid w:val="00DA788D"/>
    <w:rsid w:val="00DB03A7"/>
    <w:rsid w:val="00DB1EDC"/>
    <w:rsid w:val="00DB1FA3"/>
    <w:rsid w:val="00DB3294"/>
    <w:rsid w:val="00DB3325"/>
    <w:rsid w:val="00DB50DD"/>
    <w:rsid w:val="00DB5B27"/>
    <w:rsid w:val="00DB6255"/>
    <w:rsid w:val="00DB6AFC"/>
    <w:rsid w:val="00DB76B7"/>
    <w:rsid w:val="00DC2474"/>
    <w:rsid w:val="00DC2BE3"/>
    <w:rsid w:val="00DC2D29"/>
    <w:rsid w:val="00DC2E10"/>
    <w:rsid w:val="00DC2E5D"/>
    <w:rsid w:val="00DC3199"/>
    <w:rsid w:val="00DC3224"/>
    <w:rsid w:val="00DC32F7"/>
    <w:rsid w:val="00DC38BE"/>
    <w:rsid w:val="00DC3C90"/>
    <w:rsid w:val="00DC544D"/>
    <w:rsid w:val="00DC58F3"/>
    <w:rsid w:val="00DC5E6E"/>
    <w:rsid w:val="00DC72D7"/>
    <w:rsid w:val="00DD1723"/>
    <w:rsid w:val="00DD1787"/>
    <w:rsid w:val="00DD1BBA"/>
    <w:rsid w:val="00DD2F93"/>
    <w:rsid w:val="00DD3457"/>
    <w:rsid w:val="00DD381E"/>
    <w:rsid w:val="00DD4899"/>
    <w:rsid w:val="00DD5500"/>
    <w:rsid w:val="00DD5EC9"/>
    <w:rsid w:val="00DD607A"/>
    <w:rsid w:val="00DD60F7"/>
    <w:rsid w:val="00DD6A16"/>
    <w:rsid w:val="00DD6CB8"/>
    <w:rsid w:val="00DD774C"/>
    <w:rsid w:val="00DD7C9B"/>
    <w:rsid w:val="00DD7D69"/>
    <w:rsid w:val="00DE02F5"/>
    <w:rsid w:val="00DE0E61"/>
    <w:rsid w:val="00DE0EEC"/>
    <w:rsid w:val="00DE11F5"/>
    <w:rsid w:val="00DE1530"/>
    <w:rsid w:val="00DE1977"/>
    <w:rsid w:val="00DE1E2B"/>
    <w:rsid w:val="00DE1FED"/>
    <w:rsid w:val="00DE27F1"/>
    <w:rsid w:val="00DE2CDD"/>
    <w:rsid w:val="00DE2DA0"/>
    <w:rsid w:val="00DE2EE5"/>
    <w:rsid w:val="00DE421E"/>
    <w:rsid w:val="00DE4E2F"/>
    <w:rsid w:val="00DE52BF"/>
    <w:rsid w:val="00DE5686"/>
    <w:rsid w:val="00DE689F"/>
    <w:rsid w:val="00DE68E4"/>
    <w:rsid w:val="00DE74CE"/>
    <w:rsid w:val="00DE7ED0"/>
    <w:rsid w:val="00DF0816"/>
    <w:rsid w:val="00DF0966"/>
    <w:rsid w:val="00DF1551"/>
    <w:rsid w:val="00DF17DE"/>
    <w:rsid w:val="00DF1EA7"/>
    <w:rsid w:val="00DF1F94"/>
    <w:rsid w:val="00DF2598"/>
    <w:rsid w:val="00DF2649"/>
    <w:rsid w:val="00DF266D"/>
    <w:rsid w:val="00DF27CC"/>
    <w:rsid w:val="00DF3512"/>
    <w:rsid w:val="00DF3593"/>
    <w:rsid w:val="00DF4045"/>
    <w:rsid w:val="00DF43F5"/>
    <w:rsid w:val="00DF4A65"/>
    <w:rsid w:val="00DF5D29"/>
    <w:rsid w:val="00DF65DD"/>
    <w:rsid w:val="00DF755B"/>
    <w:rsid w:val="00DF76B0"/>
    <w:rsid w:val="00DF7A25"/>
    <w:rsid w:val="00DF7AAC"/>
    <w:rsid w:val="00DF7B2F"/>
    <w:rsid w:val="00E00B5C"/>
    <w:rsid w:val="00E00BEA"/>
    <w:rsid w:val="00E00E45"/>
    <w:rsid w:val="00E02C6F"/>
    <w:rsid w:val="00E02FFC"/>
    <w:rsid w:val="00E03D47"/>
    <w:rsid w:val="00E0409F"/>
    <w:rsid w:val="00E04141"/>
    <w:rsid w:val="00E04FE5"/>
    <w:rsid w:val="00E050F2"/>
    <w:rsid w:val="00E06530"/>
    <w:rsid w:val="00E07497"/>
    <w:rsid w:val="00E07568"/>
    <w:rsid w:val="00E07802"/>
    <w:rsid w:val="00E07900"/>
    <w:rsid w:val="00E07C94"/>
    <w:rsid w:val="00E10B85"/>
    <w:rsid w:val="00E11312"/>
    <w:rsid w:val="00E11FEF"/>
    <w:rsid w:val="00E12ABC"/>
    <w:rsid w:val="00E12D2E"/>
    <w:rsid w:val="00E13746"/>
    <w:rsid w:val="00E14C99"/>
    <w:rsid w:val="00E14D4E"/>
    <w:rsid w:val="00E153DA"/>
    <w:rsid w:val="00E15BF9"/>
    <w:rsid w:val="00E16FDB"/>
    <w:rsid w:val="00E17B35"/>
    <w:rsid w:val="00E17C71"/>
    <w:rsid w:val="00E205F4"/>
    <w:rsid w:val="00E20F1D"/>
    <w:rsid w:val="00E21B87"/>
    <w:rsid w:val="00E21F38"/>
    <w:rsid w:val="00E225CD"/>
    <w:rsid w:val="00E226BF"/>
    <w:rsid w:val="00E22AAA"/>
    <w:rsid w:val="00E22F63"/>
    <w:rsid w:val="00E236B4"/>
    <w:rsid w:val="00E23827"/>
    <w:rsid w:val="00E24041"/>
    <w:rsid w:val="00E246AB"/>
    <w:rsid w:val="00E250CE"/>
    <w:rsid w:val="00E25DA3"/>
    <w:rsid w:val="00E2626C"/>
    <w:rsid w:val="00E26F8E"/>
    <w:rsid w:val="00E27264"/>
    <w:rsid w:val="00E27662"/>
    <w:rsid w:val="00E302E3"/>
    <w:rsid w:val="00E304DE"/>
    <w:rsid w:val="00E30FF0"/>
    <w:rsid w:val="00E317E7"/>
    <w:rsid w:val="00E328A0"/>
    <w:rsid w:val="00E32E66"/>
    <w:rsid w:val="00E32F6D"/>
    <w:rsid w:val="00E34E63"/>
    <w:rsid w:val="00E350F9"/>
    <w:rsid w:val="00E35FE0"/>
    <w:rsid w:val="00E40041"/>
    <w:rsid w:val="00E402CA"/>
    <w:rsid w:val="00E41A86"/>
    <w:rsid w:val="00E41E6B"/>
    <w:rsid w:val="00E420AB"/>
    <w:rsid w:val="00E42985"/>
    <w:rsid w:val="00E439EE"/>
    <w:rsid w:val="00E43B85"/>
    <w:rsid w:val="00E4426E"/>
    <w:rsid w:val="00E44F67"/>
    <w:rsid w:val="00E45688"/>
    <w:rsid w:val="00E45FDB"/>
    <w:rsid w:val="00E4605A"/>
    <w:rsid w:val="00E4616F"/>
    <w:rsid w:val="00E468D1"/>
    <w:rsid w:val="00E47246"/>
    <w:rsid w:val="00E47EDA"/>
    <w:rsid w:val="00E50796"/>
    <w:rsid w:val="00E509D7"/>
    <w:rsid w:val="00E50E6C"/>
    <w:rsid w:val="00E5142E"/>
    <w:rsid w:val="00E51EF6"/>
    <w:rsid w:val="00E525F4"/>
    <w:rsid w:val="00E5286D"/>
    <w:rsid w:val="00E53269"/>
    <w:rsid w:val="00E53D9A"/>
    <w:rsid w:val="00E53FCA"/>
    <w:rsid w:val="00E544E4"/>
    <w:rsid w:val="00E5557D"/>
    <w:rsid w:val="00E55748"/>
    <w:rsid w:val="00E5595D"/>
    <w:rsid w:val="00E5672A"/>
    <w:rsid w:val="00E576C7"/>
    <w:rsid w:val="00E57803"/>
    <w:rsid w:val="00E57BAA"/>
    <w:rsid w:val="00E57E1E"/>
    <w:rsid w:val="00E6004F"/>
    <w:rsid w:val="00E6061D"/>
    <w:rsid w:val="00E60DAE"/>
    <w:rsid w:val="00E610C3"/>
    <w:rsid w:val="00E6138E"/>
    <w:rsid w:val="00E61418"/>
    <w:rsid w:val="00E6156A"/>
    <w:rsid w:val="00E6175A"/>
    <w:rsid w:val="00E623A9"/>
    <w:rsid w:val="00E62A76"/>
    <w:rsid w:val="00E644B1"/>
    <w:rsid w:val="00E646AF"/>
    <w:rsid w:val="00E67049"/>
    <w:rsid w:val="00E6770F"/>
    <w:rsid w:val="00E67875"/>
    <w:rsid w:val="00E70221"/>
    <w:rsid w:val="00E70D42"/>
    <w:rsid w:val="00E70D86"/>
    <w:rsid w:val="00E711EA"/>
    <w:rsid w:val="00E71427"/>
    <w:rsid w:val="00E72538"/>
    <w:rsid w:val="00E72890"/>
    <w:rsid w:val="00E72986"/>
    <w:rsid w:val="00E72E70"/>
    <w:rsid w:val="00E7391B"/>
    <w:rsid w:val="00E744B4"/>
    <w:rsid w:val="00E747B1"/>
    <w:rsid w:val="00E74AF5"/>
    <w:rsid w:val="00E74EB0"/>
    <w:rsid w:val="00E7518F"/>
    <w:rsid w:val="00E75371"/>
    <w:rsid w:val="00E75CC1"/>
    <w:rsid w:val="00E76709"/>
    <w:rsid w:val="00E77711"/>
    <w:rsid w:val="00E77B4E"/>
    <w:rsid w:val="00E80297"/>
    <w:rsid w:val="00E8057A"/>
    <w:rsid w:val="00E80735"/>
    <w:rsid w:val="00E812B8"/>
    <w:rsid w:val="00E81BB5"/>
    <w:rsid w:val="00E827B5"/>
    <w:rsid w:val="00E82AB7"/>
    <w:rsid w:val="00E82B2D"/>
    <w:rsid w:val="00E82B77"/>
    <w:rsid w:val="00E83FAB"/>
    <w:rsid w:val="00E8510F"/>
    <w:rsid w:val="00E86A82"/>
    <w:rsid w:val="00E86ACE"/>
    <w:rsid w:val="00E86C5A"/>
    <w:rsid w:val="00E87310"/>
    <w:rsid w:val="00E87EF5"/>
    <w:rsid w:val="00E90A1F"/>
    <w:rsid w:val="00E92197"/>
    <w:rsid w:val="00E92770"/>
    <w:rsid w:val="00E9277B"/>
    <w:rsid w:val="00E93690"/>
    <w:rsid w:val="00E94900"/>
    <w:rsid w:val="00E97250"/>
    <w:rsid w:val="00E97A8B"/>
    <w:rsid w:val="00EA024F"/>
    <w:rsid w:val="00EA0C26"/>
    <w:rsid w:val="00EA0F1C"/>
    <w:rsid w:val="00EA1142"/>
    <w:rsid w:val="00EA2110"/>
    <w:rsid w:val="00EA2168"/>
    <w:rsid w:val="00EA29E3"/>
    <w:rsid w:val="00EA3919"/>
    <w:rsid w:val="00EA58AE"/>
    <w:rsid w:val="00EA6823"/>
    <w:rsid w:val="00EA71B2"/>
    <w:rsid w:val="00EA7A1B"/>
    <w:rsid w:val="00EB0C28"/>
    <w:rsid w:val="00EB0C29"/>
    <w:rsid w:val="00EB0E45"/>
    <w:rsid w:val="00EB113F"/>
    <w:rsid w:val="00EB154F"/>
    <w:rsid w:val="00EB1930"/>
    <w:rsid w:val="00EB1BB8"/>
    <w:rsid w:val="00EB27EC"/>
    <w:rsid w:val="00EB2CA4"/>
    <w:rsid w:val="00EB3774"/>
    <w:rsid w:val="00EB441F"/>
    <w:rsid w:val="00EB4478"/>
    <w:rsid w:val="00EB5B07"/>
    <w:rsid w:val="00EB66B3"/>
    <w:rsid w:val="00EB67C9"/>
    <w:rsid w:val="00EB69BC"/>
    <w:rsid w:val="00EB6A6F"/>
    <w:rsid w:val="00EB7A3B"/>
    <w:rsid w:val="00EB7E7C"/>
    <w:rsid w:val="00EB7F96"/>
    <w:rsid w:val="00EC0298"/>
    <w:rsid w:val="00EC0448"/>
    <w:rsid w:val="00EC0C71"/>
    <w:rsid w:val="00EC2133"/>
    <w:rsid w:val="00EC25E5"/>
    <w:rsid w:val="00EC2984"/>
    <w:rsid w:val="00EC3317"/>
    <w:rsid w:val="00EC400E"/>
    <w:rsid w:val="00EC4730"/>
    <w:rsid w:val="00EC4A8F"/>
    <w:rsid w:val="00EC4C2E"/>
    <w:rsid w:val="00EC4D32"/>
    <w:rsid w:val="00EC5097"/>
    <w:rsid w:val="00EC7D4D"/>
    <w:rsid w:val="00EC7EA0"/>
    <w:rsid w:val="00ED0A01"/>
    <w:rsid w:val="00ED236C"/>
    <w:rsid w:val="00ED25EB"/>
    <w:rsid w:val="00ED3648"/>
    <w:rsid w:val="00ED42D1"/>
    <w:rsid w:val="00ED46F5"/>
    <w:rsid w:val="00ED543F"/>
    <w:rsid w:val="00ED5A28"/>
    <w:rsid w:val="00ED5AC0"/>
    <w:rsid w:val="00ED6F6A"/>
    <w:rsid w:val="00ED7189"/>
    <w:rsid w:val="00ED7281"/>
    <w:rsid w:val="00ED77FD"/>
    <w:rsid w:val="00ED7D9B"/>
    <w:rsid w:val="00EE04FF"/>
    <w:rsid w:val="00EE075C"/>
    <w:rsid w:val="00EE0B06"/>
    <w:rsid w:val="00EE1249"/>
    <w:rsid w:val="00EE179A"/>
    <w:rsid w:val="00EE1E15"/>
    <w:rsid w:val="00EE3622"/>
    <w:rsid w:val="00EE4D49"/>
    <w:rsid w:val="00EE4E74"/>
    <w:rsid w:val="00EE51F5"/>
    <w:rsid w:val="00EE57AF"/>
    <w:rsid w:val="00EE5962"/>
    <w:rsid w:val="00EE60D8"/>
    <w:rsid w:val="00EE71C9"/>
    <w:rsid w:val="00EE723E"/>
    <w:rsid w:val="00EE72B1"/>
    <w:rsid w:val="00EF0420"/>
    <w:rsid w:val="00EF1135"/>
    <w:rsid w:val="00EF1F27"/>
    <w:rsid w:val="00EF2462"/>
    <w:rsid w:val="00EF274D"/>
    <w:rsid w:val="00EF3456"/>
    <w:rsid w:val="00EF36F4"/>
    <w:rsid w:val="00EF370B"/>
    <w:rsid w:val="00EF3815"/>
    <w:rsid w:val="00EF3AAC"/>
    <w:rsid w:val="00EF4F12"/>
    <w:rsid w:val="00EF5187"/>
    <w:rsid w:val="00EF5688"/>
    <w:rsid w:val="00EF5A0B"/>
    <w:rsid w:val="00EF6B1D"/>
    <w:rsid w:val="00EF787E"/>
    <w:rsid w:val="00F01BAE"/>
    <w:rsid w:val="00F0321A"/>
    <w:rsid w:val="00F03230"/>
    <w:rsid w:val="00F03B32"/>
    <w:rsid w:val="00F03F7B"/>
    <w:rsid w:val="00F0407D"/>
    <w:rsid w:val="00F064E8"/>
    <w:rsid w:val="00F07022"/>
    <w:rsid w:val="00F10001"/>
    <w:rsid w:val="00F109EC"/>
    <w:rsid w:val="00F10A3A"/>
    <w:rsid w:val="00F12933"/>
    <w:rsid w:val="00F136AA"/>
    <w:rsid w:val="00F13B63"/>
    <w:rsid w:val="00F13B95"/>
    <w:rsid w:val="00F148C1"/>
    <w:rsid w:val="00F157F6"/>
    <w:rsid w:val="00F1684C"/>
    <w:rsid w:val="00F177F1"/>
    <w:rsid w:val="00F17EB5"/>
    <w:rsid w:val="00F2063E"/>
    <w:rsid w:val="00F21B56"/>
    <w:rsid w:val="00F22523"/>
    <w:rsid w:val="00F228C1"/>
    <w:rsid w:val="00F234D2"/>
    <w:rsid w:val="00F23A88"/>
    <w:rsid w:val="00F23BD1"/>
    <w:rsid w:val="00F23F04"/>
    <w:rsid w:val="00F240E4"/>
    <w:rsid w:val="00F245B6"/>
    <w:rsid w:val="00F2470E"/>
    <w:rsid w:val="00F250CE"/>
    <w:rsid w:val="00F251CA"/>
    <w:rsid w:val="00F26934"/>
    <w:rsid w:val="00F27121"/>
    <w:rsid w:val="00F2720D"/>
    <w:rsid w:val="00F27F35"/>
    <w:rsid w:val="00F30229"/>
    <w:rsid w:val="00F306D6"/>
    <w:rsid w:val="00F32785"/>
    <w:rsid w:val="00F337D7"/>
    <w:rsid w:val="00F3383A"/>
    <w:rsid w:val="00F3492F"/>
    <w:rsid w:val="00F35144"/>
    <w:rsid w:val="00F352DB"/>
    <w:rsid w:val="00F35E87"/>
    <w:rsid w:val="00F369A0"/>
    <w:rsid w:val="00F3708F"/>
    <w:rsid w:val="00F40AD0"/>
    <w:rsid w:val="00F40C51"/>
    <w:rsid w:val="00F41490"/>
    <w:rsid w:val="00F431E7"/>
    <w:rsid w:val="00F43854"/>
    <w:rsid w:val="00F43CEF"/>
    <w:rsid w:val="00F43E15"/>
    <w:rsid w:val="00F4472B"/>
    <w:rsid w:val="00F45A06"/>
    <w:rsid w:val="00F45B05"/>
    <w:rsid w:val="00F45D4F"/>
    <w:rsid w:val="00F473E7"/>
    <w:rsid w:val="00F479C8"/>
    <w:rsid w:val="00F47B8E"/>
    <w:rsid w:val="00F50C9E"/>
    <w:rsid w:val="00F50E64"/>
    <w:rsid w:val="00F517E8"/>
    <w:rsid w:val="00F51A0B"/>
    <w:rsid w:val="00F52342"/>
    <w:rsid w:val="00F52E6C"/>
    <w:rsid w:val="00F53133"/>
    <w:rsid w:val="00F53F0C"/>
    <w:rsid w:val="00F54E34"/>
    <w:rsid w:val="00F56CDF"/>
    <w:rsid w:val="00F5761C"/>
    <w:rsid w:val="00F57DCC"/>
    <w:rsid w:val="00F606D9"/>
    <w:rsid w:val="00F6125B"/>
    <w:rsid w:val="00F6133F"/>
    <w:rsid w:val="00F61657"/>
    <w:rsid w:val="00F617F2"/>
    <w:rsid w:val="00F61E22"/>
    <w:rsid w:val="00F62951"/>
    <w:rsid w:val="00F62AEE"/>
    <w:rsid w:val="00F63415"/>
    <w:rsid w:val="00F63817"/>
    <w:rsid w:val="00F63949"/>
    <w:rsid w:val="00F639FD"/>
    <w:rsid w:val="00F63C53"/>
    <w:rsid w:val="00F6405D"/>
    <w:rsid w:val="00F644D0"/>
    <w:rsid w:val="00F647B7"/>
    <w:rsid w:val="00F64F7A"/>
    <w:rsid w:val="00F65008"/>
    <w:rsid w:val="00F65549"/>
    <w:rsid w:val="00F65566"/>
    <w:rsid w:val="00F660A2"/>
    <w:rsid w:val="00F66B85"/>
    <w:rsid w:val="00F66C37"/>
    <w:rsid w:val="00F674BC"/>
    <w:rsid w:val="00F67B33"/>
    <w:rsid w:val="00F700CD"/>
    <w:rsid w:val="00F726B5"/>
    <w:rsid w:val="00F72BE7"/>
    <w:rsid w:val="00F733C3"/>
    <w:rsid w:val="00F7346B"/>
    <w:rsid w:val="00F734C2"/>
    <w:rsid w:val="00F73E7A"/>
    <w:rsid w:val="00F74826"/>
    <w:rsid w:val="00F750B3"/>
    <w:rsid w:val="00F753F5"/>
    <w:rsid w:val="00F7544A"/>
    <w:rsid w:val="00F75457"/>
    <w:rsid w:val="00F7617B"/>
    <w:rsid w:val="00F76994"/>
    <w:rsid w:val="00F776DD"/>
    <w:rsid w:val="00F77B4E"/>
    <w:rsid w:val="00F77C5E"/>
    <w:rsid w:val="00F77EB3"/>
    <w:rsid w:val="00F82710"/>
    <w:rsid w:val="00F8289B"/>
    <w:rsid w:val="00F83E79"/>
    <w:rsid w:val="00F84E1E"/>
    <w:rsid w:val="00F862D8"/>
    <w:rsid w:val="00F86D29"/>
    <w:rsid w:val="00F86F4C"/>
    <w:rsid w:val="00F86F9A"/>
    <w:rsid w:val="00F8710A"/>
    <w:rsid w:val="00F87683"/>
    <w:rsid w:val="00F87DC9"/>
    <w:rsid w:val="00F91525"/>
    <w:rsid w:val="00F91B4F"/>
    <w:rsid w:val="00F92611"/>
    <w:rsid w:val="00F92651"/>
    <w:rsid w:val="00F9294E"/>
    <w:rsid w:val="00F931F4"/>
    <w:rsid w:val="00F9337D"/>
    <w:rsid w:val="00F9386B"/>
    <w:rsid w:val="00F948C3"/>
    <w:rsid w:val="00F94A44"/>
    <w:rsid w:val="00F94C5A"/>
    <w:rsid w:val="00F96225"/>
    <w:rsid w:val="00F96790"/>
    <w:rsid w:val="00F97534"/>
    <w:rsid w:val="00F97C1E"/>
    <w:rsid w:val="00FA012E"/>
    <w:rsid w:val="00FA0BE1"/>
    <w:rsid w:val="00FA0CAC"/>
    <w:rsid w:val="00FA1780"/>
    <w:rsid w:val="00FA1BB4"/>
    <w:rsid w:val="00FA2D53"/>
    <w:rsid w:val="00FA3709"/>
    <w:rsid w:val="00FA52DF"/>
    <w:rsid w:val="00FA5DA8"/>
    <w:rsid w:val="00FA63EB"/>
    <w:rsid w:val="00FA6E21"/>
    <w:rsid w:val="00FA6FCE"/>
    <w:rsid w:val="00FA71AF"/>
    <w:rsid w:val="00FA78AF"/>
    <w:rsid w:val="00FA7AC4"/>
    <w:rsid w:val="00FB0587"/>
    <w:rsid w:val="00FB0AEF"/>
    <w:rsid w:val="00FB1EA5"/>
    <w:rsid w:val="00FB2144"/>
    <w:rsid w:val="00FB21D5"/>
    <w:rsid w:val="00FB2331"/>
    <w:rsid w:val="00FB24E9"/>
    <w:rsid w:val="00FB2C35"/>
    <w:rsid w:val="00FB40FA"/>
    <w:rsid w:val="00FB4400"/>
    <w:rsid w:val="00FB4408"/>
    <w:rsid w:val="00FB675F"/>
    <w:rsid w:val="00FB7797"/>
    <w:rsid w:val="00FC0882"/>
    <w:rsid w:val="00FC08F1"/>
    <w:rsid w:val="00FC1E78"/>
    <w:rsid w:val="00FC2032"/>
    <w:rsid w:val="00FC2879"/>
    <w:rsid w:val="00FC4032"/>
    <w:rsid w:val="00FC478B"/>
    <w:rsid w:val="00FC53DA"/>
    <w:rsid w:val="00FC55EF"/>
    <w:rsid w:val="00FC5D65"/>
    <w:rsid w:val="00FC6576"/>
    <w:rsid w:val="00FC72D4"/>
    <w:rsid w:val="00FC73B2"/>
    <w:rsid w:val="00FD002F"/>
    <w:rsid w:val="00FD01DC"/>
    <w:rsid w:val="00FD083B"/>
    <w:rsid w:val="00FD096D"/>
    <w:rsid w:val="00FD1711"/>
    <w:rsid w:val="00FD282A"/>
    <w:rsid w:val="00FD29DD"/>
    <w:rsid w:val="00FD3167"/>
    <w:rsid w:val="00FD3479"/>
    <w:rsid w:val="00FD39E6"/>
    <w:rsid w:val="00FD3A55"/>
    <w:rsid w:val="00FD3ACB"/>
    <w:rsid w:val="00FD3CB7"/>
    <w:rsid w:val="00FD4665"/>
    <w:rsid w:val="00FD494E"/>
    <w:rsid w:val="00FD5F16"/>
    <w:rsid w:val="00FD6518"/>
    <w:rsid w:val="00FE011C"/>
    <w:rsid w:val="00FE064F"/>
    <w:rsid w:val="00FE116D"/>
    <w:rsid w:val="00FE210F"/>
    <w:rsid w:val="00FE25E7"/>
    <w:rsid w:val="00FE2D9E"/>
    <w:rsid w:val="00FE4413"/>
    <w:rsid w:val="00FE4F1F"/>
    <w:rsid w:val="00FE5C10"/>
    <w:rsid w:val="00FE5EF0"/>
    <w:rsid w:val="00FE6707"/>
    <w:rsid w:val="00FF0098"/>
    <w:rsid w:val="00FF0354"/>
    <w:rsid w:val="00FF0C27"/>
    <w:rsid w:val="00FF16EE"/>
    <w:rsid w:val="00FF1E44"/>
    <w:rsid w:val="00FF28F8"/>
    <w:rsid w:val="00FF30F6"/>
    <w:rsid w:val="00FF40BB"/>
    <w:rsid w:val="00FF51FC"/>
    <w:rsid w:val="00FF5B5E"/>
    <w:rsid w:val="00FF5F7F"/>
    <w:rsid w:val="00FF688E"/>
    <w:rsid w:val="00FF6A1D"/>
    <w:rsid w:val="00FF6B51"/>
  </w:rsids>
  <m:mathPr>
    <m:mathFont m:val="Cambria Math"/>
    <m:brkBin m:val="before"/>
    <m:brkBinSub m:val="--"/>
    <m:smallFrac m:val="0"/>
    <m:dispDef/>
    <m:lMargin m:val="0"/>
    <m:rMargin m:val="0"/>
    <m:defJc m:val="centerGroup"/>
    <m:wrapIndent m:val="1440"/>
    <m:intLim m:val="subSup"/>
    <m:naryLim m:val="undOvr"/>
  </m:mathPr>
  <w:themeFontLang w:val="fo-F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8F69B364-EC2C-4F54-8904-DF18ECC3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o-FO" w:eastAsia="fo-F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186"/>
    <w:rPr>
      <w:sz w:val="24"/>
      <w:szCs w:val="24"/>
      <w:lang w:val="da-DK" w:eastAsia="da-DK"/>
    </w:rPr>
  </w:style>
  <w:style w:type="paragraph" w:styleId="Overskrift1">
    <w:name w:val="heading 1"/>
    <w:aliases w:val="Section Heading,Regnskaber"/>
    <w:basedOn w:val="Normal"/>
    <w:next w:val="Normal"/>
    <w:link w:val="Overskrift1Tegn"/>
    <w:qFormat/>
    <w:rsid w:val="00012F3E"/>
    <w:pPr>
      <w:keepNext/>
      <w:spacing w:line="264" w:lineRule="auto"/>
      <w:outlineLvl w:val="0"/>
    </w:pPr>
    <w:rPr>
      <w:rFonts w:ascii="Arial" w:hAnsi="Arial"/>
      <w:b/>
      <w:bCs/>
      <w:lang w:val="en-GB"/>
    </w:rPr>
  </w:style>
  <w:style w:type="paragraph" w:styleId="Overskrift2">
    <w:name w:val="heading 2"/>
    <w:basedOn w:val="Normal"/>
    <w:next w:val="Normal"/>
    <w:link w:val="Overskrift2Tegn"/>
    <w:uiPriority w:val="9"/>
    <w:unhideWhenUsed/>
    <w:qFormat/>
    <w:rsid w:val="00572CA9"/>
    <w:pPr>
      <w:keepNext/>
      <w:keepLines/>
      <w:spacing w:before="200"/>
      <w:outlineLvl w:val="1"/>
    </w:pPr>
    <w:rPr>
      <w:rFonts w:ascii="Cambria" w:hAnsi="Cambria"/>
      <w:b/>
      <w:bCs/>
      <w:color w:val="4F81BD"/>
      <w:sz w:val="26"/>
      <w:szCs w:val="26"/>
    </w:rPr>
  </w:style>
  <w:style w:type="paragraph" w:styleId="Overskrift3">
    <w:name w:val="heading 3"/>
    <w:basedOn w:val="Normal"/>
    <w:next w:val="Normal"/>
    <w:link w:val="Overskrift3Tegn"/>
    <w:qFormat/>
    <w:rsid w:val="00012F3E"/>
    <w:pPr>
      <w:keepNext/>
      <w:spacing w:before="240" w:after="60"/>
      <w:outlineLvl w:val="2"/>
    </w:pPr>
    <w:rPr>
      <w:rFonts w:ascii="Arial" w:hAnsi="Arial"/>
      <w:b/>
      <w:bCs/>
      <w:sz w:val="26"/>
      <w:szCs w:val="26"/>
    </w:rPr>
  </w:style>
  <w:style w:type="paragraph" w:styleId="Overskrift7">
    <w:name w:val="heading 7"/>
    <w:basedOn w:val="Normal"/>
    <w:next w:val="Normal"/>
    <w:link w:val="Overskrift7Tegn"/>
    <w:semiHidden/>
    <w:unhideWhenUsed/>
    <w:qFormat/>
    <w:rsid w:val="005125B0"/>
    <w:pPr>
      <w:spacing w:before="240" w:after="60"/>
      <w:outlineLvl w:val="6"/>
    </w:pPr>
    <w:rPr>
      <w:rFonts w:ascii="Calibri" w:hAnsi="Calibri"/>
    </w:rPr>
  </w:style>
  <w:style w:type="paragraph" w:styleId="Overskrift8">
    <w:name w:val="heading 8"/>
    <w:basedOn w:val="Normal"/>
    <w:next w:val="Normal"/>
    <w:link w:val="Overskrift8Tegn"/>
    <w:semiHidden/>
    <w:unhideWhenUsed/>
    <w:qFormat/>
    <w:rsid w:val="005125B0"/>
    <w:pPr>
      <w:spacing w:before="240" w:after="60"/>
      <w:outlineLvl w:val="7"/>
    </w:pPr>
    <w:rPr>
      <w:rFonts w:ascii="Calibri" w:hAnsi="Calibri"/>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Nunderoverskrift">
    <w:name w:val="BNunderoverskrift"/>
    <w:basedOn w:val="Normal"/>
    <w:link w:val="BNunderoverskriftTegn"/>
    <w:rsid w:val="00817780"/>
    <w:pPr>
      <w:widowControl w:val="0"/>
      <w:autoSpaceDE w:val="0"/>
      <w:autoSpaceDN w:val="0"/>
      <w:adjustRightInd w:val="0"/>
      <w:spacing w:line="320" w:lineRule="atLeast"/>
      <w:textAlignment w:val="center"/>
    </w:pPr>
    <w:rPr>
      <w:rFonts w:ascii="FFOlsenLFBoldFB" w:eastAsia="Cambria" w:hAnsi="FFOlsenLFBoldFB" w:cs="FFOlsenLFBoldFB"/>
      <w:color w:val="000000"/>
      <w:position w:val="6"/>
      <w:sz w:val="26"/>
      <w:szCs w:val="26"/>
      <w:lang w:eastAsia="en-US"/>
    </w:rPr>
  </w:style>
  <w:style w:type="character" w:customStyle="1" w:styleId="BNunderoverskriftTegn">
    <w:name w:val="BNunderoverskrift Tegn"/>
    <w:link w:val="BNunderoverskrift"/>
    <w:rsid w:val="00080C5F"/>
    <w:rPr>
      <w:rFonts w:ascii="FFOlsenLFBoldFB" w:eastAsia="Cambria" w:hAnsi="FFOlsenLFBoldFB" w:cs="FFOlsenLFBoldFB"/>
      <w:color w:val="000000"/>
      <w:position w:val="6"/>
      <w:sz w:val="26"/>
      <w:szCs w:val="26"/>
      <w:lang w:val="da-DK" w:eastAsia="en-US" w:bidi="ar-SA"/>
    </w:rPr>
  </w:style>
  <w:style w:type="paragraph" w:customStyle="1" w:styleId="BNbrdtekst">
    <w:name w:val="BNbrødtekst"/>
    <w:basedOn w:val="Normal"/>
    <w:link w:val="BNbrdtekstTegnTegn"/>
    <w:uiPriority w:val="99"/>
    <w:rsid w:val="00817780"/>
    <w:pPr>
      <w:widowControl w:val="0"/>
      <w:tabs>
        <w:tab w:val="left" w:pos="227"/>
        <w:tab w:val="right" w:pos="3600"/>
      </w:tabs>
      <w:suppressAutoHyphens/>
      <w:autoSpaceDE w:val="0"/>
      <w:autoSpaceDN w:val="0"/>
      <w:adjustRightInd w:val="0"/>
      <w:spacing w:line="280" w:lineRule="atLeast"/>
      <w:jc w:val="both"/>
      <w:textAlignment w:val="center"/>
    </w:pPr>
    <w:rPr>
      <w:rFonts w:ascii="FFOlsenLFRegularFB" w:eastAsia="Cambria" w:hAnsi="FFOlsenLFRegularFB" w:cs="FFOlsenLFRegularFB"/>
      <w:color w:val="000000"/>
      <w:sz w:val="16"/>
      <w:szCs w:val="16"/>
      <w:lang w:val="en-GB" w:eastAsia="en-US"/>
    </w:rPr>
  </w:style>
  <w:style w:type="character" w:customStyle="1" w:styleId="BNbrdtekstTegnTegn">
    <w:name w:val="BNbrødtekst Tegn Tegn"/>
    <w:link w:val="BNbrdtekst"/>
    <w:uiPriority w:val="99"/>
    <w:rsid w:val="002360C5"/>
    <w:rPr>
      <w:rFonts w:ascii="FFOlsenLFRegularFB" w:eastAsia="Cambria" w:hAnsi="FFOlsenLFRegularFB" w:cs="FFOlsenLFRegularFB"/>
      <w:color w:val="000000"/>
      <w:sz w:val="16"/>
      <w:szCs w:val="16"/>
      <w:lang w:val="en-GB" w:eastAsia="en-US" w:bidi="ar-SA"/>
    </w:rPr>
  </w:style>
  <w:style w:type="paragraph" w:customStyle="1" w:styleId="BNoverskrift">
    <w:name w:val="BNoverskrift"/>
    <w:basedOn w:val="Normal"/>
    <w:rsid w:val="00817780"/>
    <w:pPr>
      <w:widowControl w:val="0"/>
      <w:autoSpaceDE w:val="0"/>
      <w:autoSpaceDN w:val="0"/>
      <w:adjustRightInd w:val="0"/>
      <w:spacing w:line="800" w:lineRule="atLeast"/>
      <w:textAlignment w:val="center"/>
    </w:pPr>
    <w:rPr>
      <w:rFonts w:ascii="FFOlsenLFBoldFB" w:eastAsia="Cambria" w:hAnsi="FFOlsenLFBoldFB" w:cs="FFOlsenLFBoldFB"/>
      <w:color w:val="000000"/>
      <w:sz w:val="60"/>
      <w:szCs w:val="60"/>
      <w:lang w:eastAsia="en-US"/>
    </w:rPr>
  </w:style>
  <w:style w:type="character" w:styleId="Kommentarhenvisning">
    <w:name w:val="annotation reference"/>
    <w:uiPriority w:val="99"/>
    <w:rsid w:val="00817780"/>
    <w:rPr>
      <w:sz w:val="16"/>
      <w:szCs w:val="16"/>
    </w:rPr>
  </w:style>
  <w:style w:type="paragraph" w:styleId="Kommentartekst">
    <w:name w:val="annotation text"/>
    <w:basedOn w:val="Normal"/>
    <w:link w:val="KommentartekstTegn"/>
    <w:uiPriority w:val="99"/>
    <w:semiHidden/>
    <w:rsid w:val="00817780"/>
    <w:rPr>
      <w:rFonts w:ascii="Cambria" w:eastAsia="Cambria" w:hAnsi="Cambria"/>
      <w:sz w:val="20"/>
      <w:szCs w:val="20"/>
      <w:lang w:val="en-US" w:eastAsia="en-US"/>
    </w:rPr>
  </w:style>
  <w:style w:type="paragraph" w:styleId="Markeringsbobletekst">
    <w:name w:val="Balloon Text"/>
    <w:basedOn w:val="Normal"/>
    <w:link w:val="MarkeringsbobletekstTegn"/>
    <w:uiPriority w:val="99"/>
    <w:rsid w:val="00817780"/>
    <w:rPr>
      <w:rFonts w:ascii="Tahoma" w:hAnsi="Tahoma"/>
      <w:sz w:val="16"/>
      <w:szCs w:val="16"/>
    </w:rPr>
  </w:style>
  <w:style w:type="paragraph" w:customStyle="1" w:styleId="BNbrdtekst-fed">
    <w:name w:val="BNbrødtekst - fed"/>
    <w:basedOn w:val="Normal"/>
    <w:link w:val="BNbrdtekst-fedTegn"/>
    <w:rsid w:val="00A556A1"/>
    <w:pPr>
      <w:widowControl w:val="0"/>
      <w:tabs>
        <w:tab w:val="left" w:pos="227"/>
        <w:tab w:val="right" w:pos="3600"/>
      </w:tabs>
      <w:suppressAutoHyphens/>
      <w:autoSpaceDE w:val="0"/>
      <w:autoSpaceDN w:val="0"/>
      <w:adjustRightInd w:val="0"/>
      <w:spacing w:line="280" w:lineRule="atLeast"/>
      <w:textAlignment w:val="center"/>
    </w:pPr>
    <w:rPr>
      <w:rFonts w:ascii="FFOlsenLFBoldFB" w:eastAsia="Cambria" w:hAnsi="FFOlsenLFBoldFB" w:cs="FFOlsenLFBoldFB"/>
      <w:color w:val="000000"/>
      <w:sz w:val="16"/>
      <w:szCs w:val="16"/>
      <w:lang w:eastAsia="en-US"/>
    </w:rPr>
  </w:style>
  <w:style w:type="paragraph" w:customStyle="1" w:styleId="BNbrdtekst-bullet">
    <w:name w:val="BNbrødtekst - bullet"/>
    <w:basedOn w:val="Normal"/>
    <w:rsid w:val="002360C5"/>
    <w:pPr>
      <w:widowControl w:val="0"/>
      <w:numPr>
        <w:numId w:val="1"/>
      </w:numPr>
      <w:tabs>
        <w:tab w:val="left" w:pos="198"/>
        <w:tab w:val="left" w:pos="227"/>
      </w:tabs>
      <w:suppressAutoHyphens/>
      <w:autoSpaceDE w:val="0"/>
      <w:autoSpaceDN w:val="0"/>
      <w:adjustRightInd w:val="0"/>
      <w:spacing w:line="280" w:lineRule="atLeast"/>
      <w:textAlignment w:val="center"/>
    </w:pPr>
    <w:rPr>
      <w:rFonts w:ascii="FFOlsenLFRegularFB" w:eastAsia="Cambria" w:hAnsi="FFOlsenLFRegularFB" w:cs="FFOlsenLFRegularFB"/>
      <w:color w:val="000000"/>
      <w:sz w:val="16"/>
      <w:szCs w:val="16"/>
      <w:lang w:val="en-GB" w:eastAsia="en-US"/>
    </w:rPr>
  </w:style>
  <w:style w:type="paragraph" w:styleId="Indholdsfortegnelse1">
    <w:name w:val="toc 1"/>
    <w:basedOn w:val="Normal"/>
    <w:next w:val="Normal"/>
    <w:autoRedefine/>
    <w:rsid w:val="00012F3E"/>
    <w:pPr>
      <w:spacing w:before="120" w:after="120"/>
    </w:pPr>
    <w:rPr>
      <w:b/>
      <w:bCs/>
      <w:caps/>
      <w:sz w:val="20"/>
      <w:szCs w:val="20"/>
    </w:rPr>
  </w:style>
  <w:style w:type="paragraph" w:styleId="Indholdsfortegnelse3">
    <w:name w:val="toc 3"/>
    <w:basedOn w:val="Normal"/>
    <w:next w:val="Normal"/>
    <w:autoRedefine/>
    <w:rsid w:val="00012F3E"/>
    <w:pPr>
      <w:ind w:left="480"/>
    </w:pPr>
    <w:rPr>
      <w:i/>
      <w:iCs/>
      <w:sz w:val="20"/>
      <w:szCs w:val="20"/>
    </w:rPr>
  </w:style>
  <w:style w:type="character" w:styleId="Hyperlink">
    <w:name w:val="Hyperlink"/>
    <w:uiPriority w:val="99"/>
    <w:rsid w:val="00012F3E"/>
    <w:rPr>
      <w:color w:val="0000FF"/>
      <w:u w:val="single"/>
    </w:rPr>
  </w:style>
  <w:style w:type="character" w:customStyle="1" w:styleId="shorttext1">
    <w:name w:val="short_text1"/>
    <w:rsid w:val="00012F3E"/>
    <w:rPr>
      <w:sz w:val="29"/>
      <w:szCs w:val="29"/>
    </w:rPr>
  </w:style>
  <w:style w:type="paragraph" w:styleId="Listeafsnit">
    <w:name w:val="List Paragraph"/>
    <w:basedOn w:val="Normal"/>
    <w:uiPriority w:val="34"/>
    <w:qFormat/>
    <w:rsid w:val="00012F3E"/>
    <w:pPr>
      <w:spacing w:line="264" w:lineRule="auto"/>
      <w:ind w:left="720"/>
      <w:contextualSpacing/>
    </w:pPr>
    <w:rPr>
      <w:rFonts w:ascii="Arial" w:hAnsi="Arial"/>
    </w:rPr>
  </w:style>
  <w:style w:type="character" w:customStyle="1" w:styleId="longtext">
    <w:name w:val="long_text"/>
    <w:basedOn w:val="Standardskrifttypeiafsnit"/>
    <w:rsid w:val="004A2A5D"/>
  </w:style>
  <w:style w:type="character" w:customStyle="1" w:styleId="BNskema-bold">
    <w:name w:val="BNskema - bold"/>
    <w:rsid w:val="004D1F5D"/>
    <w:rPr>
      <w:rFonts w:ascii="FFOlsenTFBoldFB" w:hAnsi="FFOlsenTFBoldFB" w:cs="FFOlsenTFBoldFB"/>
      <w:color w:val="00ADEF"/>
    </w:rPr>
  </w:style>
  <w:style w:type="paragraph" w:styleId="Indholdsfortegnelse2">
    <w:name w:val="toc 2"/>
    <w:basedOn w:val="Normal"/>
    <w:next w:val="Normal"/>
    <w:autoRedefine/>
    <w:semiHidden/>
    <w:rsid w:val="00765A7D"/>
    <w:pPr>
      <w:ind w:left="240"/>
    </w:pPr>
    <w:rPr>
      <w:smallCaps/>
      <w:sz w:val="20"/>
      <w:szCs w:val="20"/>
    </w:rPr>
  </w:style>
  <w:style w:type="paragraph" w:styleId="Indholdsfortegnelse4">
    <w:name w:val="toc 4"/>
    <w:basedOn w:val="Normal"/>
    <w:next w:val="Normal"/>
    <w:autoRedefine/>
    <w:semiHidden/>
    <w:rsid w:val="00765A7D"/>
    <w:pPr>
      <w:ind w:left="720"/>
    </w:pPr>
    <w:rPr>
      <w:sz w:val="18"/>
      <w:szCs w:val="18"/>
    </w:rPr>
  </w:style>
  <w:style w:type="paragraph" w:styleId="Indholdsfortegnelse5">
    <w:name w:val="toc 5"/>
    <w:basedOn w:val="Normal"/>
    <w:next w:val="Normal"/>
    <w:autoRedefine/>
    <w:semiHidden/>
    <w:rsid w:val="00765A7D"/>
    <w:pPr>
      <w:ind w:left="960"/>
    </w:pPr>
    <w:rPr>
      <w:sz w:val="18"/>
      <w:szCs w:val="18"/>
    </w:rPr>
  </w:style>
  <w:style w:type="paragraph" w:styleId="Indholdsfortegnelse6">
    <w:name w:val="toc 6"/>
    <w:basedOn w:val="Normal"/>
    <w:next w:val="Normal"/>
    <w:autoRedefine/>
    <w:semiHidden/>
    <w:rsid w:val="00765A7D"/>
    <w:pPr>
      <w:ind w:left="1200"/>
    </w:pPr>
    <w:rPr>
      <w:sz w:val="18"/>
      <w:szCs w:val="18"/>
    </w:rPr>
  </w:style>
  <w:style w:type="paragraph" w:styleId="Indholdsfortegnelse7">
    <w:name w:val="toc 7"/>
    <w:basedOn w:val="Normal"/>
    <w:next w:val="Normal"/>
    <w:autoRedefine/>
    <w:semiHidden/>
    <w:rsid w:val="00765A7D"/>
    <w:pPr>
      <w:ind w:left="1440"/>
    </w:pPr>
    <w:rPr>
      <w:sz w:val="18"/>
      <w:szCs w:val="18"/>
    </w:rPr>
  </w:style>
  <w:style w:type="paragraph" w:styleId="Indholdsfortegnelse8">
    <w:name w:val="toc 8"/>
    <w:basedOn w:val="Normal"/>
    <w:next w:val="Normal"/>
    <w:autoRedefine/>
    <w:semiHidden/>
    <w:rsid w:val="00765A7D"/>
    <w:pPr>
      <w:ind w:left="1680"/>
    </w:pPr>
    <w:rPr>
      <w:sz w:val="18"/>
      <w:szCs w:val="18"/>
    </w:rPr>
  </w:style>
  <w:style w:type="paragraph" w:styleId="Indholdsfortegnelse9">
    <w:name w:val="toc 9"/>
    <w:basedOn w:val="Normal"/>
    <w:next w:val="Normal"/>
    <w:autoRedefine/>
    <w:semiHidden/>
    <w:rsid w:val="00765A7D"/>
    <w:pPr>
      <w:ind w:left="1920"/>
    </w:pPr>
    <w:rPr>
      <w:sz w:val="18"/>
      <w:szCs w:val="18"/>
    </w:rPr>
  </w:style>
  <w:style w:type="paragraph" w:styleId="Fodnotetekst">
    <w:name w:val="footnote text"/>
    <w:basedOn w:val="Normal"/>
    <w:link w:val="FodnotetekstTegn"/>
    <w:semiHidden/>
    <w:rsid w:val="000F6591"/>
    <w:rPr>
      <w:sz w:val="20"/>
      <w:szCs w:val="20"/>
    </w:rPr>
  </w:style>
  <w:style w:type="paragraph" w:styleId="Billedtekst">
    <w:name w:val="caption"/>
    <w:basedOn w:val="Normal"/>
    <w:next w:val="Normal"/>
    <w:link w:val="BilledtekstTegn"/>
    <w:qFormat/>
    <w:rsid w:val="000F6591"/>
    <w:pPr>
      <w:spacing w:line="264" w:lineRule="auto"/>
    </w:pPr>
    <w:rPr>
      <w:rFonts w:ascii="Arial" w:hAnsi="Arial"/>
      <w:b/>
      <w:bCs/>
      <w:sz w:val="20"/>
      <w:szCs w:val="20"/>
    </w:rPr>
  </w:style>
  <w:style w:type="character" w:customStyle="1" w:styleId="google-src-text1">
    <w:name w:val="google-src-text1"/>
    <w:rsid w:val="000F6591"/>
    <w:rPr>
      <w:vanish/>
      <w:webHidden w:val="0"/>
      <w:specVanish w:val="0"/>
    </w:rPr>
  </w:style>
  <w:style w:type="paragraph" w:styleId="Brdtekst">
    <w:name w:val="Body Text"/>
    <w:basedOn w:val="Normal"/>
    <w:link w:val="BrdtekstTegn"/>
    <w:rsid w:val="000F6591"/>
    <w:pPr>
      <w:autoSpaceDE w:val="0"/>
      <w:autoSpaceDN w:val="0"/>
      <w:adjustRightInd w:val="0"/>
    </w:pPr>
    <w:rPr>
      <w:rFonts w:ascii="Arial" w:hAnsi="Arial"/>
      <w:sz w:val="20"/>
      <w:szCs w:val="15"/>
      <w:lang w:val="en-GB"/>
    </w:rPr>
  </w:style>
  <w:style w:type="character" w:customStyle="1" w:styleId="KommentartekstTegn">
    <w:name w:val="Kommentartekst Tegn"/>
    <w:link w:val="Kommentartekst"/>
    <w:uiPriority w:val="99"/>
    <w:semiHidden/>
    <w:rsid w:val="00060CB6"/>
    <w:rPr>
      <w:rFonts w:ascii="Cambria" w:eastAsia="Cambria" w:hAnsi="Cambria"/>
      <w:lang w:val="en-US" w:eastAsia="en-US" w:bidi="ar-SA"/>
    </w:rPr>
  </w:style>
  <w:style w:type="paragraph" w:styleId="Sidefod">
    <w:name w:val="footer"/>
    <w:basedOn w:val="Normal"/>
    <w:link w:val="SidefodTegn"/>
    <w:uiPriority w:val="99"/>
    <w:rsid w:val="00A22A8E"/>
    <w:pPr>
      <w:tabs>
        <w:tab w:val="center" w:pos="4153"/>
        <w:tab w:val="right" w:pos="8306"/>
      </w:tabs>
    </w:pPr>
  </w:style>
  <w:style w:type="character" w:styleId="Sidetal">
    <w:name w:val="page number"/>
    <w:basedOn w:val="Standardskrifttypeiafsnit"/>
    <w:rsid w:val="00A22A8E"/>
  </w:style>
  <w:style w:type="paragraph" w:customStyle="1" w:styleId="Listeafsnit1">
    <w:name w:val="Listeafsnit1"/>
    <w:basedOn w:val="Normal"/>
    <w:rsid w:val="003A7082"/>
    <w:pPr>
      <w:spacing w:after="240" w:line="240" w:lineRule="atLeast"/>
      <w:ind w:left="720"/>
    </w:pPr>
    <w:rPr>
      <w:rFonts w:ascii="Arial" w:hAnsi="Arial"/>
      <w:color w:val="000000"/>
      <w:sz w:val="21"/>
      <w:szCs w:val="21"/>
      <w:lang w:val="en-GB" w:eastAsia="en-US"/>
    </w:rPr>
  </w:style>
  <w:style w:type="character" w:customStyle="1" w:styleId="BNbrdtekst-fedTegn">
    <w:name w:val="BNbrødtekst - fed Tegn"/>
    <w:link w:val="BNbrdtekst-fed"/>
    <w:rsid w:val="000647B0"/>
    <w:rPr>
      <w:rFonts w:ascii="FFOlsenLFBoldFB" w:eastAsia="Cambria" w:hAnsi="FFOlsenLFBoldFB" w:cs="FFOlsenLFBoldFB"/>
      <w:color w:val="000000"/>
      <w:sz w:val="16"/>
      <w:szCs w:val="16"/>
      <w:lang w:val="da-DK" w:eastAsia="en-US" w:bidi="ar-SA"/>
    </w:rPr>
  </w:style>
  <w:style w:type="character" w:customStyle="1" w:styleId="BilledtekstTegn">
    <w:name w:val="Billedtekst Tegn"/>
    <w:link w:val="Billedtekst"/>
    <w:rsid w:val="002957FB"/>
    <w:rPr>
      <w:rFonts w:ascii="Arial" w:hAnsi="Arial"/>
      <w:b/>
      <w:bCs/>
      <w:lang w:val="da-DK" w:eastAsia="da-DK" w:bidi="ar-SA"/>
    </w:rPr>
  </w:style>
  <w:style w:type="character" w:customStyle="1" w:styleId="TypografiGaramond">
    <w:name w:val="Typografi Garamond"/>
    <w:rsid w:val="00C423D4"/>
    <w:rPr>
      <w:rFonts w:ascii="Garamond" w:hAnsi="Garamond"/>
      <w:sz w:val="22"/>
    </w:rPr>
  </w:style>
  <w:style w:type="character" w:customStyle="1" w:styleId="Overskrift2Tegn">
    <w:name w:val="Overskrift 2 Tegn"/>
    <w:link w:val="Overskrift2"/>
    <w:uiPriority w:val="9"/>
    <w:rsid w:val="00572CA9"/>
    <w:rPr>
      <w:rFonts w:ascii="Cambria" w:hAnsi="Cambria"/>
      <w:b/>
      <w:bCs/>
      <w:color w:val="4F81BD"/>
      <w:sz w:val="26"/>
      <w:szCs w:val="26"/>
    </w:rPr>
  </w:style>
  <w:style w:type="character" w:customStyle="1" w:styleId="MarkeringsbobletekstTegn">
    <w:name w:val="Markeringsbobletekst Tegn"/>
    <w:link w:val="Markeringsbobletekst"/>
    <w:uiPriority w:val="99"/>
    <w:rsid w:val="00572CA9"/>
    <w:rPr>
      <w:rFonts w:ascii="Tahoma" w:hAnsi="Tahoma" w:cs="Tahoma"/>
      <w:sz w:val="16"/>
      <w:szCs w:val="16"/>
    </w:rPr>
  </w:style>
  <w:style w:type="character" w:customStyle="1" w:styleId="hps">
    <w:name w:val="hps"/>
    <w:basedOn w:val="Standardskrifttypeiafsnit"/>
    <w:rsid w:val="00572CA9"/>
  </w:style>
  <w:style w:type="character" w:customStyle="1" w:styleId="Overskrift1Tegn">
    <w:name w:val="Overskrift 1 Tegn"/>
    <w:aliases w:val="Section Heading Tegn,Regnskaber Tegn"/>
    <w:link w:val="Overskrift1"/>
    <w:rsid w:val="00572CA9"/>
    <w:rPr>
      <w:rFonts w:ascii="Arial" w:hAnsi="Arial"/>
      <w:b/>
      <w:bCs/>
      <w:sz w:val="24"/>
      <w:szCs w:val="24"/>
      <w:lang w:val="en-GB"/>
    </w:rPr>
  </w:style>
  <w:style w:type="character" w:customStyle="1" w:styleId="Overskrift3Tegn">
    <w:name w:val="Overskrift 3 Tegn"/>
    <w:link w:val="Overskrift3"/>
    <w:rsid w:val="00572CA9"/>
    <w:rPr>
      <w:rFonts w:ascii="Arial" w:hAnsi="Arial" w:cs="Arial"/>
      <w:b/>
      <w:bCs/>
      <w:sz w:val="26"/>
      <w:szCs w:val="26"/>
    </w:rPr>
  </w:style>
  <w:style w:type="character" w:customStyle="1" w:styleId="FodnotetekstTegn">
    <w:name w:val="Fodnotetekst Tegn"/>
    <w:basedOn w:val="Standardskrifttypeiafsnit"/>
    <w:link w:val="Fodnotetekst"/>
    <w:semiHidden/>
    <w:rsid w:val="00572CA9"/>
  </w:style>
  <w:style w:type="character" w:customStyle="1" w:styleId="BrdtekstTegn">
    <w:name w:val="Brødtekst Tegn"/>
    <w:link w:val="Brdtekst"/>
    <w:rsid w:val="00572CA9"/>
    <w:rPr>
      <w:rFonts w:ascii="Arial" w:hAnsi="Arial" w:cs="Arial"/>
      <w:szCs w:val="15"/>
      <w:lang w:val="en-GB"/>
    </w:rPr>
  </w:style>
  <w:style w:type="paragraph" w:customStyle="1" w:styleId="Default">
    <w:name w:val="Default"/>
    <w:rsid w:val="00572CA9"/>
    <w:pPr>
      <w:autoSpaceDE w:val="0"/>
      <w:autoSpaceDN w:val="0"/>
      <w:adjustRightInd w:val="0"/>
    </w:pPr>
    <w:rPr>
      <w:rFonts w:ascii="Univers 45 Light" w:hAnsi="Univers 45 Light" w:cs="Univers 45 Light"/>
      <w:color w:val="000000"/>
      <w:sz w:val="24"/>
      <w:szCs w:val="24"/>
    </w:rPr>
  </w:style>
  <w:style w:type="paragraph" w:customStyle="1" w:styleId="bmOverskrift2">
    <w:name w:val="bmOverskrift 2"/>
    <w:basedOn w:val="Overskrift2"/>
    <w:next w:val="Normal"/>
    <w:uiPriority w:val="99"/>
    <w:rsid w:val="00572CA9"/>
    <w:pPr>
      <w:keepLines w:val="0"/>
      <w:spacing w:before="0" w:line="264" w:lineRule="auto"/>
    </w:pPr>
    <w:rPr>
      <w:rFonts w:ascii="Arial" w:hAnsi="Arial"/>
      <w:iCs/>
      <w:color w:val="00ADEF"/>
      <w:sz w:val="32"/>
      <w:szCs w:val="24"/>
      <w:lang w:val="en-GB"/>
    </w:rPr>
  </w:style>
  <w:style w:type="character" w:customStyle="1" w:styleId="bmOverskrift2Tegn">
    <w:name w:val="bmOverskrift 2 Tegn"/>
    <w:rsid w:val="00572CA9"/>
    <w:rPr>
      <w:rFonts w:ascii="Arial" w:eastAsia="Times New Roman" w:hAnsi="Arial" w:cs="Times New Roman"/>
      <w:b w:val="0"/>
      <w:bCs w:val="0"/>
      <w:i/>
      <w:iCs/>
      <w:color w:val="00ADEF"/>
      <w:sz w:val="32"/>
      <w:szCs w:val="24"/>
      <w:lang w:val="en-GB" w:eastAsia="da-DK" w:bidi="ar-SA"/>
    </w:rPr>
  </w:style>
  <w:style w:type="character" w:styleId="Fremhv">
    <w:name w:val="Emphasis"/>
    <w:qFormat/>
    <w:rsid w:val="00572CA9"/>
    <w:rPr>
      <w:i/>
      <w:iCs/>
    </w:rPr>
  </w:style>
  <w:style w:type="paragraph" w:styleId="Sidehoved">
    <w:name w:val="header"/>
    <w:basedOn w:val="Normal"/>
    <w:link w:val="SidehovedTegn"/>
    <w:rsid w:val="00724789"/>
    <w:pPr>
      <w:tabs>
        <w:tab w:val="center" w:pos="4513"/>
        <w:tab w:val="right" w:pos="9026"/>
      </w:tabs>
    </w:pPr>
  </w:style>
  <w:style w:type="character" w:customStyle="1" w:styleId="SidehovedTegn">
    <w:name w:val="Sidehoved Tegn"/>
    <w:link w:val="Sidehoved"/>
    <w:rsid w:val="00724789"/>
    <w:rPr>
      <w:sz w:val="24"/>
      <w:szCs w:val="24"/>
      <w:lang w:val="da-DK" w:eastAsia="da-DK"/>
    </w:rPr>
  </w:style>
  <w:style w:type="character" w:customStyle="1" w:styleId="SidefodTegn">
    <w:name w:val="Sidefod Tegn"/>
    <w:link w:val="Sidefod"/>
    <w:uiPriority w:val="99"/>
    <w:rsid w:val="00724789"/>
    <w:rPr>
      <w:sz w:val="24"/>
      <w:szCs w:val="24"/>
      <w:lang w:val="da-DK" w:eastAsia="da-DK"/>
    </w:rPr>
  </w:style>
  <w:style w:type="table" w:styleId="Tabel-Gitter">
    <w:name w:val="Table Grid"/>
    <w:basedOn w:val="Tabel-Normal"/>
    <w:uiPriority w:val="59"/>
    <w:rsid w:val="007324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Kommentartekst"/>
    <w:next w:val="Kommentartekst"/>
    <w:link w:val="KommentaremneTegn"/>
    <w:rsid w:val="0005387A"/>
    <w:rPr>
      <w:b/>
      <w:bCs/>
    </w:rPr>
  </w:style>
  <w:style w:type="character" w:customStyle="1" w:styleId="KommentaremneTegn">
    <w:name w:val="Kommentaremne Tegn"/>
    <w:link w:val="Kommentaremne"/>
    <w:rsid w:val="0005387A"/>
    <w:rPr>
      <w:rFonts w:ascii="Cambria" w:eastAsia="Cambria" w:hAnsi="Cambria"/>
      <w:b/>
      <w:bCs/>
      <w:lang w:val="en-US" w:eastAsia="en-US" w:bidi="ar-SA"/>
    </w:rPr>
  </w:style>
  <w:style w:type="character" w:customStyle="1" w:styleId="Overskrift8Tegn">
    <w:name w:val="Overskrift 8 Tegn"/>
    <w:link w:val="Overskrift8"/>
    <w:semiHidden/>
    <w:rsid w:val="005125B0"/>
    <w:rPr>
      <w:rFonts w:ascii="Calibri" w:eastAsia="Times New Roman" w:hAnsi="Calibri" w:cs="Times New Roman"/>
      <w:i/>
      <w:iCs/>
      <w:sz w:val="24"/>
      <w:szCs w:val="24"/>
      <w:lang w:val="da-DK" w:eastAsia="da-DK"/>
    </w:rPr>
  </w:style>
  <w:style w:type="paragraph" w:customStyle="1" w:styleId="TypografiOverskrift7TimesNewRoman14pktBrugerdefineretfarve">
    <w:name w:val="Typografi Overskrift 7 + Times New Roman 14 pkt Brugerdefineret farve..."/>
    <w:basedOn w:val="Overskrift7"/>
    <w:next w:val="BNbrdtekst-fed"/>
    <w:uiPriority w:val="99"/>
    <w:rsid w:val="005125B0"/>
    <w:pPr>
      <w:keepNext/>
      <w:spacing w:before="0" w:after="0" w:line="360" w:lineRule="auto"/>
    </w:pPr>
    <w:rPr>
      <w:rFonts w:ascii="Times New Roman" w:hAnsi="Times New Roman"/>
      <w:b/>
      <w:bCs/>
      <w:color w:val="00ADEF"/>
      <w:sz w:val="28"/>
      <w:szCs w:val="28"/>
      <w:lang w:val="fo-FO"/>
    </w:rPr>
  </w:style>
  <w:style w:type="character" w:customStyle="1" w:styleId="Overskrift7Tegn">
    <w:name w:val="Overskrift 7 Tegn"/>
    <w:link w:val="Overskrift7"/>
    <w:semiHidden/>
    <w:rsid w:val="005125B0"/>
    <w:rPr>
      <w:rFonts w:ascii="Calibri" w:eastAsia="Times New Roman" w:hAnsi="Calibri" w:cs="Times New Roman"/>
      <w:sz w:val="24"/>
      <w:szCs w:val="24"/>
      <w:lang w:val="da-DK" w:eastAsia="da-DK"/>
    </w:rPr>
  </w:style>
  <w:style w:type="paragraph" w:styleId="NormalWeb">
    <w:name w:val="Normal (Web)"/>
    <w:basedOn w:val="Normal"/>
    <w:uiPriority w:val="99"/>
    <w:unhideWhenUsed/>
    <w:rsid w:val="001B157E"/>
    <w:pPr>
      <w:spacing w:before="100" w:beforeAutospacing="1" w:after="100" w:afterAutospacing="1"/>
    </w:pPr>
  </w:style>
  <w:style w:type="paragraph" w:customStyle="1" w:styleId="Pa4">
    <w:name w:val="Pa4"/>
    <w:basedOn w:val="Default"/>
    <w:next w:val="Default"/>
    <w:uiPriority w:val="99"/>
    <w:rsid w:val="002D691E"/>
    <w:pPr>
      <w:spacing w:line="161" w:lineRule="atLeast"/>
    </w:pPr>
    <w:rPr>
      <w:rFonts w:ascii="FF OlsenTF Bold FB" w:hAnsi="FF OlsenTF Bold FB" w:cs="Times New Roman"/>
      <w:color w:val="auto"/>
      <w:lang w:val="da-DK"/>
    </w:rPr>
  </w:style>
  <w:style w:type="paragraph" w:customStyle="1" w:styleId="Pa3">
    <w:name w:val="Pa3"/>
    <w:basedOn w:val="Default"/>
    <w:next w:val="Default"/>
    <w:uiPriority w:val="99"/>
    <w:rsid w:val="002D691E"/>
    <w:pPr>
      <w:spacing w:line="161" w:lineRule="atLeast"/>
    </w:pPr>
    <w:rPr>
      <w:rFonts w:ascii="FF OlsenTF Bold FB" w:hAnsi="FF OlsenTF Bold FB" w:cs="Times New Roman"/>
      <w:color w:val="auto"/>
      <w:lang w:val="da-DK"/>
    </w:rPr>
  </w:style>
  <w:style w:type="character" w:styleId="Strk">
    <w:name w:val="Strong"/>
    <w:basedOn w:val="Standardskrifttypeiafsnit"/>
    <w:uiPriority w:val="22"/>
    <w:qFormat/>
    <w:rsid w:val="00AA0729"/>
    <w:rPr>
      <w:b/>
      <w:bCs/>
    </w:rPr>
  </w:style>
  <w:style w:type="paragraph" w:styleId="Ingenafstand">
    <w:name w:val="No Spacing"/>
    <w:uiPriority w:val="1"/>
    <w:qFormat/>
    <w:rsid w:val="006A0FF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866">
      <w:bodyDiv w:val="1"/>
      <w:marLeft w:val="0"/>
      <w:marRight w:val="0"/>
      <w:marTop w:val="0"/>
      <w:marBottom w:val="0"/>
      <w:divBdr>
        <w:top w:val="none" w:sz="0" w:space="0" w:color="auto"/>
        <w:left w:val="none" w:sz="0" w:space="0" w:color="auto"/>
        <w:bottom w:val="none" w:sz="0" w:space="0" w:color="auto"/>
        <w:right w:val="none" w:sz="0" w:space="0" w:color="auto"/>
      </w:divBdr>
    </w:div>
    <w:div w:id="57485076">
      <w:bodyDiv w:val="1"/>
      <w:marLeft w:val="0"/>
      <w:marRight w:val="0"/>
      <w:marTop w:val="0"/>
      <w:marBottom w:val="0"/>
      <w:divBdr>
        <w:top w:val="none" w:sz="0" w:space="0" w:color="auto"/>
        <w:left w:val="none" w:sz="0" w:space="0" w:color="auto"/>
        <w:bottom w:val="none" w:sz="0" w:space="0" w:color="auto"/>
        <w:right w:val="none" w:sz="0" w:space="0" w:color="auto"/>
      </w:divBdr>
    </w:div>
    <w:div w:id="245119406">
      <w:bodyDiv w:val="1"/>
      <w:marLeft w:val="0"/>
      <w:marRight w:val="0"/>
      <w:marTop w:val="0"/>
      <w:marBottom w:val="0"/>
      <w:divBdr>
        <w:top w:val="none" w:sz="0" w:space="0" w:color="auto"/>
        <w:left w:val="none" w:sz="0" w:space="0" w:color="auto"/>
        <w:bottom w:val="none" w:sz="0" w:space="0" w:color="auto"/>
        <w:right w:val="none" w:sz="0" w:space="0" w:color="auto"/>
      </w:divBdr>
    </w:div>
    <w:div w:id="270288123">
      <w:bodyDiv w:val="1"/>
      <w:marLeft w:val="0"/>
      <w:marRight w:val="0"/>
      <w:marTop w:val="0"/>
      <w:marBottom w:val="0"/>
      <w:divBdr>
        <w:top w:val="none" w:sz="0" w:space="0" w:color="auto"/>
        <w:left w:val="none" w:sz="0" w:space="0" w:color="auto"/>
        <w:bottom w:val="none" w:sz="0" w:space="0" w:color="auto"/>
        <w:right w:val="none" w:sz="0" w:space="0" w:color="auto"/>
      </w:divBdr>
    </w:div>
    <w:div w:id="275528641">
      <w:bodyDiv w:val="1"/>
      <w:marLeft w:val="0"/>
      <w:marRight w:val="0"/>
      <w:marTop w:val="0"/>
      <w:marBottom w:val="0"/>
      <w:divBdr>
        <w:top w:val="none" w:sz="0" w:space="0" w:color="auto"/>
        <w:left w:val="none" w:sz="0" w:space="0" w:color="auto"/>
        <w:bottom w:val="none" w:sz="0" w:space="0" w:color="auto"/>
        <w:right w:val="none" w:sz="0" w:space="0" w:color="auto"/>
      </w:divBdr>
    </w:div>
    <w:div w:id="484860210">
      <w:bodyDiv w:val="1"/>
      <w:marLeft w:val="0"/>
      <w:marRight w:val="0"/>
      <w:marTop w:val="0"/>
      <w:marBottom w:val="0"/>
      <w:divBdr>
        <w:top w:val="none" w:sz="0" w:space="0" w:color="auto"/>
        <w:left w:val="none" w:sz="0" w:space="0" w:color="auto"/>
        <w:bottom w:val="none" w:sz="0" w:space="0" w:color="auto"/>
        <w:right w:val="none" w:sz="0" w:space="0" w:color="auto"/>
      </w:divBdr>
    </w:div>
    <w:div w:id="568812458">
      <w:bodyDiv w:val="1"/>
      <w:marLeft w:val="0"/>
      <w:marRight w:val="0"/>
      <w:marTop w:val="0"/>
      <w:marBottom w:val="0"/>
      <w:divBdr>
        <w:top w:val="none" w:sz="0" w:space="0" w:color="auto"/>
        <w:left w:val="none" w:sz="0" w:space="0" w:color="auto"/>
        <w:bottom w:val="none" w:sz="0" w:space="0" w:color="auto"/>
        <w:right w:val="none" w:sz="0" w:space="0" w:color="auto"/>
      </w:divBdr>
    </w:div>
    <w:div w:id="762259125">
      <w:bodyDiv w:val="1"/>
      <w:marLeft w:val="0"/>
      <w:marRight w:val="0"/>
      <w:marTop w:val="0"/>
      <w:marBottom w:val="0"/>
      <w:divBdr>
        <w:top w:val="none" w:sz="0" w:space="0" w:color="auto"/>
        <w:left w:val="none" w:sz="0" w:space="0" w:color="auto"/>
        <w:bottom w:val="none" w:sz="0" w:space="0" w:color="auto"/>
        <w:right w:val="none" w:sz="0" w:space="0" w:color="auto"/>
      </w:divBdr>
    </w:div>
    <w:div w:id="796879078">
      <w:bodyDiv w:val="1"/>
      <w:marLeft w:val="0"/>
      <w:marRight w:val="0"/>
      <w:marTop w:val="0"/>
      <w:marBottom w:val="0"/>
      <w:divBdr>
        <w:top w:val="none" w:sz="0" w:space="0" w:color="auto"/>
        <w:left w:val="none" w:sz="0" w:space="0" w:color="auto"/>
        <w:bottom w:val="none" w:sz="0" w:space="0" w:color="auto"/>
        <w:right w:val="none" w:sz="0" w:space="0" w:color="auto"/>
      </w:divBdr>
    </w:div>
    <w:div w:id="855969675">
      <w:bodyDiv w:val="1"/>
      <w:marLeft w:val="0"/>
      <w:marRight w:val="0"/>
      <w:marTop w:val="0"/>
      <w:marBottom w:val="0"/>
      <w:divBdr>
        <w:top w:val="none" w:sz="0" w:space="0" w:color="auto"/>
        <w:left w:val="none" w:sz="0" w:space="0" w:color="auto"/>
        <w:bottom w:val="none" w:sz="0" w:space="0" w:color="auto"/>
        <w:right w:val="none" w:sz="0" w:space="0" w:color="auto"/>
      </w:divBdr>
    </w:div>
    <w:div w:id="861667727">
      <w:bodyDiv w:val="1"/>
      <w:marLeft w:val="0"/>
      <w:marRight w:val="0"/>
      <w:marTop w:val="0"/>
      <w:marBottom w:val="0"/>
      <w:divBdr>
        <w:top w:val="none" w:sz="0" w:space="0" w:color="auto"/>
        <w:left w:val="none" w:sz="0" w:space="0" w:color="auto"/>
        <w:bottom w:val="none" w:sz="0" w:space="0" w:color="auto"/>
        <w:right w:val="none" w:sz="0" w:space="0" w:color="auto"/>
      </w:divBdr>
    </w:div>
    <w:div w:id="882716296">
      <w:bodyDiv w:val="1"/>
      <w:marLeft w:val="0"/>
      <w:marRight w:val="0"/>
      <w:marTop w:val="0"/>
      <w:marBottom w:val="0"/>
      <w:divBdr>
        <w:top w:val="none" w:sz="0" w:space="0" w:color="auto"/>
        <w:left w:val="none" w:sz="0" w:space="0" w:color="auto"/>
        <w:bottom w:val="none" w:sz="0" w:space="0" w:color="auto"/>
        <w:right w:val="none" w:sz="0" w:space="0" w:color="auto"/>
      </w:divBdr>
    </w:div>
    <w:div w:id="1015764487">
      <w:bodyDiv w:val="1"/>
      <w:marLeft w:val="0"/>
      <w:marRight w:val="0"/>
      <w:marTop w:val="0"/>
      <w:marBottom w:val="0"/>
      <w:divBdr>
        <w:top w:val="none" w:sz="0" w:space="0" w:color="auto"/>
        <w:left w:val="none" w:sz="0" w:space="0" w:color="auto"/>
        <w:bottom w:val="none" w:sz="0" w:space="0" w:color="auto"/>
        <w:right w:val="none" w:sz="0" w:space="0" w:color="auto"/>
      </w:divBdr>
    </w:div>
    <w:div w:id="1063334357">
      <w:bodyDiv w:val="1"/>
      <w:marLeft w:val="0"/>
      <w:marRight w:val="0"/>
      <w:marTop w:val="0"/>
      <w:marBottom w:val="0"/>
      <w:divBdr>
        <w:top w:val="none" w:sz="0" w:space="0" w:color="auto"/>
        <w:left w:val="none" w:sz="0" w:space="0" w:color="auto"/>
        <w:bottom w:val="none" w:sz="0" w:space="0" w:color="auto"/>
        <w:right w:val="none" w:sz="0" w:space="0" w:color="auto"/>
      </w:divBdr>
    </w:div>
    <w:div w:id="1141533526">
      <w:bodyDiv w:val="1"/>
      <w:marLeft w:val="0"/>
      <w:marRight w:val="0"/>
      <w:marTop w:val="0"/>
      <w:marBottom w:val="0"/>
      <w:divBdr>
        <w:top w:val="none" w:sz="0" w:space="0" w:color="auto"/>
        <w:left w:val="none" w:sz="0" w:space="0" w:color="auto"/>
        <w:bottom w:val="none" w:sz="0" w:space="0" w:color="auto"/>
        <w:right w:val="none" w:sz="0" w:space="0" w:color="auto"/>
      </w:divBdr>
    </w:div>
    <w:div w:id="1162740232">
      <w:bodyDiv w:val="1"/>
      <w:marLeft w:val="0"/>
      <w:marRight w:val="0"/>
      <w:marTop w:val="0"/>
      <w:marBottom w:val="0"/>
      <w:divBdr>
        <w:top w:val="none" w:sz="0" w:space="0" w:color="auto"/>
        <w:left w:val="none" w:sz="0" w:space="0" w:color="auto"/>
        <w:bottom w:val="none" w:sz="0" w:space="0" w:color="auto"/>
        <w:right w:val="none" w:sz="0" w:space="0" w:color="auto"/>
      </w:divBdr>
    </w:div>
    <w:div w:id="1226799147">
      <w:bodyDiv w:val="1"/>
      <w:marLeft w:val="0"/>
      <w:marRight w:val="0"/>
      <w:marTop w:val="0"/>
      <w:marBottom w:val="0"/>
      <w:divBdr>
        <w:top w:val="none" w:sz="0" w:space="0" w:color="auto"/>
        <w:left w:val="none" w:sz="0" w:space="0" w:color="auto"/>
        <w:bottom w:val="none" w:sz="0" w:space="0" w:color="auto"/>
        <w:right w:val="none" w:sz="0" w:space="0" w:color="auto"/>
      </w:divBdr>
      <w:divsChild>
        <w:div w:id="486358949">
          <w:marLeft w:val="0"/>
          <w:marRight w:val="0"/>
          <w:marTop w:val="0"/>
          <w:marBottom w:val="0"/>
          <w:divBdr>
            <w:top w:val="none" w:sz="0" w:space="0" w:color="auto"/>
            <w:left w:val="none" w:sz="0" w:space="0" w:color="auto"/>
            <w:bottom w:val="none" w:sz="0" w:space="0" w:color="auto"/>
            <w:right w:val="none" w:sz="0" w:space="0" w:color="auto"/>
          </w:divBdr>
          <w:divsChild>
            <w:div w:id="679817564">
              <w:marLeft w:val="0"/>
              <w:marRight w:val="0"/>
              <w:marTop w:val="0"/>
              <w:marBottom w:val="0"/>
              <w:divBdr>
                <w:top w:val="none" w:sz="0" w:space="0" w:color="auto"/>
                <w:left w:val="none" w:sz="0" w:space="0" w:color="auto"/>
                <w:bottom w:val="none" w:sz="0" w:space="0" w:color="auto"/>
                <w:right w:val="none" w:sz="0" w:space="0" w:color="auto"/>
              </w:divBdr>
              <w:divsChild>
                <w:div w:id="953056022">
                  <w:marLeft w:val="0"/>
                  <w:marRight w:val="0"/>
                  <w:marTop w:val="0"/>
                  <w:marBottom w:val="39"/>
                  <w:divBdr>
                    <w:top w:val="none" w:sz="0" w:space="0" w:color="auto"/>
                    <w:left w:val="none" w:sz="0" w:space="0" w:color="auto"/>
                    <w:bottom w:val="none" w:sz="0" w:space="0" w:color="auto"/>
                    <w:right w:val="none" w:sz="0" w:space="0" w:color="auto"/>
                  </w:divBdr>
                  <w:divsChild>
                    <w:div w:id="2052529309">
                      <w:marLeft w:val="0"/>
                      <w:marRight w:val="0"/>
                      <w:marTop w:val="0"/>
                      <w:marBottom w:val="0"/>
                      <w:divBdr>
                        <w:top w:val="none" w:sz="0" w:space="0" w:color="auto"/>
                        <w:left w:val="none" w:sz="0" w:space="0" w:color="auto"/>
                        <w:bottom w:val="none" w:sz="0" w:space="0" w:color="auto"/>
                        <w:right w:val="none" w:sz="0" w:space="0" w:color="auto"/>
                      </w:divBdr>
                      <w:divsChild>
                        <w:div w:id="681009075">
                          <w:marLeft w:val="0"/>
                          <w:marRight w:val="0"/>
                          <w:marTop w:val="0"/>
                          <w:marBottom w:val="0"/>
                          <w:divBdr>
                            <w:top w:val="none" w:sz="0" w:space="0" w:color="auto"/>
                            <w:left w:val="none" w:sz="0" w:space="0" w:color="auto"/>
                            <w:bottom w:val="none" w:sz="0" w:space="0" w:color="auto"/>
                            <w:right w:val="none" w:sz="0" w:space="0" w:color="auto"/>
                          </w:divBdr>
                          <w:divsChild>
                            <w:div w:id="1507281846">
                              <w:marLeft w:val="0"/>
                              <w:marRight w:val="0"/>
                              <w:marTop w:val="0"/>
                              <w:marBottom w:val="0"/>
                              <w:divBdr>
                                <w:top w:val="none" w:sz="0" w:space="0" w:color="auto"/>
                                <w:left w:val="none" w:sz="0" w:space="0" w:color="auto"/>
                                <w:bottom w:val="none" w:sz="0" w:space="0" w:color="auto"/>
                                <w:right w:val="none" w:sz="0" w:space="0" w:color="auto"/>
                              </w:divBdr>
                              <w:divsChild>
                                <w:div w:id="1735355819">
                                  <w:marLeft w:val="65"/>
                                  <w:marRight w:val="65"/>
                                  <w:marTop w:val="0"/>
                                  <w:marBottom w:val="0"/>
                                  <w:divBdr>
                                    <w:top w:val="none" w:sz="0" w:space="0" w:color="auto"/>
                                    <w:left w:val="none" w:sz="0" w:space="0" w:color="auto"/>
                                    <w:bottom w:val="none" w:sz="0" w:space="0" w:color="auto"/>
                                    <w:right w:val="none" w:sz="0" w:space="0" w:color="auto"/>
                                  </w:divBdr>
                                  <w:divsChild>
                                    <w:div w:id="151144010">
                                      <w:marLeft w:val="0"/>
                                      <w:marRight w:val="0"/>
                                      <w:marTop w:val="0"/>
                                      <w:marBottom w:val="131"/>
                                      <w:divBdr>
                                        <w:top w:val="none" w:sz="0" w:space="0" w:color="auto"/>
                                        <w:left w:val="none" w:sz="0" w:space="0" w:color="auto"/>
                                        <w:bottom w:val="none" w:sz="0" w:space="0" w:color="auto"/>
                                        <w:right w:val="none" w:sz="0" w:space="0" w:color="auto"/>
                                      </w:divBdr>
                                    </w:div>
                                    <w:div w:id="511186848">
                                      <w:marLeft w:val="0"/>
                                      <w:marRight w:val="0"/>
                                      <w:marTop w:val="0"/>
                                      <w:marBottom w:val="0"/>
                                      <w:divBdr>
                                        <w:top w:val="none" w:sz="0" w:space="0" w:color="auto"/>
                                        <w:left w:val="none" w:sz="0" w:space="0" w:color="auto"/>
                                        <w:bottom w:val="none" w:sz="0" w:space="0" w:color="auto"/>
                                        <w:right w:val="none" w:sz="0" w:space="0" w:color="auto"/>
                                      </w:divBdr>
                                    </w:div>
                                    <w:div w:id="9416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208139">
      <w:bodyDiv w:val="1"/>
      <w:marLeft w:val="0"/>
      <w:marRight w:val="0"/>
      <w:marTop w:val="0"/>
      <w:marBottom w:val="0"/>
      <w:divBdr>
        <w:top w:val="none" w:sz="0" w:space="0" w:color="auto"/>
        <w:left w:val="none" w:sz="0" w:space="0" w:color="auto"/>
        <w:bottom w:val="none" w:sz="0" w:space="0" w:color="auto"/>
        <w:right w:val="none" w:sz="0" w:space="0" w:color="auto"/>
      </w:divBdr>
    </w:div>
    <w:div w:id="1243491786">
      <w:bodyDiv w:val="1"/>
      <w:marLeft w:val="0"/>
      <w:marRight w:val="0"/>
      <w:marTop w:val="0"/>
      <w:marBottom w:val="0"/>
      <w:divBdr>
        <w:top w:val="none" w:sz="0" w:space="0" w:color="auto"/>
        <w:left w:val="none" w:sz="0" w:space="0" w:color="auto"/>
        <w:bottom w:val="none" w:sz="0" w:space="0" w:color="auto"/>
        <w:right w:val="none" w:sz="0" w:space="0" w:color="auto"/>
      </w:divBdr>
    </w:div>
    <w:div w:id="1367676592">
      <w:bodyDiv w:val="1"/>
      <w:marLeft w:val="0"/>
      <w:marRight w:val="0"/>
      <w:marTop w:val="0"/>
      <w:marBottom w:val="0"/>
      <w:divBdr>
        <w:top w:val="none" w:sz="0" w:space="0" w:color="auto"/>
        <w:left w:val="none" w:sz="0" w:space="0" w:color="auto"/>
        <w:bottom w:val="none" w:sz="0" w:space="0" w:color="auto"/>
        <w:right w:val="none" w:sz="0" w:space="0" w:color="auto"/>
      </w:divBdr>
    </w:div>
    <w:div w:id="1382827769">
      <w:bodyDiv w:val="1"/>
      <w:marLeft w:val="0"/>
      <w:marRight w:val="0"/>
      <w:marTop w:val="0"/>
      <w:marBottom w:val="0"/>
      <w:divBdr>
        <w:top w:val="none" w:sz="0" w:space="0" w:color="auto"/>
        <w:left w:val="none" w:sz="0" w:space="0" w:color="auto"/>
        <w:bottom w:val="none" w:sz="0" w:space="0" w:color="auto"/>
        <w:right w:val="none" w:sz="0" w:space="0" w:color="auto"/>
      </w:divBdr>
    </w:div>
    <w:div w:id="1439373922">
      <w:bodyDiv w:val="1"/>
      <w:marLeft w:val="0"/>
      <w:marRight w:val="0"/>
      <w:marTop w:val="0"/>
      <w:marBottom w:val="0"/>
      <w:divBdr>
        <w:top w:val="none" w:sz="0" w:space="0" w:color="auto"/>
        <w:left w:val="none" w:sz="0" w:space="0" w:color="auto"/>
        <w:bottom w:val="none" w:sz="0" w:space="0" w:color="auto"/>
        <w:right w:val="none" w:sz="0" w:space="0" w:color="auto"/>
      </w:divBdr>
    </w:div>
    <w:div w:id="1522550104">
      <w:bodyDiv w:val="1"/>
      <w:marLeft w:val="0"/>
      <w:marRight w:val="0"/>
      <w:marTop w:val="0"/>
      <w:marBottom w:val="0"/>
      <w:divBdr>
        <w:top w:val="none" w:sz="0" w:space="0" w:color="auto"/>
        <w:left w:val="none" w:sz="0" w:space="0" w:color="auto"/>
        <w:bottom w:val="none" w:sz="0" w:space="0" w:color="auto"/>
        <w:right w:val="none" w:sz="0" w:space="0" w:color="auto"/>
      </w:divBdr>
      <w:divsChild>
        <w:div w:id="220679166">
          <w:marLeft w:val="0"/>
          <w:marRight w:val="0"/>
          <w:marTop w:val="0"/>
          <w:marBottom w:val="0"/>
          <w:divBdr>
            <w:top w:val="none" w:sz="0" w:space="0" w:color="auto"/>
            <w:left w:val="none" w:sz="0" w:space="0" w:color="auto"/>
            <w:bottom w:val="none" w:sz="0" w:space="0" w:color="auto"/>
            <w:right w:val="none" w:sz="0" w:space="0" w:color="auto"/>
          </w:divBdr>
          <w:divsChild>
            <w:div w:id="131102155">
              <w:marLeft w:val="0"/>
              <w:marRight w:val="0"/>
              <w:marTop w:val="0"/>
              <w:marBottom w:val="0"/>
              <w:divBdr>
                <w:top w:val="none" w:sz="0" w:space="0" w:color="auto"/>
                <w:left w:val="none" w:sz="0" w:space="0" w:color="auto"/>
                <w:bottom w:val="none" w:sz="0" w:space="0" w:color="auto"/>
                <w:right w:val="none" w:sz="0" w:space="0" w:color="auto"/>
              </w:divBdr>
              <w:divsChild>
                <w:div w:id="1121460390">
                  <w:marLeft w:val="0"/>
                  <w:marRight w:val="0"/>
                  <w:marTop w:val="0"/>
                  <w:marBottom w:val="45"/>
                  <w:divBdr>
                    <w:top w:val="none" w:sz="0" w:space="0" w:color="auto"/>
                    <w:left w:val="none" w:sz="0" w:space="0" w:color="auto"/>
                    <w:bottom w:val="none" w:sz="0" w:space="0" w:color="auto"/>
                    <w:right w:val="none" w:sz="0" w:space="0" w:color="auto"/>
                  </w:divBdr>
                  <w:divsChild>
                    <w:div w:id="37437233">
                      <w:marLeft w:val="0"/>
                      <w:marRight w:val="0"/>
                      <w:marTop w:val="0"/>
                      <w:marBottom w:val="0"/>
                      <w:divBdr>
                        <w:top w:val="none" w:sz="0" w:space="0" w:color="auto"/>
                        <w:left w:val="none" w:sz="0" w:space="0" w:color="auto"/>
                        <w:bottom w:val="none" w:sz="0" w:space="0" w:color="auto"/>
                        <w:right w:val="none" w:sz="0" w:space="0" w:color="auto"/>
                      </w:divBdr>
                      <w:divsChild>
                        <w:div w:id="951280503">
                          <w:marLeft w:val="0"/>
                          <w:marRight w:val="0"/>
                          <w:marTop w:val="0"/>
                          <w:marBottom w:val="0"/>
                          <w:divBdr>
                            <w:top w:val="none" w:sz="0" w:space="0" w:color="auto"/>
                            <w:left w:val="none" w:sz="0" w:space="0" w:color="auto"/>
                            <w:bottom w:val="none" w:sz="0" w:space="0" w:color="auto"/>
                            <w:right w:val="none" w:sz="0" w:space="0" w:color="auto"/>
                          </w:divBdr>
                          <w:divsChild>
                            <w:div w:id="1342051014">
                              <w:marLeft w:val="0"/>
                              <w:marRight w:val="0"/>
                              <w:marTop w:val="0"/>
                              <w:marBottom w:val="0"/>
                              <w:divBdr>
                                <w:top w:val="none" w:sz="0" w:space="0" w:color="auto"/>
                                <w:left w:val="none" w:sz="0" w:space="0" w:color="auto"/>
                                <w:bottom w:val="none" w:sz="0" w:space="0" w:color="auto"/>
                                <w:right w:val="none" w:sz="0" w:space="0" w:color="auto"/>
                              </w:divBdr>
                              <w:divsChild>
                                <w:div w:id="1351762484">
                                  <w:marLeft w:val="75"/>
                                  <w:marRight w:val="75"/>
                                  <w:marTop w:val="0"/>
                                  <w:marBottom w:val="0"/>
                                  <w:divBdr>
                                    <w:top w:val="none" w:sz="0" w:space="0" w:color="auto"/>
                                    <w:left w:val="none" w:sz="0" w:space="0" w:color="auto"/>
                                    <w:bottom w:val="none" w:sz="0" w:space="0" w:color="auto"/>
                                    <w:right w:val="none" w:sz="0" w:space="0" w:color="auto"/>
                                  </w:divBdr>
                                  <w:divsChild>
                                    <w:div w:id="655574316">
                                      <w:marLeft w:val="0"/>
                                      <w:marRight w:val="0"/>
                                      <w:marTop w:val="0"/>
                                      <w:marBottom w:val="0"/>
                                      <w:divBdr>
                                        <w:top w:val="none" w:sz="0" w:space="0" w:color="auto"/>
                                        <w:left w:val="none" w:sz="0" w:space="0" w:color="auto"/>
                                        <w:bottom w:val="none" w:sz="0" w:space="0" w:color="auto"/>
                                        <w:right w:val="none" w:sz="0" w:space="0" w:color="auto"/>
                                      </w:divBdr>
                                      <w:divsChild>
                                        <w:div w:id="38289490">
                                          <w:marLeft w:val="0"/>
                                          <w:marRight w:val="0"/>
                                          <w:marTop w:val="0"/>
                                          <w:marBottom w:val="0"/>
                                          <w:divBdr>
                                            <w:top w:val="none" w:sz="0" w:space="0" w:color="auto"/>
                                            <w:left w:val="none" w:sz="0" w:space="0" w:color="auto"/>
                                            <w:bottom w:val="none" w:sz="0" w:space="0" w:color="auto"/>
                                            <w:right w:val="none" w:sz="0" w:space="0" w:color="auto"/>
                                          </w:divBdr>
                                        </w:div>
                                        <w:div w:id="447118849">
                                          <w:marLeft w:val="0"/>
                                          <w:marRight w:val="0"/>
                                          <w:marTop w:val="0"/>
                                          <w:marBottom w:val="0"/>
                                          <w:divBdr>
                                            <w:top w:val="none" w:sz="0" w:space="0" w:color="auto"/>
                                            <w:left w:val="none" w:sz="0" w:space="0" w:color="auto"/>
                                            <w:bottom w:val="none" w:sz="0" w:space="0" w:color="auto"/>
                                            <w:right w:val="none" w:sz="0" w:space="0" w:color="auto"/>
                                          </w:divBdr>
                                        </w:div>
                                        <w:div w:id="833103120">
                                          <w:marLeft w:val="0"/>
                                          <w:marRight w:val="0"/>
                                          <w:marTop w:val="0"/>
                                          <w:marBottom w:val="0"/>
                                          <w:divBdr>
                                            <w:top w:val="none" w:sz="0" w:space="0" w:color="auto"/>
                                            <w:left w:val="none" w:sz="0" w:space="0" w:color="auto"/>
                                            <w:bottom w:val="none" w:sz="0" w:space="0" w:color="auto"/>
                                            <w:right w:val="none" w:sz="0" w:space="0" w:color="auto"/>
                                          </w:divBdr>
                                        </w:div>
                                        <w:div w:id="1101025227">
                                          <w:marLeft w:val="0"/>
                                          <w:marRight w:val="0"/>
                                          <w:marTop w:val="0"/>
                                          <w:marBottom w:val="0"/>
                                          <w:divBdr>
                                            <w:top w:val="none" w:sz="0" w:space="0" w:color="auto"/>
                                            <w:left w:val="none" w:sz="0" w:space="0" w:color="auto"/>
                                            <w:bottom w:val="none" w:sz="0" w:space="0" w:color="auto"/>
                                            <w:right w:val="none" w:sz="0" w:space="0" w:color="auto"/>
                                          </w:divBdr>
                                        </w:div>
                                        <w:div w:id="1174951542">
                                          <w:marLeft w:val="0"/>
                                          <w:marRight w:val="0"/>
                                          <w:marTop w:val="0"/>
                                          <w:marBottom w:val="0"/>
                                          <w:divBdr>
                                            <w:top w:val="none" w:sz="0" w:space="0" w:color="auto"/>
                                            <w:left w:val="none" w:sz="0" w:space="0" w:color="auto"/>
                                            <w:bottom w:val="none" w:sz="0" w:space="0" w:color="auto"/>
                                            <w:right w:val="none" w:sz="0" w:space="0" w:color="auto"/>
                                          </w:divBdr>
                                        </w:div>
                                        <w:div w:id="1219702929">
                                          <w:marLeft w:val="0"/>
                                          <w:marRight w:val="0"/>
                                          <w:marTop w:val="0"/>
                                          <w:marBottom w:val="0"/>
                                          <w:divBdr>
                                            <w:top w:val="none" w:sz="0" w:space="0" w:color="auto"/>
                                            <w:left w:val="none" w:sz="0" w:space="0" w:color="auto"/>
                                            <w:bottom w:val="none" w:sz="0" w:space="0" w:color="auto"/>
                                            <w:right w:val="none" w:sz="0" w:space="0" w:color="auto"/>
                                          </w:divBdr>
                                        </w:div>
                                        <w:div w:id="19474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492247">
      <w:bodyDiv w:val="1"/>
      <w:marLeft w:val="0"/>
      <w:marRight w:val="0"/>
      <w:marTop w:val="0"/>
      <w:marBottom w:val="0"/>
      <w:divBdr>
        <w:top w:val="none" w:sz="0" w:space="0" w:color="auto"/>
        <w:left w:val="none" w:sz="0" w:space="0" w:color="auto"/>
        <w:bottom w:val="none" w:sz="0" w:space="0" w:color="auto"/>
        <w:right w:val="none" w:sz="0" w:space="0" w:color="auto"/>
      </w:divBdr>
    </w:div>
    <w:div w:id="2023698830">
      <w:bodyDiv w:val="1"/>
      <w:marLeft w:val="0"/>
      <w:marRight w:val="0"/>
      <w:marTop w:val="0"/>
      <w:marBottom w:val="0"/>
      <w:divBdr>
        <w:top w:val="none" w:sz="0" w:space="0" w:color="auto"/>
        <w:left w:val="none" w:sz="0" w:space="0" w:color="auto"/>
        <w:bottom w:val="none" w:sz="0" w:space="0" w:color="auto"/>
        <w:right w:val="none" w:sz="0" w:space="0" w:color="auto"/>
      </w:divBdr>
    </w:div>
    <w:div w:id="2133933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5.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image" Target="media/image2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182B1-5D8D-4A7E-8569-BBBF8239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2456</Words>
  <Characters>15137</Characters>
  <Application>Microsoft Office Word</Application>
  <DocSecurity>0</DocSecurity>
  <Lines>126</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BankNordik Group</vt:lpstr>
      <vt:lpstr>BankNordik Group</vt:lpstr>
    </vt:vector>
  </TitlesOfParts>
  <Company>ELEKTRON</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BankNordik Group</dc:title>
  <dc:creator>fb1936</dc:creator>
  <cp:lastModifiedBy>Arne Mikkelsen (Føroya Banki)</cp:lastModifiedBy>
  <cp:revision>2</cp:revision>
  <cp:lastPrinted>2021-04-17T10:13:00Z</cp:lastPrinted>
  <dcterms:created xsi:type="dcterms:W3CDTF">2021-04-27T22:15:00Z</dcterms:created>
  <dcterms:modified xsi:type="dcterms:W3CDTF">2021-04-27T22:15:00Z</dcterms:modified>
</cp:coreProperties>
</file>