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399"/>
      </w:tblGrid>
      <w:tr w:rsidR="00FE7E77" w:rsidRPr="0079043C" w14:paraId="1BE4452D" w14:textId="77777777" w:rsidTr="00B31D57">
        <w:trPr>
          <w:cantSplit/>
          <w:trHeight w:val="2376"/>
        </w:trPr>
        <w:tc>
          <w:tcPr>
            <w:tcW w:w="7399" w:type="dxa"/>
          </w:tcPr>
          <w:p w14:paraId="017C62BB" w14:textId="5D154A26" w:rsidR="00FE7E77" w:rsidRPr="0079043C" w:rsidRDefault="003907BE" w:rsidP="00EB2751">
            <w:pPr>
              <w:pStyle w:val="DocumentHeading"/>
            </w:pPr>
            <w:proofErr w:type="spellStart"/>
            <w:r>
              <w:t>Faktaark</w:t>
            </w:r>
            <w:proofErr w:type="spellEnd"/>
            <w:r w:rsidR="00574CF4">
              <w:t xml:space="preserve"> om a</w:t>
            </w:r>
            <w:r w:rsidR="00574CF4" w:rsidRPr="00574CF4">
              <w:t>ndre landes klimamål fra 2030 til 2050</w:t>
            </w:r>
            <w:r w:rsidR="00646D9E">
              <w:t xml:space="preserve"> </w:t>
            </w:r>
          </w:p>
        </w:tc>
      </w:tr>
    </w:tbl>
    <w:p w14:paraId="1EA14609" w14:textId="65749638" w:rsidR="00574CF4" w:rsidRDefault="003907BE" w:rsidP="00574CF4">
      <w:bookmarkStart w:id="0" w:name="_Hlk213396080"/>
      <w:proofErr w:type="spellStart"/>
      <w:r>
        <w:t>Faktaarket</w:t>
      </w:r>
      <w:proofErr w:type="spellEnd"/>
      <w:r w:rsidR="00574CF4">
        <w:t xml:space="preserve"> indeholder </w:t>
      </w:r>
      <w:r w:rsidR="00574CF4" w:rsidRPr="00574CF4">
        <w:t>Klima-, Energi-, og Forsyningsministeriets (KEFM) kortlægning af andre landes klimamål mhp. at afdække, hvordan et dansk klimamål kan ses ift. andre landes klimamål. Der er taget udgangspunkt i at sammenligne Danmarks klimamål med klimamål for de såkaldte annex-1-lande (defineret i konventionen i 1992 og omfatter primært de industrialiserede lande og de tidligere østbloklande). Derudover er der indhentet information om EU-landes klimamål.</w:t>
      </w:r>
      <w:bookmarkEnd w:id="0"/>
    </w:p>
    <w:p w14:paraId="0E152890" w14:textId="77777777" w:rsidR="00574CF4" w:rsidRPr="00574CF4" w:rsidRDefault="00574CF4" w:rsidP="00574CF4"/>
    <w:p w14:paraId="1F3E8D64" w14:textId="40F64032" w:rsidR="005515B4" w:rsidRDefault="00574CF4" w:rsidP="00574CF4">
      <w:r w:rsidRPr="00574CF4">
        <w:t xml:space="preserve">KEFM har foretaget en gennemgang af tilgængelig information om andre landes klimamål. Informationerne er ikke valideret af de nævnte lande. Gennemgangen er dermed behæftet med usikkerhed, da definitionen og opgørelsen af klimamål kan indeholde mange nuancer, som kan være svære at indfange i offentligt tilgængelige internationale kilder. Afgrænsningen af data er forklaret til sidst i </w:t>
      </w:r>
      <w:proofErr w:type="spellStart"/>
      <w:r w:rsidR="003907BE">
        <w:t>faktaarket</w:t>
      </w:r>
      <w:proofErr w:type="spellEnd"/>
      <w:r w:rsidRPr="00574CF4">
        <w:t>.</w:t>
      </w:r>
      <w:r w:rsidR="003907BE">
        <w:t xml:space="preserve"> </w:t>
      </w:r>
    </w:p>
    <w:p w14:paraId="0FA3830E" w14:textId="0141995D" w:rsidR="00574CF4" w:rsidRDefault="00574CF4" w:rsidP="00574CF4">
      <w:pPr>
        <w:pStyle w:val="Heading3"/>
      </w:pPr>
      <w:r w:rsidRPr="00574CF4">
        <w:t>Måltal i 2035 for lande uden for EU</w:t>
      </w:r>
    </w:p>
    <w:p w14:paraId="2849DBA9" w14:textId="43DA2795" w:rsidR="00574CF4" w:rsidRDefault="00574CF4" w:rsidP="00574CF4">
      <w:r w:rsidRPr="00574CF4">
        <w:t xml:space="preserve">Blandt industrialiserede lande uden for EU er de lande med højeste måltal i 2035 Storbritannien med 81 pct. reduktion ift. 1990, Norge med 70-75 pct. reduktion ift. 1990 ekskl. LULUCF, </w:t>
      </w:r>
      <w:r w:rsidRPr="00574CF4">
        <w:rPr>
          <w:i/>
          <w:iCs/>
        </w:rPr>
        <w:t>jf. tabel 1</w:t>
      </w:r>
      <w:r w:rsidRPr="00574CF4">
        <w:t>.</w:t>
      </w:r>
    </w:p>
    <w:p w14:paraId="7FC33D31" w14:textId="77777777" w:rsidR="00913A0F" w:rsidRDefault="00913A0F" w:rsidP="00913A0F"/>
    <w:p w14:paraId="71871932" w14:textId="66DE788A" w:rsidR="00913A0F" w:rsidRDefault="00913A0F" w:rsidP="00913A0F">
      <w:r w:rsidRPr="00FC6F7B">
        <w:t>Flere lande vurderes allerede at have opnået klimaneutralitet, fx Bhutan, Gabon og Guyana. Disse lande er bl.a. karakteriseret ved at have og historisk at have haft store skovarealer. Dermed har det ikke krævet store reduktioner at opnå et netto-negativt klimaregnskab, og for nogle lande har de været klimaneutrale allerede i 1990. Data for disse lande er af dårligere kvalitet end industrialiserede lande, hvorfor konklusioner er behæftet med større usikkerhed.</w:t>
      </w:r>
    </w:p>
    <w:p w14:paraId="78435385" w14:textId="77777777" w:rsidR="00574CF4" w:rsidRDefault="00574CF4" w:rsidP="00574CF4"/>
    <w:tbl>
      <w:tblPr>
        <w:tblW w:w="4908" w:type="pct"/>
        <w:tblBorders>
          <w:top w:val="single" w:sz="2" w:space="0" w:color="auto"/>
          <w:insideH w:val="single" w:sz="2" w:space="0" w:color="auto"/>
        </w:tblBorders>
        <w:tblCellMar>
          <w:left w:w="0" w:type="dxa"/>
          <w:right w:w="0" w:type="dxa"/>
        </w:tblCellMar>
        <w:tblLook w:val="01E0" w:firstRow="1" w:lastRow="1" w:firstColumn="1" w:lastColumn="1" w:noHBand="0" w:noVBand="0"/>
      </w:tblPr>
      <w:tblGrid>
        <w:gridCol w:w="7263"/>
      </w:tblGrid>
      <w:tr w:rsidR="00574CF4" w:rsidRPr="00574CF4" w14:paraId="4F023222" w14:textId="77777777" w:rsidTr="00574CF4">
        <w:trPr>
          <w:trHeight w:val="340"/>
        </w:trPr>
        <w:tc>
          <w:tcPr>
            <w:tcW w:w="7513" w:type="dxa"/>
            <w:tcBorders>
              <w:top w:val="single" w:sz="2" w:space="0" w:color="auto"/>
              <w:left w:val="nil"/>
              <w:bottom w:val="nil"/>
              <w:right w:val="nil"/>
            </w:tcBorders>
            <w:shd w:val="clear" w:color="auto" w:fill="F3F3EF"/>
            <w:hideMark/>
          </w:tcPr>
          <w:p w14:paraId="7B9C055D" w14:textId="1230038E" w:rsidR="00574CF4" w:rsidRPr="00574CF4" w:rsidRDefault="00574CF4" w:rsidP="00574CF4">
            <w:pPr>
              <w:keepNext/>
              <w:spacing w:before="170" w:line="230" w:lineRule="atLeast"/>
              <w:ind w:left="227" w:right="227"/>
              <w:contextualSpacing/>
              <w:rPr>
                <w:b/>
                <w:bCs/>
                <w:noProof/>
                <w:color w:val="031D5C"/>
                <w:sz w:val="15"/>
              </w:rPr>
            </w:pPr>
            <w:r w:rsidRPr="00574CF4">
              <w:rPr>
                <w:b/>
                <w:bCs/>
                <w:noProof/>
                <w:color w:val="031D5C"/>
                <w:sz w:val="15"/>
              </w:rPr>
              <w:lastRenderedPageBreak/>
              <w:t xml:space="preserve">Tabel </w:t>
            </w:r>
            <w:r w:rsidRPr="00574CF4">
              <w:rPr>
                <w:b/>
                <w:bCs/>
                <w:noProof/>
                <w:color w:val="031D5C"/>
                <w:sz w:val="15"/>
              </w:rPr>
              <w:fldChar w:fldCharType="begin"/>
            </w:r>
            <w:r w:rsidRPr="00574CF4">
              <w:rPr>
                <w:b/>
                <w:bCs/>
                <w:noProof/>
                <w:color w:val="031D5C"/>
                <w:sz w:val="15"/>
              </w:rPr>
              <w:instrText xml:space="preserve"> SEQ Tabel \* ARABIC \s 1 </w:instrText>
            </w:r>
            <w:r w:rsidRPr="00574CF4">
              <w:rPr>
                <w:b/>
                <w:bCs/>
                <w:noProof/>
                <w:color w:val="031D5C"/>
                <w:sz w:val="15"/>
              </w:rPr>
              <w:fldChar w:fldCharType="separate"/>
            </w:r>
            <w:r w:rsidRPr="00574CF4">
              <w:rPr>
                <w:b/>
                <w:bCs/>
                <w:noProof/>
                <w:color w:val="031D5C"/>
                <w:sz w:val="15"/>
              </w:rPr>
              <w:t>1</w:t>
            </w:r>
            <w:r w:rsidRPr="00574CF4">
              <w:rPr>
                <w:b/>
                <w:bCs/>
                <w:noProof/>
                <w:color w:val="031D5C"/>
                <w:sz w:val="15"/>
              </w:rPr>
              <w:fldChar w:fldCharType="end"/>
            </w:r>
          </w:p>
          <w:p w14:paraId="2B86AD6F" w14:textId="77777777" w:rsidR="00574CF4" w:rsidRPr="00574CF4" w:rsidRDefault="00574CF4" w:rsidP="00574CF4">
            <w:pPr>
              <w:keepNext/>
              <w:spacing w:before="170" w:line="230" w:lineRule="atLeast"/>
              <w:ind w:left="227" w:right="227"/>
              <w:contextualSpacing/>
              <w:rPr>
                <w:b/>
                <w:bCs/>
                <w:noProof/>
                <w:color w:val="031D5C"/>
                <w:sz w:val="18"/>
                <w:szCs w:val="24"/>
              </w:rPr>
            </w:pPr>
            <w:r w:rsidRPr="00574CF4">
              <w:rPr>
                <w:b/>
                <w:bCs/>
                <w:noProof/>
                <w:color w:val="031D5C"/>
                <w:sz w:val="18"/>
                <w:szCs w:val="24"/>
              </w:rPr>
              <w:t>Alle ikke-EU annex 1-landes klimamål 2035 sammenlignet med Danmarks (rangeret: højeste målt ift. 1990 øverst)</w:t>
            </w:r>
          </w:p>
          <w:tbl>
            <w:tblPr>
              <w:tblW w:w="7050" w:type="dxa"/>
              <w:jc w:val="center"/>
              <w:tblBorders>
                <w:top w:val="single" w:sz="8" w:space="0" w:color="045C65"/>
                <w:bottom w:val="single" w:sz="8" w:space="0" w:color="045C65"/>
                <w:insideH w:val="single" w:sz="2" w:space="0" w:color="045C65"/>
              </w:tblBorders>
              <w:tblCellMar>
                <w:left w:w="0" w:type="dxa"/>
                <w:right w:w="0" w:type="dxa"/>
              </w:tblCellMar>
              <w:tblLook w:val="06A0" w:firstRow="1" w:lastRow="0" w:firstColumn="1" w:lastColumn="0" w:noHBand="1" w:noVBand="1"/>
              <w:tblDescription w:val="{&quot;Ott&quot;:{&quot;FirstRow&quot;:{&quot;Font&quot;:{&quot;Name&quot;:&quot;Arial&quot;,&quot;Size&quot;:7.0,&quot;SizeOverridePp&quot;:14.0,&quot;Bold&quot;:true,&quot;Color&quot;:{&quot;Key&quot;:&quot;Header_Font&quot;}}},&quot;FirstColumn&quot;:{&quot;Font&quot;:{&quot;Bold&quot;:true},&quot;Alignment&quot;:{&quot;Horizontal&quot;:&quot;Left&quot;,&quot;Vertical&quot;:&quot;Center&quot;},&quot;Margin&quot;:{&quot;Left&quot;:0.0}},&quot;FitRowHeightPp&quot;:true,&quot;ZeroMarginsWord&quot;:true,&quot;BackgroundColor&quot;:{&quot;Key&quot;:&quot;Fill&quot;},&quot;Font&quot;:{&quot;Name&quot;:&quot;Arial&quot;,&quot;Size&quot;:7.0,&quot;SizeOverridePp&quot;:12.0,&quot;Color&quot;:{&quot;Key&quot;:&quot;Font&quot;},&quot;BulletColor&quot;:{&quot;Key&quot;:&quot;Font&quot;}},&quot;LineSpacing&quot;:{&quot;Spacing&quot;:7.5,&quot;Rule&quot;:&quot;LineSpaceAtLeast&quot;},&quot;Alignment&quot;:{&quot;Horizontal&quot;:&quot;Right&quot;,&quot;Vertical&quot;:&quot;Top&quot;},&quot;Margin&quot;:{&quot;Left&quot;:8.5039,&quot;Right&quot;:8.5039},&quot;Borders&quot;:{&quot;Horizontal&quot;:{&quot;Color&quot;:{&quot;Key&quot;:&quot;Border&quot;},&quot;BorderWeight&quot;:&quot;Pt0_25&quot;,&quot;Type&quot;:&quot;Solid&quot;,&quot;Visible&quot;:true},&quot;Top&quot;:{&quot;Color&quot;:{&quot;Key&quot;:&quot;Border&quot;},&quot;BorderWeight&quot;:&quot;Pt1&quot;,&quot;Type&quot;:&quot;Solid&quot;,&quot;Visible&quot;:true},&quot;Bottom&quot;:{&quot;Color&quot;:{&quot;Key&quot;:&quot;Border&quot;},&quot;BorderWeight&quot;:&quot;Pt1&quot;,&quot;Type&quot;:&quot;Solid&quot;,&quot;Visible&quot;:true}},&quot;ParagraphSpacing&quot;:{&quot;SpaceBefore&quot;:0.0,&quot;SpaceAfter&quot;:6.0}},&quot;Ccs&quot;:{&quot;Border&quot;:&quot;4, 92, 101&quot;,&quot;Header_Font&quot;:&quot;4, 92, 101&quot;,&quot;Fill&quot;:&quot;0, 242, 242, 242&quot;,&quot;Font&quot;:&quot;Black&quot;},&quot;Cop&quot;:{&quot;FirstRow&quot;:true,&quot;FirstRowCount&quot;:1,&quot;LastRow&quot;:false,&quot;FirstColumn&quot;:true,&quot;LastColumn&quot;:false,&quot;BandedRows&quot;:false,&quot;BandedColumns&quot;:false},&quot;Tw&quot;:432.28,&quot;Ia&quot;:8.504,&quot;Rh&quot;:9.64,&quot;Aaf&quot;:true}"/>
            </w:tblPr>
            <w:tblGrid>
              <w:gridCol w:w="1348"/>
              <w:gridCol w:w="950"/>
              <w:gridCol w:w="950"/>
              <w:gridCol w:w="950"/>
              <w:gridCol w:w="950"/>
              <w:gridCol w:w="950"/>
              <w:gridCol w:w="952"/>
            </w:tblGrid>
            <w:tr w:rsidR="00574CF4" w:rsidRPr="00574CF4" w14:paraId="019E8386" w14:textId="77777777">
              <w:trPr>
                <w:trHeight w:val="227"/>
                <w:tblHeader/>
                <w:jc w:val="center"/>
              </w:trPr>
              <w:tc>
                <w:tcPr>
                  <w:tcW w:w="955" w:type="pct"/>
                  <w:tcBorders>
                    <w:top w:val="single" w:sz="12" w:space="0" w:color="045C65"/>
                    <w:left w:val="nil"/>
                    <w:bottom w:val="single" w:sz="2" w:space="0" w:color="045C65"/>
                    <w:right w:val="nil"/>
                  </w:tcBorders>
                  <w:vAlign w:val="center"/>
                  <w:hideMark/>
                </w:tcPr>
                <w:p w14:paraId="68B83D7C" w14:textId="77777777" w:rsidR="00574CF4" w:rsidRPr="00574CF4" w:rsidRDefault="00574CF4" w:rsidP="00574CF4">
                  <w:pPr>
                    <w:spacing w:line="150" w:lineRule="atLeast"/>
                    <w:ind w:left="57" w:right="57"/>
                    <w:rPr>
                      <w:b/>
                      <w:bCs/>
                      <w:sz w:val="18"/>
                      <w:szCs w:val="18"/>
                    </w:rPr>
                  </w:pPr>
                  <w:r w:rsidRPr="00574CF4">
                    <w:rPr>
                      <w:b/>
                      <w:bCs/>
                      <w:sz w:val="18"/>
                      <w:szCs w:val="18"/>
                    </w:rPr>
                    <w:t>Land</w:t>
                  </w:r>
                </w:p>
              </w:tc>
              <w:tc>
                <w:tcPr>
                  <w:tcW w:w="1348" w:type="pct"/>
                  <w:gridSpan w:val="2"/>
                  <w:tcBorders>
                    <w:top w:val="single" w:sz="12" w:space="0" w:color="045C65"/>
                    <w:left w:val="nil"/>
                    <w:bottom w:val="single" w:sz="12" w:space="0" w:color="045C65"/>
                    <w:right w:val="nil"/>
                  </w:tcBorders>
                  <w:vAlign w:val="center"/>
                  <w:hideMark/>
                </w:tcPr>
                <w:p w14:paraId="7F1BA6CB" w14:textId="77777777" w:rsidR="00574CF4" w:rsidRPr="00574CF4" w:rsidRDefault="00574CF4" w:rsidP="00574CF4">
                  <w:pPr>
                    <w:spacing w:line="150" w:lineRule="atLeast"/>
                    <w:ind w:right="57"/>
                    <w:jc w:val="center"/>
                    <w:rPr>
                      <w:b/>
                      <w:sz w:val="18"/>
                      <w:szCs w:val="18"/>
                    </w:rPr>
                  </w:pPr>
                  <w:r w:rsidRPr="00574CF4">
                    <w:rPr>
                      <w:b/>
                      <w:sz w:val="18"/>
                      <w:szCs w:val="18"/>
                    </w:rPr>
                    <w:t>Klimamål i 2035</w:t>
                  </w:r>
                </w:p>
                <w:p w14:paraId="62DAB766" w14:textId="77777777" w:rsidR="00574CF4" w:rsidRPr="00574CF4" w:rsidRDefault="00574CF4" w:rsidP="00574CF4">
                  <w:pPr>
                    <w:spacing w:line="150" w:lineRule="atLeast"/>
                    <w:ind w:right="57"/>
                    <w:jc w:val="center"/>
                    <w:rPr>
                      <w:b/>
                      <w:sz w:val="18"/>
                      <w:szCs w:val="18"/>
                    </w:rPr>
                  </w:pPr>
                  <w:r w:rsidRPr="00574CF4">
                    <w:rPr>
                      <w:b/>
                      <w:sz w:val="18"/>
                      <w:szCs w:val="18"/>
                    </w:rPr>
                    <w:t>ift. 1990 (pct.)</w:t>
                  </w:r>
                </w:p>
              </w:tc>
              <w:tc>
                <w:tcPr>
                  <w:tcW w:w="1348" w:type="pct"/>
                  <w:gridSpan w:val="2"/>
                  <w:tcBorders>
                    <w:top w:val="single" w:sz="12" w:space="0" w:color="045C65"/>
                    <w:left w:val="nil"/>
                    <w:bottom w:val="single" w:sz="12" w:space="0" w:color="045C65"/>
                    <w:right w:val="nil"/>
                  </w:tcBorders>
                  <w:vAlign w:val="center"/>
                  <w:hideMark/>
                </w:tcPr>
                <w:p w14:paraId="7BBAB56B" w14:textId="77777777" w:rsidR="00574CF4" w:rsidRPr="00574CF4" w:rsidRDefault="00574CF4" w:rsidP="00574CF4">
                  <w:pPr>
                    <w:spacing w:line="150" w:lineRule="atLeast"/>
                    <w:ind w:right="57"/>
                    <w:jc w:val="center"/>
                    <w:rPr>
                      <w:b/>
                      <w:sz w:val="18"/>
                      <w:szCs w:val="18"/>
                    </w:rPr>
                  </w:pPr>
                  <w:r w:rsidRPr="00574CF4">
                    <w:rPr>
                      <w:b/>
                      <w:sz w:val="18"/>
                      <w:szCs w:val="18"/>
                    </w:rPr>
                    <w:t>Klimamål i 2035</w:t>
                  </w:r>
                </w:p>
                <w:p w14:paraId="44CEC341" w14:textId="77777777" w:rsidR="00574CF4" w:rsidRPr="00574CF4" w:rsidRDefault="00574CF4" w:rsidP="00574CF4">
                  <w:pPr>
                    <w:spacing w:line="150" w:lineRule="atLeast"/>
                    <w:ind w:left="57" w:right="57"/>
                    <w:jc w:val="center"/>
                    <w:rPr>
                      <w:b/>
                      <w:bCs/>
                      <w:sz w:val="18"/>
                      <w:szCs w:val="18"/>
                    </w:rPr>
                  </w:pPr>
                  <w:r w:rsidRPr="00574CF4">
                    <w:rPr>
                      <w:b/>
                      <w:sz w:val="18"/>
                      <w:szCs w:val="18"/>
                    </w:rPr>
                    <w:t>ift. 2005 (pct.)</w:t>
                  </w:r>
                </w:p>
              </w:tc>
              <w:tc>
                <w:tcPr>
                  <w:tcW w:w="1349" w:type="pct"/>
                  <w:gridSpan w:val="2"/>
                  <w:tcBorders>
                    <w:top w:val="single" w:sz="12" w:space="0" w:color="045C65"/>
                    <w:left w:val="nil"/>
                    <w:bottom w:val="single" w:sz="12" w:space="0" w:color="045C65"/>
                    <w:right w:val="nil"/>
                  </w:tcBorders>
                  <w:vAlign w:val="center"/>
                  <w:hideMark/>
                </w:tcPr>
                <w:p w14:paraId="4B257858" w14:textId="77777777" w:rsidR="00574CF4" w:rsidRPr="00574CF4" w:rsidRDefault="00574CF4" w:rsidP="00574CF4">
                  <w:pPr>
                    <w:spacing w:line="150" w:lineRule="atLeast"/>
                    <w:ind w:right="57"/>
                    <w:jc w:val="center"/>
                    <w:rPr>
                      <w:b/>
                      <w:sz w:val="18"/>
                      <w:szCs w:val="18"/>
                    </w:rPr>
                  </w:pPr>
                  <w:r w:rsidRPr="00574CF4">
                    <w:rPr>
                      <w:b/>
                      <w:sz w:val="18"/>
                      <w:szCs w:val="18"/>
                    </w:rPr>
                    <w:t>Klimamål i 2035</w:t>
                  </w:r>
                </w:p>
                <w:p w14:paraId="778698BD" w14:textId="77777777" w:rsidR="00574CF4" w:rsidRPr="00574CF4" w:rsidRDefault="00574CF4" w:rsidP="00574CF4">
                  <w:pPr>
                    <w:spacing w:line="150" w:lineRule="atLeast"/>
                    <w:ind w:left="57" w:right="57"/>
                    <w:jc w:val="center"/>
                    <w:rPr>
                      <w:b/>
                      <w:bCs/>
                      <w:sz w:val="18"/>
                      <w:szCs w:val="18"/>
                    </w:rPr>
                  </w:pPr>
                  <w:r w:rsidRPr="00574CF4">
                    <w:rPr>
                      <w:b/>
                      <w:sz w:val="18"/>
                      <w:szCs w:val="18"/>
                    </w:rPr>
                    <w:t>ift. 2013 (pct.)</w:t>
                  </w:r>
                </w:p>
              </w:tc>
            </w:tr>
            <w:tr w:rsidR="00574CF4" w:rsidRPr="00574CF4" w14:paraId="3147799B" w14:textId="77777777">
              <w:trPr>
                <w:trHeight w:val="227"/>
                <w:tblHeader/>
                <w:jc w:val="center"/>
              </w:trPr>
              <w:tc>
                <w:tcPr>
                  <w:tcW w:w="955" w:type="pct"/>
                  <w:tcBorders>
                    <w:top w:val="single" w:sz="12" w:space="0" w:color="045C65"/>
                    <w:left w:val="nil"/>
                    <w:bottom w:val="single" w:sz="12" w:space="0" w:color="045C65"/>
                    <w:right w:val="nil"/>
                  </w:tcBorders>
                  <w:vAlign w:val="center"/>
                </w:tcPr>
                <w:p w14:paraId="39285EB5" w14:textId="77777777" w:rsidR="00574CF4" w:rsidRPr="00574CF4" w:rsidRDefault="00574CF4" w:rsidP="00574CF4">
                  <w:pPr>
                    <w:spacing w:line="150" w:lineRule="atLeast"/>
                    <w:ind w:left="57" w:right="57"/>
                    <w:rPr>
                      <w:b/>
                      <w:bCs/>
                      <w:sz w:val="18"/>
                      <w:szCs w:val="18"/>
                    </w:rPr>
                  </w:pPr>
                </w:p>
              </w:tc>
              <w:tc>
                <w:tcPr>
                  <w:tcW w:w="674" w:type="pct"/>
                  <w:tcBorders>
                    <w:top w:val="single" w:sz="12" w:space="0" w:color="045C65"/>
                    <w:left w:val="nil"/>
                    <w:bottom w:val="single" w:sz="12" w:space="0" w:color="045C65"/>
                    <w:right w:val="nil"/>
                  </w:tcBorders>
                  <w:vAlign w:val="center"/>
                  <w:hideMark/>
                </w:tcPr>
                <w:p w14:paraId="5CC613FB" w14:textId="77777777" w:rsidR="00574CF4" w:rsidRPr="00574CF4" w:rsidRDefault="00574CF4" w:rsidP="00574CF4">
                  <w:pPr>
                    <w:spacing w:line="150" w:lineRule="atLeast"/>
                    <w:ind w:right="57"/>
                    <w:jc w:val="center"/>
                    <w:rPr>
                      <w:b/>
                      <w:sz w:val="18"/>
                      <w:szCs w:val="18"/>
                    </w:rPr>
                  </w:pPr>
                  <w:r w:rsidRPr="00574CF4">
                    <w:rPr>
                      <w:b/>
                      <w:sz w:val="18"/>
                      <w:szCs w:val="18"/>
                    </w:rPr>
                    <w:t xml:space="preserve">Ekskl. </w:t>
                  </w:r>
                </w:p>
                <w:p w14:paraId="35F95B67" w14:textId="77777777" w:rsidR="00574CF4" w:rsidRPr="00574CF4" w:rsidRDefault="00574CF4" w:rsidP="00574CF4">
                  <w:pPr>
                    <w:spacing w:line="150" w:lineRule="atLeast"/>
                    <w:ind w:right="57"/>
                    <w:jc w:val="center"/>
                    <w:rPr>
                      <w:b/>
                      <w:sz w:val="18"/>
                      <w:szCs w:val="18"/>
                    </w:rPr>
                  </w:pPr>
                  <w:r w:rsidRPr="00574CF4">
                    <w:rPr>
                      <w:b/>
                      <w:sz w:val="18"/>
                      <w:szCs w:val="18"/>
                    </w:rPr>
                    <w:t>LULUCF</w:t>
                  </w:r>
                </w:p>
              </w:tc>
              <w:tc>
                <w:tcPr>
                  <w:tcW w:w="674" w:type="pct"/>
                  <w:tcBorders>
                    <w:top w:val="single" w:sz="12" w:space="0" w:color="045C65"/>
                    <w:left w:val="nil"/>
                    <w:bottom w:val="single" w:sz="12" w:space="0" w:color="045C65"/>
                    <w:right w:val="nil"/>
                  </w:tcBorders>
                  <w:vAlign w:val="center"/>
                  <w:hideMark/>
                </w:tcPr>
                <w:p w14:paraId="3A344261" w14:textId="77777777" w:rsidR="00574CF4" w:rsidRPr="00574CF4" w:rsidRDefault="00574CF4" w:rsidP="00574CF4">
                  <w:pPr>
                    <w:spacing w:line="150" w:lineRule="atLeast"/>
                    <w:ind w:right="57"/>
                    <w:jc w:val="center"/>
                    <w:rPr>
                      <w:b/>
                      <w:sz w:val="18"/>
                      <w:szCs w:val="18"/>
                    </w:rPr>
                  </w:pPr>
                  <w:r w:rsidRPr="00574CF4">
                    <w:rPr>
                      <w:b/>
                      <w:sz w:val="18"/>
                      <w:szCs w:val="18"/>
                    </w:rPr>
                    <w:t xml:space="preserve">Inkl. </w:t>
                  </w:r>
                </w:p>
                <w:p w14:paraId="01E3536A" w14:textId="77777777" w:rsidR="00574CF4" w:rsidRPr="00574CF4" w:rsidRDefault="00574CF4" w:rsidP="00574CF4">
                  <w:pPr>
                    <w:spacing w:line="150" w:lineRule="atLeast"/>
                    <w:ind w:right="57"/>
                    <w:jc w:val="center"/>
                    <w:rPr>
                      <w:b/>
                      <w:sz w:val="18"/>
                      <w:szCs w:val="18"/>
                    </w:rPr>
                  </w:pPr>
                  <w:r w:rsidRPr="00574CF4">
                    <w:rPr>
                      <w:b/>
                      <w:sz w:val="18"/>
                      <w:szCs w:val="18"/>
                    </w:rPr>
                    <w:t>LULUCF</w:t>
                  </w:r>
                </w:p>
              </w:tc>
              <w:tc>
                <w:tcPr>
                  <w:tcW w:w="674" w:type="pct"/>
                  <w:tcBorders>
                    <w:top w:val="single" w:sz="12" w:space="0" w:color="045C65"/>
                    <w:left w:val="nil"/>
                    <w:bottom w:val="single" w:sz="12" w:space="0" w:color="045C65"/>
                    <w:right w:val="nil"/>
                  </w:tcBorders>
                  <w:vAlign w:val="center"/>
                  <w:hideMark/>
                </w:tcPr>
                <w:p w14:paraId="0903CAA0" w14:textId="77777777" w:rsidR="00574CF4" w:rsidRPr="00574CF4" w:rsidRDefault="00574CF4" w:rsidP="00574CF4">
                  <w:pPr>
                    <w:spacing w:line="150" w:lineRule="atLeast"/>
                    <w:ind w:right="57"/>
                    <w:jc w:val="center"/>
                    <w:rPr>
                      <w:b/>
                      <w:sz w:val="18"/>
                      <w:szCs w:val="18"/>
                    </w:rPr>
                  </w:pPr>
                  <w:r w:rsidRPr="00574CF4">
                    <w:rPr>
                      <w:b/>
                      <w:sz w:val="18"/>
                      <w:szCs w:val="18"/>
                    </w:rPr>
                    <w:t xml:space="preserve">Ekskl. </w:t>
                  </w:r>
                </w:p>
                <w:p w14:paraId="718109AE" w14:textId="77777777" w:rsidR="00574CF4" w:rsidRPr="00574CF4" w:rsidRDefault="00574CF4" w:rsidP="00574CF4">
                  <w:pPr>
                    <w:spacing w:line="150" w:lineRule="atLeast"/>
                    <w:ind w:right="57"/>
                    <w:jc w:val="center"/>
                    <w:rPr>
                      <w:b/>
                      <w:sz w:val="18"/>
                      <w:szCs w:val="18"/>
                    </w:rPr>
                  </w:pPr>
                  <w:r w:rsidRPr="00574CF4">
                    <w:rPr>
                      <w:b/>
                      <w:sz w:val="18"/>
                      <w:szCs w:val="18"/>
                    </w:rPr>
                    <w:t>LULUCF</w:t>
                  </w:r>
                </w:p>
              </w:tc>
              <w:tc>
                <w:tcPr>
                  <w:tcW w:w="674" w:type="pct"/>
                  <w:tcBorders>
                    <w:top w:val="single" w:sz="12" w:space="0" w:color="045C65"/>
                    <w:left w:val="nil"/>
                    <w:bottom w:val="single" w:sz="12" w:space="0" w:color="045C65"/>
                    <w:right w:val="nil"/>
                  </w:tcBorders>
                  <w:vAlign w:val="center"/>
                  <w:hideMark/>
                </w:tcPr>
                <w:p w14:paraId="7E5D59D3" w14:textId="77777777" w:rsidR="00574CF4" w:rsidRPr="00574CF4" w:rsidRDefault="00574CF4" w:rsidP="00574CF4">
                  <w:pPr>
                    <w:spacing w:line="150" w:lineRule="atLeast"/>
                    <w:ind w:right="57"/>
                    <w:jc w:val="center"/>
                    <w:rPr>
                      <w:b/>
                      <w:sz w:val="18"/>
                      <w:szCs w:val="18"/>
                    </w:rPr>
                  </w:pPr>
                  <w:r w:rsidRPr="00574CF4">
                    <w:rPr>
                      <w:b/>
                      <w:sz w:val="18"/>
                      <w:szCs w:val="18"/>
                    </w:rPr>
                    <w:t xml:space="preserve">Inkl. </w:t>
                  </w:r>
                </w:p>
                <w:p w14:paraId="5E4BEDDC" w14:textId="77777777" w:rsidR="00574CF4" w:rsidRPr="00574CF4" w:rsidRDefault="00574CF4" w:rsidP="00574CF4">
                  <w:pPr>
                    <w:spacing w:line="150" w:lineRule="atLeast"/>
                    <w:ind w:right="57"/>
                    <w:jc w:val="center"/>
                    <w:rPr>
                      <w:b/>
                      <w:sz w:val="18"/>
                      <w:szCs w:val="18"/>
                    </w:rPr>
                  </w:pPr>
                  <w:r w:rsidRPr="00574CF4">
                    <w:rPr>
                      <w:b/>
                      <w:sz w:val="18"/>
                      <w:szCs w:val="18"/>
                    </w:rPr>
                    <w:t>LULUCF</w:t>
                  </w:r>
                </w:p>
              </w:tc>
              <w:tc>
                <w:tcPr>
                  <w:tcW w:w="674" w:type="pct"/>
                  <w:tcBorders>
                    <w:top w:val="single" w:sz="12" w:space="0" w:color="045C65"/>
                    <w:left w:val="nil"/>
                    <w:bottom w:val="single" w:sz="12" w:space="0" w:color="045C65"/>
                    <w:right w:val="nil"/>
                  </w:tcBorders>
                  <w:vAlign w:val="center"/>
                  <w:hideMark/>
                </w:tcPr>
                <w:p w14:paraId="21F0F4A7" w14:textId="77777777" w:rsidR="00574CF4" w:rsidRPr="00574CF4" w:rsidRDefault="00574CF4" w:rsidP="00574CF4">
                  <w:pPr>
                    <w:spacing w:line="150" w:lineRule="atLeast"/>
                    <w:ind w:right="57"/>
                    <w:jc w:val="center"/>
                    <w:rPr>
                      <w:b/>
                      <w:sz w:val="18"/>
                      <w:szCs w:val="18"/>
                    </w:rPr>
                  </w:pPr>
                  <w:r w:rsidRPr="00574CF4">
                    <w:rPr>
                      <w:b/>
                      <w:sz w:val="18"/>
                      <w:szCs w:val="18"/>
                    </w:rPr>
                    <w:t>Ekskl.</w:t>
                  </w:r>
                </w:p>
                <w:p w14:paraId="33E67B71" w14:textId="77777777" w:rsidR="00574CF4" w:rsidRPr="00574CF4" w:rsidRDefault="00574CF4" w:rsidP="00574CF4">
                  <w:pPr>
                    <w:spacing w:line="150" w:lineRule="atLeast"/>
                    <w:ind w:left="57" w:right="57"/>
                    <w:jc w:val="center"/>
                    <w:rPr>
                      <w:b/>
                      <w:bCs/>
                      <w:sz w:val="18"/>
                      <w:szCs w:val="18"/>
                    </w:rPr>
                  </w:pPr>
                  <w:r w:rsidRPr="00574CF4">
                    <w:rPr>
                      <w:b/>
                      <w:sz w:val="18"/>
                      <w:szCs w:val="18"/>
                    </w:rPr>
                    <w:t>LULUCF</w:t>
                  </w:r>
                </w:p>
              </w:tc>
              <w:tc>
                <w:tcPr>
                  <w:tcW w:w="676" w:type="pct"/>
                  <w:tcBorders>
                    <w:top w:val="single" w:sz="12" w:space="0" w:color="045C65"/>
                    <w:left w:val="nil"/>
                    <w:bottom w:val="single" w:sz="12" w:space="0" w:color="045C65"/>
                    <w:right w:val="nil"/>
                  </w:tcBorders>
                  <w:vAlign w:val="center"/>
                  <w:hideMark/>
                </w:tcPr>
                <w:p w14:paraId="2C1A708C" w14:textId="77777777" w:rsidR="00574CF4" w:rsidRPr="00574CF4" w:rsidRDefault="00574CF4" w:rsidP="00574CF4">
                  <w:pPr>
                    <w:spacing w:line="150" w:lineRule="atLeast"/>
                    <w:ind w:right="57"/>
                    <w:jc w:val="center"/>
                    <w:rPr>
                      <w:b/>
                      <w:sz w:val="18"/>
                      <w:szCs w:val="18"/>
                    </w:rPr>
                  </w:pPr>
                  <w:r w:rsidRPr="00574CF4">
                    <w:rPr>
                      <w:b/>
                      <w:sz w:val="18"/>
                      <w:szCs w:val="18"/>
                    </w:rPr>
                    <w:t>Inkl.</w:t>
                  </w:r>
                </w:p>
                <w:p w14:paraId="0D5C842D" w14:textId="77777777" w:rsidR="00574CF4" w:rsidRPr="00574CF4" w:rsidRDefault="00574CF4" w:rsidP="00574CF4">
                  <w:pPr>
                    <w:spacing w:line="150" w:lineRule="atLeast"/>
                    <w:ind w:left="57" w:right="57"/>
                    <w:jc w:val="center"/>
                    <w:rPr>
                      <w:b/>
                      <w:bCs/>
                      <w:sz w:val="18"/>
                      <w:szCs w:val="18"/>
                    </w:rPr>
                  </w:pPr>
                  <w:r w:rsidRPr="00574CF4">
                    <w:rPr>
                      <w:b/>
                      <w:sz w:val="18"/>
                      <w:szCs w:val="18"/>
                    </w:rPr>
                    <w:t>LULUCF</w:t>
                  </w:r>
                </w:p>
              </w:tc>
            </w:tr>
            <w:tr w:rsidR="00574CF4" w:rsidRPr="00574CF4" w14:paraId="3D03D0C0" w14:textId="77777777">
              <w:trPr>
                <w:trHeight w:val="227"/>
                <w:jc w:val="center"/>
              </w:trPr>
              <w:tc>
                <w:tcPr>
                  <w:tcW w:w="955" w:type="pct"/>
                  <w:tcBorders>
                    <w:top w:val="single" w:sz="12" w:space="0" w:color="045C65"/>
                    <w:left w:val="nil"/>
                    <w:bottom w:val="single" w:sz="2" w:space="0" w:color="045C65"/>
                    <w:right w:val="nil"/>
                  </w:tcBorders>
                  <w:vAlign w:val="center"/>
                  <w:hideMark/>
                </w:tcPr>
                <w:p w14:paraId="1E10FF2F" w14:textId="77777777" w:rsidR="00574CF4" w:rsidRPr="00574CF4" w:rsidRDefault="00574CF4" w:rsidP="00574CF4">
                  <w:pPr>
                    <w:spacing w:line="150" w:lineRule="atLeast"/>
                    <w:ind w:left="57" w:right="57"/>
                    <w:rPr>
                      <w:sz w:val="18"/>
                      <w:szCs w:val="18"/>
                    </w:rPr>
                  </w:pPr>
                  <w:r w:rsidRPr="00574CF4">
                    <w:rPr>
                      <w:sz w:val="18"/>
                      <w:szCs w:val="18"/>
                    </w:rPr>
                    <w:t>Danmark</w:t>
                  </w:r>
                </w:p>
              </w:tc>
              <w:tc>
                <w:tcPr>
                  <w:tcW w:w="674" w:type="pct"/>
                  <w:tcBorders>
                    <w:top w:val="single" w:sz="12" w:space="0" w:color="045C65"/>
                    <w:left w:val="nil"/>
                    <w:bottom w:val="single" w:sz="2" w:space="0" w:color="045C65"/>
                    <w:right w:val="nil"/>
                  </w:tcBorders>
                  <w:vAlign w:val="center"/>
                  <w:hideMark/>
                </w:tcPr>
                <w:p w14:paraId="0D1A79AE"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4" w:type="pct"/>
                  <w:tcBorders>
                    <w:top w:val="single" w:sz="12" w:space="0" w:color="045C65"/>
                    <w:left w:val="nil"/>
                    <w:bottom w:val="single" w:sz="2" w:space="0" w:color="045C65"/>
                    <w:right w:val="nil"/>
                  </w:tcBorders>
                  <w:vAlign w:val="center"/>
                  <w:hideMark/>
                </w:tcPr>
                <w:p w14:paraId="4BBAC640" w14:textId="5DA272B0" w:rsidR="00574CF4" w:rsidRPr="00574CF4" w:rsidRDefault="00574CF4" w:rsidP="00574CF4">
                  <w:pPr>
                    <w:spacing w:line="150" w:lineRule="atLeast"/>
                    <w:ind w:left="57" w:right="57"/>
                    <w:jc w:val="right"/>
                    <w:rPr>
                      <w:b/>
                      <w:bCs/>
                      <w:sz w:val="18"/>
                      <w:szCs w:val="18"/>
                    </w:rPr>
                  </w:pPr>
                  <w:r w:rsidRPr="00574CF4">
                    <w:rPr>
                      <w:b/>
                      <w:bCs/>
                      <w:sz w:val="18"/>
                      <w:szCs w:val="18"/>
                    </w:rPr>
                    <w:t>82</w:t>
                  </w:r>
                </w:p>
              </w:tc>
              <w:tc>
                <w:tcPr>
                  <w:tcW w:w="674" w:type="pct"/>
                  <w:tcBorders>
                    <w:top w:val="single" w:sz="12" w:space="0" w:color="045C65"/>
                    <w:left w:val="nil"/>
                    <w:bottom w:val="single" w:sz="2" w:space="0" w:color="045C65"/>
                    <w:right w:val="nil"/>
                  </w:tcBorders>
                  <w:vAlign w:val="center"/>
                  <w:hideMark/>
                </w:tcPr>
                <w:p w14:paraId="57546E60"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4" w:type="pct"/>
                  <w:tcBorders>
                    <w:top w:val="single" w:sz="12" w:space="0" w:color="045C65"/>
                    <w:left w:val="nil"/>
                    <w:bottom w:val="single" w:sz="2" w:space="0" w:color="045C65"/>
                    <w:right w:val="nil"/>
                  </w:tcBorders>
                  <w:vAlign w:val="center"/>
                  <w:hideMark/>
                </w:tcPr>
                <w:p w14:paraId="5D1B2CA5" w14:textId="4AF0925D" w:rsidR="00574CF4" w:rsidRPr="00574CF4" w:rsidRDefault="00574CF4" w:rsidP="00574CF4">
                  <w:pPr>
                    <w:spacing w:line="150" w:lineRule="atLeast"/>
                    <w:ind w:left="57" w:right="57"/>
                    <w:jc w:val="right"/>
                    <w:rPr>
                      <w:sz w:val="18"/>
                      <w:szCs w:val="18"/>
                    </w:rPr>
                  </w:pPr>
                  <w:r w:rsidRPr="00574CF4">
                    <w:rPr>
                      <w:sz w:val="18"/>
                      <w:szCs w:val="18"/>
                    </w:rPr>
                    <w:t>81</w:t>
                  </w:r>
                </w:p>
              </w:tc>
              <w:tc>
                <w:tcPr>
                  <w:tcW w:w="674" w:type="pct"/>
                  <w:tcBorders>
                    <w:top w:val="single" w:sz="12" w:space="0" w:color="045C65"/>
                    <w:left w:val="nil"/>
                    <w:bottom w:val="single" w:sz="2" w:space="0" w:color="045C65"/>
                    <w:right w:val="nil"/>
                  </w:tcBorders>
                  <w:vAlign w:val="center"/>
                  <w:hideMark/>
                </w:tcPr>
                <w:p w14:paraId="768C92A0"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6" w:type="pct"/>
                  <w:tcBorders>
                    <w:top w:val="single" w:sz="12" w:space="0" w:color="045C65"/>
                    <w:left w:val="nil"/>
                    <w:bottom w:val="single" w:sz="2" w:space="0" w:color="045C65"/>
                    <w:right w:val="nil"/>
                  </w:tcBorders>
                  <w:vAlign w:val="center"/>
                  <w:hideMark/>
                </w:tcPr>
                <w:p w14:paraId="09E1F86B" w14:textId="4ECFADE2" w:rsidR="00574CF4" w:rsidRPr="00574CF4" w:rsidRDefault="00574CF4" w:rsidP="00574CF4">
                  <w:pPr>
                    <w:spacing w:line="150" w:lineRule="atLeast"/>
                    <w:ind w:left="57" w:right="57"/>
                    <w:jc w:val="right"/>
                    <w:rPr>
                      <w:sz w:val="18"/>
                      <w:szCs w:val="18"/>
                    </w:rPr>
                  </w:pPr>
                  <w:r w:rsidRPr="00574CF4">
                    <w:rPr>
                      <w:sz w:val="18"/>
                      <w:szCs w:val="18"/>
                    </w:rPr>
                    <w:t>76</w:t>
                  </w:r>
                </w:p>
              </w:tc>
            </w:tr>
            <w:tr w:rsidR="00574CF4" w:rsidRPr="00574CF4" w14:paraId="1124521B" w14:textId="77777777">
              <w:trPr>
                <w:trHeight w:val="227"/>
                <w:jc w:val="center"/>
              </w:trPr>
              <w:tc>
                <w:tcPr>
                  <w:tcW w:w="955" w:type="pct"/>
                  <w:tcBorders>
                    <w:top w:val="single" w:sz="2" w:space="0" w:color="045C65"/>
                    <w:left w:val="nil"/>
                    <w:bottom w:val="single" w:sz="2" w:space="0" w:color="045C65"/>
                    <w:right w:val="nil"/>
                  </w:tcBorders>
                  <w:vAlign w:val="center"/>
                  <w:hideMark/>
                </w:tcPr>
                <w:p w14:paraId="566C3236" w14:textId="77777777" w:rsidR="00574CF4" w:rsidRPr="00574CF4" w:rsidRDefault="00574CF4" w:rsidP="00574CF4">
                  <w:pPr>
                    <w:spacing w:line="150" w:lineRule="atLeast"/>
                    <w:ind w:left="57" w:right="57"/>
                    <w:rPr>
                      <w:sz w:val="18"/>
                      <w:szCs w:val="18"/>
                    </w:rPr>
                  </w:pPr>
                  <w:r w:rsidRPr="00574CF4">
                    <w:rPr>
                      <w:sz w:val="18"/>
                      <w:szCs w:val="18"/>
                    </w:rPr>
                    <w:t>UK</w:t>
                  </w:r>
                </w:p>
              </w:tc>
              <w:tc>
                <w:tcPr>
                  <w:tcW w:w="674" w:type="pct"/>
                  <w:tcBorders>
                    <w:top w:val="single" w:sz="2" w:space="0" w:color="045C65"/>
                    <w:left w:val="nil"/>
                    <w:bottom w:val="single" w:sz="2" w:space="0" w:color="045C65"/>
                    <w:right w:val="nil"/>
                  </w:tcBorders>
                  <w:vAlign w:val="center"/>
                  <w:hideMark/>
                </w:tcPr>
                <w:p w14:paraId="0FCF2101"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4" w:type="pct"/>
                  <w:tcBorders>
                    <w:top w:val="single" w:sz="2" w:space="0" w:color="045C65"/>
                    <w:left w:val="nil"/>
                    <w:bottom w:val="single" w:sz="2" w:space="0" w:color="045C65"/>
                    <w:right w:val="nil"/>
                  </w:tcBorders>
                  <w:vAlign w:val="center"/>
                  <w:hideMark/>
                </w:tcPr>
                <w:p w14:paraId="1831DF9C" w14:textId="77777777" w:rsidR="00574CF4" w:rsidRPr="00574CF4" w:rsidRDefault="00574CF4" w:rsidP="00574CF4">
                  <w:pPr>
                    <w:spacing w:line="150" w:lineRule="atLeast"/>
                    <w:ind w:left="57" w:right="57"/>
                    <w:jc w:val="right"/>
                    <w:rPr>
                      <w:b/>
                      <w:bCs/>
                      <w:sz w:val="18"/>
                      <w:szCs w:val="18"/>
                    </w:rPr>
                  </w:pPr>
                  <w:r w:rsidRPr="00574CF4">
                    <w:rPr>
                      <w:b/>
                      <w:bCs/>
                      <w:sz w:val="18"/>
                      <w:szCs w:val="18"/>
                    </w:rPr>
                    <w:t>81</w:t>
                  </w:r>
                </w:p>
              </w:tc>
              <w:tc>
                <w:tcPr>
                  <w:tcW w:w="674" w:type="pct"/>
                  <w:tcBorders>
                    <w:top w:val="single" w:sz="2" w:space="0" w:color="045C65"/>
                    <w:left w:val="nil"/>
                    <w:bottom w:val="single" w:sz="2" w:space="0" w:color="045C65"/>
                    <w:right w:val="nil"/>
                  </w:tcBorders>
                  <w:vAlign w:val="center"/>
                  <w:hideMark/>
                </w:tcPr>
                <w:p w14:paraId="4C5C18A5"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4" w:type="pct"/>
                  <w:tcBorders>
                    <w:top w:val="single" w:sz="2" w:space="0" w:color="045C65"/>
                    <w:left w:val="nil"/>
                    <w:bottom w:val="single" w:sz="2" w:space="0" w:color="045C65"/>
                    <w:right w:val="nil"/>
                  </w:tcBorders>
                  <w:vAlign w:val="center"/>
                  <w:hideMark/>
                </w:tcPr>
                <w:p w14:paraId="042A5BE5" w14:textId="77777777" w:rsidR="00574CF4" w:rsidRPr="00574CF4" w:rsidRDefault="00574CF4" w:rsidP="00574CF4">
                  <w:pPr>
                    <w:spacing w:line="150" w:lineRule="atLeast"/>
                    <w:ind w:left="57" w:right="57"/>
                    <w:jc w:val="right"/>
                    <w:rPr>
                      <w:sz w:val="18"/>
                      <w:szCs w:val="18"/>
                    </w:rPr>
                  </w:pPr>
                  <w:r w:rsidRPr="00574CF4">
                    <w:rPr>
                      <w:sz w:val="18"/>
                      <w:szCs w:val="18"/>
                    </w:rPr>
                    <w:t>78</w:t>
                  </w:r>
                </w:p>
              </w:tc>
              <w:tc>
                <w:tcPr>
                  <w:tcW w:w="674" w:type="pct"/>
                  <w:tcBorders>
                    <w:top w:val="single" w:sz="2" w:space="0" w:color="045C65"/>
                    <w:left w:val="nil"/>
                    <w:bottom w:val="single" w:sz="2" w:space="0" w:color="045C65"/>
                    <w:right w:val="nil"/>
                  </w:tcBorders>
                  <w:vAlign w:val="center"/>
                  <w:hideMark/>
                </w:tcPr>
                <w:p w14:paraId="68140D85"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6" w:type="pct"/>
                  <w:tcBorders>
                    <w:top w:val="single" w:sz="2" w:space="0" w:color="045C65"/>
                    <w:left w:val="nil"/>
                    <w:bottom w:val="single" w:sz="2" w:space="0" w:color="045C65"/>
                    <w:right w:val="nil"/>
                  </w:tcBorders>
                  <w:vAlign w:val="center"/>
                  <w:hideMark/>
                </w:tcPr>
                <w:p w14:paraId="6457A365" w14:textId="77777777" w:rsidR="00574CF4" w:rsidRPr="00574CF4" w:rsidRDefault="00574CF4" w:rsidP="00574CF4">
                  <w:pPr>
                    <w:spacing w:line="150" w:lineRule="atLeast"/>
                    <w:ind w:left="57" w:right="57"/>
                    <w:jc w:val="right"/>
                    <w:rPr>
                      <w:sz w:val="18"/>
                      <w:szCs w:val="18"/>
                    </w:rPr>
                  </w:pPr>
                  <w:r w:rsidRPr="00574CF4">
                    <w:rPr>
                      <w:sz w:val="18"/>
                      <w:szCs w:val="18"/>
                    </w:rPr>
                    <w:t>73</w:t>
                  </w:r>
                </w:p>
              </w:tc>
            </w:tr>
            <w:tr w:rsidR="00574CF4" w:rsidRPr="00574CF4" w14:paraId="77A02A77" w14:textId="77777777">
              <w:trPr>
                <w:trHeight w:val="227"/>
                <w:jc w:val="center"/>
              </w:trPr>
              <w:tc>
                <w:tcPr>
                  <w:tcW w:w="955" w:type="pct"/>
                  <w:tcBorders>
                    <w:top w:val="single" w:sz="2" w:space="0" w:color="045C65"/>
                    <w:left w:val="nil"/>
                    <w:bottom w:val="single" w:sz="2" w:space="0" w:color="045C65"/>
                    <w:right w:val="nil"/>
                  </w:tcBorders>
                  <w:vAlign w:val="center"/>
                  <w:hideMark/>
                </w:tcPr>
                <w:p w14:paraId="396E8550" w14:textId="77777777" w:rsidR="00574CF4" w:rsidRPr="00574CF4" w:rsidRDefault="00574CF4" w:rsidP="00574CF4">
                  <w:pPr>
                    <w:spacing w:line="150" w:lineRule="atLeast"/>
                    <w:ind w:left="57" w:right="57"/>
                    <w:rPr>
                      <w:sz w:val="18"/>
                      <w:szCs w:val="18"/>
                    </w:rPr>
                  </w:pPr>
                  <w:r w:rsidRPr="00574CF4">
                    <w:rPr>
                      <w:sz w:val="18"/>
                      <w:szCs w:val="18"/>
                    </w:rPr>
                    <w:t>Norge</w:t>
                  </w:r>
                </w:p>
              </w:tc>
              <w:tc>
                <w:tcPr>
                  <w:tcW w:w="674" w:type="pct"/>
                  <w:tcBorders>
                    <w:top w:val="single" w:sz="2" w:space="0" w:color="045C65"/>
                    <w:left w:val="nil"/>
                    <w:bottom w:val="single" w:sz="2" w:space="0" w:color="045C65"/>
                    <w:right w:val="nil"/>
                  </w:tcBorders>
                  <w:vAlign w:val="center"/>
                  <w:hideMark/>
                </w:tcPr>
                <w:p w14:paraId="5FFD2E0B" w14:textId="77777777" w:rsidR="00574CF4" w:rsidRPr="00574CF4" w:rsidRDefault="00574CF4" w:rsidP="00574CF4">
                  <w:pPr>
                    <w:spacing w:line="150" w:lineRule="atLeast"/>
                    <w:ind w:left="57" w:right="57"/>
                    <w:jc w:val="right"/>
                    <w:rPr>
                      <w:b/>
                      <w:bCs/>
                      <w:sz w:val="18"/>
                      <w:szCs w:val="18"/>
                    </w:rPr>
                  </w:pPr>
                  <w:r w:rsidRPr="00574CF4">
                    <w:rPr>
                      <w:b/>
                      <w:bCs/>
                      <w:sz w:val="18"/>
                      <w:szCs w:val="18"/>
                    </w:rPr>
                    <w:t>70-75</w:t>
                  </w:r>
                </w:p>
              </w:tc>
              <w:tc>
                <w:tcPr>
                  <w:tcW w:w="674" w:type="pct"/>
                  <w:tcBorders>
                    <w:top w:val="single" w:sz="2" w:space="0" w:color="045C65"/>
                    <w:left w:val="nil"/>
                    <w:bottom w:val="single" w:sz="2" w:space="0" w:color="045C65"/>
                    <w:right w:val="nil"/>
                  </w:tcBorders>
                  <w:vAlign w:val="center"/>
                  <w:hideMark/>
                </w:tcPr>
                <w:p w14:paraId="0EDC4FFD"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4" w:type="pct"/>
                  <w:tcBorders>
                    <w:top w:val="single" w:sz="2" w:space="0" w:color="045C65"/>
                    <w:left w:val="nil"/>
                    <w:bottom w:val="single" w:sz="2" w:space="0" w:color="045C65"/>
                    <w:right w:val="nil"/>
                  </w:tcBorders>
                  <w:vAlign w:val="center"/>
                  <w:hideMark/>
                </w:tcPr>
                <w:p w14:paraId="34F55748" w14:textId="77777777" w:rsidR="00574CF4" w:rsidRPr="00574CF4" w:rsidRDefault="00574CF4" w:rsidP="00574CF4">
                  <w:pPr>
                    <w:spacing w:line="150" w:lineRule="atLeast"/>
                    <w:ind w:left="57" w:right="57"/>
                    <w:jc w:val="right"/>
                    <w:rPr>
                      <w:sz w:val="18"/>
                      <w:szCs w:val="18"/>
                    </w:rPr>
                  </w:pPr>
                  <w:r w:rsidRPr="00574CF4">
                    <w:rPr>
                      <w:sz w:val="18"/>
                      <w:szCs w:val="18"/>
                    </w:rPr>
                    <w:t>72-77</w:t>
                  </w:r>
                </w:p>
              </w:tc>
              <w:tc>
                <w:tcPr>
                  <w:tcW w:w="674" w:type="pct"/>
                  <w:tcBorders>
                    <w:top w:val="single" w:sz="2" w:space="0" w:color="045C65"/>
                    <w:left w:val="nil"/>
                    <w:bottom w:val="single" w:sz="2" w:space="0" w:color="045C65"/>
                    <w:right w:val="nil"/>
                  </w:tcBorders>
                  <w:vAlign w:val="center"/>
                  <w:hideMark/>
                </w:tcPr>
                <w:p w14:paraId="43222BBD"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4" w:type="pct"/>
                  <w:tcBorders>
                    <w:top w:val="single" w:sz="2" w:space="0" w:color="045C65"/>
                    <w:left w:val="nil"/>
                    <w:bottom w:val="single" w:sz="2" w:space="0" w:color="045C65"/>
                    <w:right w:val="nil"/>
                  </w:tcBorders>
                  <w:vAlign w:val="center"/>
                  <w:hideMark/>
                </w:tcPr>
                <w:p w14:paraId="10F4CF8C" w14:textId="77777777" w:rsidR="00574CF4" w:rsidRPr="00574CF4" w:rsidRDefault="00574CF4" w:rsidP="00574CF4">
                  <w:pPr>
                    <w:spacing w:line="150" w:lineRule="atLeast"/>
                    <w:ind w:left="57" w:right="57"/>
                    <w:jc w:val="right"/>
                    <w:rPr>
                      <w:sz w:val="18"/>
                      <w:szCs w:val="18"/>
                    </w:rPr>
                  </w:pPr>
                  <w:r w:rsidRPr="00574CF4">
                    <w:rPr>
                      <w:sz w:val="18"/>
                      <w:szCs w:val="18"/>
                    </w:rPr>
                    <w:t>71-76</w:t>
                  </w:r>
                </w:p>
              </w:tc>
              <w:tc>
                <w:tcPr>
                  <w:tcW w:w="676" w:type="pct"/>
                  <w:tcBorders>
                    <w:top w:val="single" w:sz="2" w:space="0" w:color="045C65"/>
                    <w:left w:val="nil"/>
                    <w:bottom w:val="single" w:sz="2" w:space="0" w:color="045C65"/>
                    <w:right w:val="nil"/>
                  </w:tcBorders>
                  <w:vAlign w:val="center"/>
                  <w:hideMark/>
                </w:tcPr>
                <w:p w14:paraId="1ACAF831" w14:textId="77777777" w:rsidR="00574CF4" w:rsidRPr="00574CF4" w:rsidRDefault="00574CF4" w:rsidP="00574CF4">
                  <w:pPr>
                    <w:spacing w:line="150" w:lineRule="atLeast"/>
                    <w:ind w:left="57" w:right="57"/>
                    <w:jc w:val="right"/>
                    <w:rPr>
                      <w:sz w:val="18"/>
                      <w:szCs w:val="18"/>
                    </w:rPr>
                  </w:pPr>
                  <w:r w:rsidRPr="00574CF4">
                    <w:rPr>
                      <w:sz w:val="18"/>
                      <w:szCs w:val="18"/>
                    </w:rPr>
                    <w:t>-</w:t>
                  </w:r>
                </w:p>
              </w:tc>
            </w:tr>
            <w:tr w:rsidR="00574CF4" w:rsidRPr="00574CF4" w14:paraId="407FD92E" w14:textId="77777777">
              <w:trPr>
                <w:trHeight w:val="227"/>
                <w:jc w:val="center"/>
              </w:trPr>
              <w:tc>
                <w:tcPr>
                  <w:tcW w:w="955" w:type="pct"/>
                  <w:tcBorders>
                    <w:top w:val="single" w:sz="2" w:space="0" w:color="045C65"/>
                    <w:left w:val="nil"/>
                    <w:bottom w:val="single" w:sz="2" w:space="0" w:color="045C65"/>
                    <w:right w:val="nil"/>
                  </w:tcBorders>
                  <w:vAlign w:val="center"/>
                  <w:hideMark/>
                </w:tcPr>
                <w:p w14:paraId="568A200C" w14:textId="77777777" w:rsidR="00574CF4" w:rsidRPr="00574CF4" w:rsidRDefault="00574CF4" w:rsidP="00574CF4">
                  <w:pPr>
                    <w:spacing w:line="150" w:lineRule="atLeast"/>
                    <w:ind w:left="57" w:right="57"/>
                    <w:rPr>
                      <w:sz w:val="18"/>
                      <w:szCs w:val="18"/>
                    </w:rPr>
                  </w:pPr>
                  <w:r w:rsidRPr="00574CF4">
                    <w:rPr>
                      <w:sz w:val="18"/>
                      <w:szCs w:val="18"/>
                    </w:rPr>
                    <w:t>Liechtenstein</w:t>
                  </w:r>
                </w:p>
              </w:tc>
              <w:tc>
                <w:tcPr>
                  <w:tcW w:w="674" w:type="pct"/>
                  <w:tcBorders>
                    <w:top w:val="single" w:sz="2" w:space="0" w:color="045C65"/>
                    <w:left w:val="nil"/>
                    <w:bottom w:val="single" w:sz="2" w:space="0" w:color="045C65"/>
                    <w:right w:val="nil"/>
                  </w:tcBorders>
                  <w:vAlign w:val="center"/>
                  <w:hideMark/>
                </w:tcPr>
                <w:p w14:paraId="0BFC6047" w14:textId="77777777" w:rsidR="00574CF4" w:rsidRPr="00574CF4" w:rsidRDefault="00574CF4" w:rsidP="00574CF4">
                  <w:pPr>
                    <w:spacing w:line="150" w:lineRule="atLeast"/>
                    <w:ind w:left="57" w:right="57"/>
                    <w:jc w:val="right"/>
                    <w:rPr>
                      <w:b/>
                      <w:bCs/>
                      <w:sz w:val="18"/>
                      <w:szCs w:val="18"/>
                    </w:rPr>
                  </w:pPr>
                  <w:r w:rsidRPr="00574CF4">
                    <w:rPr>
                      <w:b/>
                      <w:bCs/>
                      <w:sz w:val="18"/>
                      <w:szCs w:val="18"/>
                    </w:rPr>
                    <w:t>68</w:t>
                  </w:r>
                </w:p>
              </w:tc>
              <w:tc>
                <w:tcPr>
                  <w:tcW w:w="674" w:type="pct"/>
                  <w:tcBorders>
                    <w:top w:val="single" w:sz="2" w:space="0" w:color="045C65"/>
                    <w:left w:val="nil"/>
                    <w:bottom w:val="single" w:sz="2" w:space="0" w:color="045C65"/>
                    <w:right w:val="nil"/>
                  </w:tcBorders>
                  <w:vAlign w:val="center"/>
                  <w:hideMark/>
                </w:tcPr>
                <w:p w14:paraId="6C063731"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4" w:type="pct"/>
                  <w:tcBorders>
                    <w:top w:val="single" w:sz="2" w:space="0" w:color="045C65"/>
                    <w:left w:val="nil"/>
                    <w:bottom w:val="single" w:sz="2" w:space="0" w:color="045C65"/>
                    <w:right w:val="nil"/>
                  </w:tcBorders>
                  <w:vAlign w:val="center"/>
                  <w:hideMark/>
                </w:tcPr>
                <w:p w14:paraId="458043DE" w14:textId="77777777" w:rsidR="00574CF4" w:rsidRPr="00574CF4" w:rsidRDefault="00574CF4" w:rsidP="00574CF4">
                  <w:pPr>
                    <w:spacing w:line="150" w:lineRule="atLeast"/>
                    <w:ind w:left="57" w:right="57"/>
                    <w:jc w:val="right"/>
                    <w:rPr>
                      <w:sz w:val="18"/>
                      <w:szCs w:val="18"/>
                    </w:rPr>
                  </w:pPr>
                  <w:r w:rsidRPr="00574CF4">
                    <w:rPr>
                      <w:sz w:val="18"/>
                      <w:szCs w:val="18"/>
                    </w:rPr>
                    <w:t>72</w:t>
                  </w:r>
                </w:p>
              </w:tc>
              <w:tc>
                <w:tcPr>
                  <w:tcW w:w="674" w:type="pct"/>
                  <w:tcBorders>
                    <w:top w:val="single" w:sz="2" w:space="0" w:color="045C65"/>
                    <w:left w:val="nil"/>
                    <w:bottom w:val="single" w:sz="2" w:space="0" w:color="045C65"/>
                    <w:right w:val="nil"/>
                  </w:tcBorders>
                  <w:vAlign w:val="center"/>
                  <w:hideMark/>
                </w:tcPr>
                <w:p w14:paraId="64B8793B"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4" w:type="pct"/>
                  <w:tcBorders>
                    <w:top w:val="single" w:sz="2" w:space="0" w:color="045C65"/>
                    <w:left w:val="nil"/>
                    <w:bottom w:val="single" w:sz="2" w:space="0" w:color="045C65"/>
                    <w:right w:val="nil"/>
                  </w:tcBorders>
                  <w:vAlign w:val="center"/>
                  <w:hideMark/>
                </w:tcPr>
                <w:p w14:paraId="140FC79E" w14:textId="77777777" w:rsidR="00574CF4" w:rsidRPr="00574CF4" w:rsidRDefault="00574CF4" w:rsidP="00574CF4">
                  <w:pPr>
                    <w:spacing w:line="150" w:lineRule="atLeast"/>
                    <w:ind w:left="57" w:right="57"/>
                    <w:jc w:val="right"/>
                    <w:rPr>
                      <w:sz w:val="18"/>
                      <w:szCs w:val="18"/>
                    </w:rPr>
                  </w:pPr>
                  <w:r w:rsidRPr="00574CF4">
                    <w:rPr>
                      <w:sz w:val="18"/>
                      <w:szCs w:val="18"/>
                    </w:rPr>
                    <w:t>68</w:t>
                  </w:r>
                </w:p>
              </w:tc>
              <w:tc>
                <w:tcPr>
                  <w:tcW w:w="676" w:type="pct"/>
                  <w:tcBorders>
                    <w:top w:val="single" w:sz="2" w:space="0" w:color="045C65"/>
                    <w:left w:val="nil"/>
                    <w:bottom w:val="single" w:sz="2" w:space="0" w:color="045C65"/>
                    <w:right w:val="nil"/>
                  </w:tcBorders>
                  <w:vAlign w:val="center"/>
                  <w:hideMark/>
                </w:tcPr>
                <w:p w14:paraId="3C69C38D" w14:textId="77777777" w:rsidR="00574CF4" w:rsidRPr="00574CF4" w:rsidRDefault="00574CF4" w:rsidP="00574CF4">
                  <w:pPr>
                    <w:spacing w:line="150" w:lineRule="atLeast"/>
                    <w:ind w:left="57" w:right="57"/>
                    <w:jc w:val="right"/>
                    <w:rPr>
                      <w:sz w:val="18"/>
                      <w:szCs w:val="18"/>
                    </w:rPr>
                  </w:pPr>
                  <w:r w:rsidRPr="00574CF4">
                    <w:rPr>
                      <w:sz w:val="18"/>
                      <w:szCs w:val="18"/>
                    </w:rPr>
                    <w:t>-</w:t>
                  </w:r>
                </w:p>
              </w:tc>
            </w:tr>
            <w:tr w:rsidR="00574CF4" w:rsidRPr="00574CF4" w14:paraId="47FB112C" w14:textId="77777777">
              <w:trPr>
                <w:trHeight w:val="227"/>
                <w:jc w:val="center"/>
              </w:trPr>
              <w:tc>
                <w:tcPr>
                  <w:tcW w:w="955" w:type="pct"/>
                  <w:tcBorders>
                    <w:top w:val="single" w:sz="2" w:space="0" w:color="045C65"/>
                    <w:left w:val="nil"/>
                    <w:bottom w:val="single" w:sz="2" w:space="0" w:color="045C65"/>
                    <w:right w:val="nil"/>
                  </w:tcBorders>
                  <w:vAlign w:val="center"/>
                  <w:hideMark/>
                </w:tcPr>
                <w:p w14:paraId="03BB9534" w14:textId="77777777" w:rsidR="00574CF4" w:rsidRPr="00574CF4" w:rsidRDefault="00574CF4" w:rsidP="00574CF4">
                  <w:pPr>
                    <w:spacing w:line="150" w:lineRule="atLeast"/>
                    <w:ind w:left="57" w:right="57"/>
                    <w:rPr>
                      <w:sz w:val="18"/>
                      <w:szCs w:val="18"/>
                    </w:rPr>
                  </w:pPr>
                  <w:r w:rsidRPr="00574CF4">
                    <w:rPr>
                      <w:sz w:val="18"/>
                      <w:szCs w:val="18"/>
                    </w:rPr>
                    <w:t>Monaco</w:t>
                  </w:r>
                </w:p>
              </w:tc>
              <w:tc>
                <w:tcPr>
                  <w:tcW w:w="674" w:type="pct"/>
                  <w:tcBorders>
                    <w:top w:val="single" w:sz="2" w:space="0" w:color="045C65"/>
                    <w:left w:val="nil"/>
                    <w:bottom w:val="single" w:sz="2" w:space="0" w:color="045C65"/>
                    <w:right w:val="nil"/>
                  </w:tcBorders>
                  <w:vAlign w:val="center"/>
                  <w:hideMark/>
                </w:tcPr>
                <w:p w14:paraId="4E57970C" w14:textId="77777777" w:rsidR="00574CF4" w:rsidRPr="00574CF4" w:rsidRDefault="00574CF4" w:rsidP="00574CF4">
                  <w:pPr>
                    <w:spacing w:line="150" w:lineRule="atLeast"/>
                    <w:ind w:left="57" w:right="57"/>
                    <w:jc w:val="right"/>
                    <w:rPr>
                      <w:b/>
                      <w:bCs/>
                      <w:sz w:val="18"/>
                      <w:szCs w:val="18"/>
                    </w:rPr>
                  </w:pPr>
                  <w:r w:rsidRPr="00574CF4">
                    <w:rPr>
                      <w:b/>
                      <w:bCs/>
                      <w:sz w:val="18"/>
                      <w:szCs w:val="18"/>
                    </w:rPr>
                    <w:t>-</w:t>
                  </w:r>
                </w:p>
              </w:tc>
              <w:tc>
                <w:tcPr>
                  <w:tcW w:w="674" w:type="pct"/>
                  <w:tcBorders>
                    <w:top w:val="single" w:sz="2" w:space="0" w:color="045C65"/>
                    <w:left w:val="nil"/>
                    <w:bottom w:val="single" w:sz="2" w:space="0" w:color="045C65"/>
                    <w:right w:val="nil"/>
                  </w:tcBorders>
                  <w:vAlign w:val="center"/>
                  <w:hideMark/>
                </w:tcPr>
                <w:p w14:paraId="114A992E" w14:textId="77777777" w:rsidR="00574CF4" w:rsidRPr="00574CF4" w:rsidRDefault="00574CF4" w:rsidP="00574CF4">
                  <w:pPr>
                    <w:spacing w:line="150" w:lineRule="atLeast"/>
                    <w:ind w:left="57" w:right="57"/>
                    <w:jc w:val="right"/>
                    <w:rPr>
                      <w:b/>
                      <w:bCs/>
                      <w:sz w:val="18"/>
                      <w:szCs w:val="18"/>
                    </w:rPr>
                  </w:pPr>
                  <w:r w:rsidRPr="00574CF4">
                    <w:rPr>
                      <w:b/>
                      <w:bCs/>
                      <w:sz w:val="18"/>
                      <w:szCs w:val="18"/>
                    </w:rPr>
                    <w:t>67,6</w:t>
                  </w:r>
                </w:p>
              </w:tc>
              <w:tc>
                <w:tcPr>
                  <w:tcW w:w="674" w:type="pct"/>
                  <w:tcBorders>
                    <w:top w:val="single" w:sz="2" w:space="0" w:color="045C65"/>
                    <w:left w:val="nil"/>
                    <w:bottom w:val="single" w:sz="2" w:space="0" w:color="045C65"/>
                    <w:right w:val="nil"/>
                  </w:tcBorders>
                  <w:vAlign w:val="center"/>
                  <w:hideMark/>
                </w:tcPr>
                <w:p w14:paraId="75E329D0"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4" w:type="pct"/>
                  <w:tcBorders>
                    <w:top w:val="single" w:sz="2" w:space="0" w:color="045C65"/>
                    <w:left w:val="nil"/>
                    <w:bottom w:val="single" w:sz="2" w:space="0" w:color="045C65"/>
                    <w:right w:val="nil"/>
                  </w:tcBorders>
                  <w:vAlign w:val="center"/>
                  <w:hideMark/>
                </w:tcPr>
                <w:p w14:paraId="26C801EE" w14:textId="77777777" w:rsidR="00574CF4" w:rsidRPr="00574CF4" w:rsidRDefault="00574CF4" w:rsidP="00574CF4">
                  <w:pPr>
                    <w:spacing w:line="150" w:lineRule="atLeast"/>
                    <w:ind w:left="57" w:right="57"/>
                    <w:jc w:val="right"/>
                    <w:rPr>
                      <w:sz w:val="18"/>
                      <w:szCs w:val="18"/>
                    </w:rPr>
                  </w:pPr>
                  <w:r w:rsidRPr="00574CF4">
                    <w:rPr>
                      <w:sz w:val="18"/>
                      <w:szCs w:val="18"/>
                    </w:rPr>
                    <w:t>66,1</w:t>
                  </w:r>
                </w:p>
              </w:tc>
              <w:tc>
                <w:tcPr>
                  <w:tcW w:w="674" w:type="pct"/>
                  <w:tcBorders>
                    <w:top w:val="single" w:sz="2" w:space="0" w:color="045C65"/>
                    <w:left w:val="nil"/>
                    <w:bottom w:val="single" w:sz="2" w:space="0" w:color="045C65"/>
                    <w:right w:val="nil"/>
                  </w:tcBorders>
                  <w:vAlign w:val="center"/>
                  <w:hideMark/>
                </w:tcPr>
                <w:p w14:paraId="61FEDA8E"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6" w:type="pct"/>
                  <w:tcBorders>
                    <w:top w:val="single" w:sz="2" w:space="0" w:color="045C65"/>
                    <w:left w:val="nil"/>
                    <w:bottom w:val="single" w:sz="2" w:space="0" w:color="045C65"/>
                    <w:right w:val="nil"/>
                  </w:tcBorders>
                  <w:vAlign w:val="center"/>
                  <w:hideMark/>
                </w:tcPr>
                <w:p w14:paraId="0913644A" w14:textId="77777777" w:rsidR="00574CF4" w:rsidRPr="00574CF4" w:rsidRDefault="00574CF4" w:rsidP="00574CF4">
                  <w:pPr>
                    <w:spacing w:line="150" w:lineRule="atLeast"/>
                    <w:ind w:left="57" w:right="57"/>
                    <w:jc w:val="right"/>
                    <w:rPr>
                      <w:sz w:val="18"/>
                      <w:szCs w:val="18"/>
                    </w:rPr>
                  </w:pPr>
                  <w:r w:rsidRPr="00574CF4">
                    <w:rPr>
                      <w:sz w:val="18"/>
                      <w:szCs w:val="18"/>
                    </w:rPr>
                    <w:t>63,6</w:t>
                  </w:r>
                </w:p>
              </w:tc>
            </w:tr>
            <w:tr w:rsidR="00574CF4" w:rsidRPr="00574CF4" w14:paraId="784739F5" w14:textId="77777777">
              <w:trPr>
                <w:trHeight w:val="227"/>
                <w:jc w:val="center"/>
              </w:trPr>
              <w:tc>
                <w:tcPr>
                  <w:tcW w:w="955" w:type="pct"/>
                  <w:tcBorders>
                    <w:top w:val="single" w:sz="2" w:space="0" w:color="045C65"/>
                    <w:left w:val="nil"/>
                    <w:bottom w:val="single" w:sz="2" w:space="0" w:color="045C65"/>
                    <w:right w:val="nil"/>
                  </w:tcBorders>
                  <w:vAlign w:val="center"/>
                  <w:hideMark/>
                </w:tcPr>
                <w:p w14:paraId="05CE97DC" w14:textId="77777777" w:rsidR="00574CF4" w:rsidRPr="00574CF4" w:rsidRDefault="00574CF4" w:rsidP="00574CF4">
                  <w:pPr>
                    <w:spacing w:line="150" w:lineRule="atLeast"/>
                    <w:ind w:left="57" w:right="57"/>
                    <w:rPr>
                      <w:sz w:val="18"/>
                      <w:szCs w:val="18"/>
                    </w:rPr>
                  </w:pPr>
                  <w:r w:rsidRPr="00574CF4">
                    <w:rPr>
                      <w:sz w:val="18"/>
                      <w:szCs w:val="18"/>
                    </w:rPr>
                    <w:t>Schweiz</w:t>
                  </w:r>
                </w:p>
              </w:tc>
              <w:tc>
                <w:tcPr>
                  <w:tcW w:w="674" w:type="pct"/>
                  <w:tcBorders>
                    <w:top w:val="single" w:sz="2" w:space="0" w:color="045C65"/>
                    <w:left w:val="nil"/>
                    <w:bottom w:val="single" w:sz="2" w:space="0" w:color="045C65"/>
                    <w:right w:val="nil"/>
                  </w:tcBorders>
                  <w:vAlign w:val="center"/>
                  <w:hideMark/>
                </w:tcPr>
                <w:p w14:paraId="61A4825A"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4" w:type="pct"/>
                  <w:tcBorders>
                    <w:top w:val="single" w:sz="2" w:space="0" w:color="045C65"/>
                    <w:left w:val="nil"/>
                    <w:bottom w:val="single" w:sz="2" w:space="0" w:color="045C65"/>
                    <w:right w:val="nil"/>
                  </w:tcBorders>
                  <w:vAlign w:val="center"/>
                  <w:hideMark/>
                </w:tcPr>
                <w:p w14:paraId="7F298FB5" w14:textId="77777777" w:rsidR="00574CF4" w:rsidRPr="00574CF4" w:rsidRDefault="00574CF4" w:rsidP="00574CF4">
                  <w:pPr>
                    <w:spacing w:line="150" w:lineRule="atLeast"/>
                    <w:ind w:left="57" w:right="57"/>
                    <w:jc w:val="right"/>
                    <w:rPr>
                      <w:b/>
                      <w:bCs/>
                      <w:sz w:val="18"/>
                      <w:szCs w:val="18"/>
                    </w:rPr>
                  </w:pPr>
                  <w:r w:rsidRPr="00574CF4">
                    <w:rPr>
                      <w:b/>
                      <w:bCs/>
                      <w:sz w:val="18"/>
                      <w:szCs w:val="18"/>
                    </w:rPr>
                    <w:t>65</w:t>
                  </w:r>
                </w:p>
              </w:tc>
              <w:tc>
                <w:tcPr>
                  <w:tcW w:w="674" w:type="pct"/>
                  <w:tcBorders>
                    <w:top w:val="single" w:sz="2" w:space="0" w:color="045C65"/>
                    <w:left w:val="nil"/>
                    <w:bottom w:val="single" w:sz="2" w:space="0" w:color="045C65"/>
                    <w:right w:val="nil"/>
                  </w:tcBorders>
                  <w:vAlign w:val="center"/>
                  <w:hideMark/>
                </w:tcPr>
                <w:p w14:paraId="787B0ADC"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4" w:type="pct"/>
                  <w:tcBorders>
                    <w:top w:val="single" w:sz="2" w:space="0" w:color="045C65"/>
                    <w:left w:val="nil"/>
                    <w:bottom w:val="single" w:sz="2" w:space="0" w:color="045C65"/>
                    <w:right w:val="nil"/>
                  </w:tcBorders>
                  <w:vAlign w:val="center"/>
                  <w:hideMark/>
                </w:tcPr>
                <w:p w14:paraId="235CA0B8" w14:textId="77777777" w:rsidR="00574CF4" w:rsidRPr="00574CF4" w:rsidRDefault="00574CF4" w:rsidP="00574CF4">
                  <w:pPr>
                    <w:spacing w:line="150" w:lineRule="atLeast"/>
                    <w:ind w:left="57" w:right="57"/>
                    <w:jc w:val="right"/>
                    <w:rPr>
                      <w:sz w:val="18"/>
                      <w:szCs w:val="18"/>
                    </w:rPr>
                  </w:pPr>
                  <w:r w:rsidRPr="00574CF4">
                    <w:rPr>
                      <w:sz w:val="18"/>
                      <w:szCs w:val="18"/>
                    </w:rPr>
                    <w:t>65</w:t>
                  </w:r>
                </w:p>
              </w:tc>
              <w:tc>
                <w:tcPr>
                  <w:tcW w:w="674" w:type="pct"/>
                  <w:tcBorders>
                    <w:top w:val="single" w:sz="2" w:space="0" w:color="045C65"/>
                    <w:left w:val="nil"/>
                    <w:bottom w:val="single" w:sz="2" w:space="0" w:color="045C65"/>
                    <w:right w:val="nil"/>
                  </w:tcBorders>
                  <w:vAlign w:val="center"/>
                  <w:hideMark/>
                </w:tcPr>
                <w:p w14:paraId="338E83FE"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6" w:type="pct"/>
                  <w:tcBorders>
                    <w:top w:val="single" w:sz="2" w:space="0" w:color="045C65"/>
                    <w:left w:val="nil"/>
                    <w:bottom w:val="single" w:sz="2" w:space="0" w:color="045C65"/>
                    <w:right w:val="nil"/>
                  </w:tcBorders>
                  <w:vAlign w:val="center"/>
                  <w:hideMark/>
                </w:tcPr>
                <w:p w14:paraId="7D6A763F" w14:textId="77777777" w:rsidR="00574CF4" w:rsidRPr="00574CF4" w:rsidRDefault="00574CF4" w:rsidP="00574CF4">
                  <w:pPr>
                    <w:spacing w:line="150" w:lineRule="atLeast"/>
                    <w:ind w:left="57" w:right="57"/>
                    <w:jc w:val="right"/>
                    <w:rPr>
                      <w:sz w:val="18"/>
                      <w:szCs w:val="18"/>
                    </w:rPr>
                  </w:pPr>
                  <w:r w:rsidRPr="00574CF4">
                    <w:rPr>
                      <w:sz w:val="18"/>
                      <w:szCs w:val="18"/>
                    </w:rPr>
                    <w:t>64</w:t>
                  </w:r>
                </w:p>
              </w:tc>
            </w:tr>
            <w:tr w:rsidR="00574CF4" w:rsidRPr="00574CF4" w14:paraId="78BF43EC" w14:textId="77777777">
              <w:trPr>
                <w:trHeight w:val="227"/>
                <w:jc w:val="center"/>
              </w:trPr>
              <w:tc>
                <w:tcPr>
                  <w:tcW w:w="955" w:type="pct"/>
                  <w:tcBorders>
                    <w:top w:val="single" w:sz="2" w:space="0" w:color="045C65"/>
                    <w:left w:val="nil"/>
                    <w:bottom w:val="single" w:sz="2" w:space="0" w:color="045C65"/>
                    <w:right w:val="nil"/>
                  </w:tcBorders>
                  <w:vAlign w:val="center"/>
                  <w:hideMark/>
                </w:tcPr>
                <w:p w14:paraId="5F875B92" w14:textId="77777777" w:rsidR="00574CF4" w:rsidRPr="00574CF4" w:rsidRDefault="00574CF4" w:rsidP="00574CF4">
                  <w:pPr>
                    <w:spacing w:line="150" w:lineRule="atLeast"/>
                    <w:ind w:left="57" w:right="57"/>
                    <w:rPr>
                      <w:sz w:val="18"/>
                      <w:szCs w:val="18"/>
                    </w:rPr>
                  </w:pPr>
                  <w:r w:rsidRPr="00574CF4">
                    <w:rPr>
                      <w:sz w:val="18"/>
                      <w:szCs w:val="18"/>
                    </w:rPr>
                    <w:t>Australien</w:t>
                  </w:r>
                </w:p>
              </w:tc>
              <w:tc>
                <w:tcPr>
                  <w:tcW w:w="674" w:type="pct"/>
                  <w:tcBorders>
                    <w:top w:val="single" w:sz="2" w:space="0" w:color="045C65"/>
                    <w:left w:val="nil"/>
                    <w:bottom w:val="single" w:sz="2" w:space="0" w:color="045C65"/>
                    <w:right w:val="nil"/>
                  </w:tcBorders>
                  <w:vAlign w:val="center"/>
                  <w:hideMark/>
                </w:tcPr>
                <w:p w14:paraId="66D0DBB5"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4" w:type="pct"/>
                  <w:tcBorders>
                    <w:top w:val="single" w:sz="2" w:space="0" w:color="045C65"/>
                    <w:left w:val="nil"/>
                    <w:bottom w:val="single" w:sz="2" w:space="0" w:color="045C65"/>
                    <w:right w:val="nil"/>
                  </w:tcBorders>
                  <w:vAlign w:val="center"/>
                  <w:hideMark/>
                </w:tcPr>
                <w:p w14:paraId="7589AFA1" w14:textId="77777777" w:rsidR="00574CF4" w:rsidRPr="00574CF4" w:rsidRDefault="00574CF4" w:rsidP="00574CF4">
                  <w:pPr>
                    <w:spacing w:line="150" w:lineRule="atLeast"/>
                    <w:ind w:left="57" w:right="57"/>
                    <w:jc w:val="right"/>
                    <w:rPr>
                      <w:sz w:val="18"/>
                      <w:szCs w:val="18"/>
                    </w:rPr>
                  </w:pPr>
                  <w:r w:rsidRPr="00574CF4">
                    <w:rPr>
                      <w:sz w:val="18"/>
                      <w:szCs w:val="18"/>
                    </w:rPr>
                    <w:t>63-71</w:t>
                  </w:r>
                </w:p>
              </w:tc>
              <w:tc>
                <w:tcPr>
                  <w:tcW w:w="674" w:type="pct"/>
                  <w:tcBorders>
                    <w:top w:val="single" w:sz="2" w:space="0" w:color="045C65"/>
                    <w:left w:val="nil"/>
                    <w:bottom w:val="single" w:sz="2" w:space="0" w:color="045C65"/>
                    <w:right w:val="nil"/>
                  </w:tcBorders>
                  <w:vAlign w:val="center"/>
                  <w:hideMark/>
                </w:tcPr>
                <w:p w14:paraId="3E239D83"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4" w:type="pct"/>
                  <w:tcBorders>
                    <w:top w:val="single" w:sz="2" w:space="0" w:color="045C65"/>
                    <w:left w:val="nil"/>
                    <w:bottom w:val="single" w:sz="2" w:space="0" w:color="045C65"/>
                    <w:right w:val="nil"/>
                  </w:tcBorders>
                  <w:vAlign w:val="center"/>
                  <w:hideMark/>
                </w:tcPr>
                <w:p w14:paraId="775E8553" w14:textId="77777777" w:rsidR="00574CF4" w:rsidRPr="00574CF4" w:rsidRDefault="00574CF4" w:rsidP="00574CF4">
                  <w:pPr>
                    <w:spacing w:line="150" w:lineRule="atLeast"/>
                    <w:ind w:left="57" w:right="57"/>
                    <w:jc w:val="right"/>
                    <w:rPr>
                      <w:b/>
                      <w:bCs/>
                      <w:sz w:val="18"/>
                      <w:szCs w:val="18"/>
                    </w:rPr>
                  </w:pPr>
                  <w:r w:rsidRPr="00574CF4">
                    <w:rPr>
                      <w:b/>
                      <w:bCs/>
                      <w:sz w:val="18"/>
                      <w:szCs w:val="18"/>
                    </w:rPr>
                    <w:t>62-70</w:t>
                  </w:r>
                </w:p>
              </w:tc>
              <w:tc>
                <w:tcPr>
                  <w:tcW w:w="674" w:type="pct"/>
                  <w:tcBorders>
                    <w:top w:val="single" w:sz="2" w:space="0" w:color="045C65"/>
                    <w:left w:val="nil"/>
                    <w:bottom w:val="single" w:sz="2" w:space="0" w:color="045C65"/>
                    <w:right w:val="nil"/>
                  </w:tcBorders>
                  <w:vAlign w:val="center"/>
                  <w:hideMark/>
                </w:tcPr>
                <w:p w14:paraId="002DC016"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6" w:type="pct"/>
                  <w:tcBorders>
                    <w:top w:val="single" w:sz="2" w:space="0" w:color="045C65"/>
                    <w:left w:val="nil"/>
                    <w:bottom w:val="single" w:sz="2" w:space="0" w:color="045C65"/>
                    <w:right w:val="nil"/>
                  </w:tcBorders>
                  <w:vAlign w:val="center"/>
                  <w:hideMark/>
                </w:tcPr>
                <w:p w14:paraId="762EB413" w14:textId="77777777" w:rsidR="00574CF4" w:rsidRPr="00574CF4" w:rsidRDefault="00574CF4" w:rsidP="00574CF4">
                  <w:pPr>
                    <w:spacing w:line="150" w:lineRule="atLeast"/>
                    <w:ind w:left="57" w:right="57"/>
                    <w:jc w:val="right"/>
                    <w:rPr>
                      <w:sz w:val="18"/>
                      <w:szCs w:val="18"/>
                    </w:rPr>
                  </w:pPr>
                  <w:r w:rsidRPr="00574CF4">
                    <w:rPr>
                      <w:sz w:val="18"/>
                      <w:szCs w:val="18"/>
                    </w:rPr>
                    <w:t>58-67</w:t>
                  </w:r>
                </w:p>
              </w:tc>
            </w:tr>
            <w:tr w:rsidR="00574CF4" w:rsidRPr="00574CF4" w14:paraId="2D1E1B66" w14:textId="77777777">
              <w:trPr>
                <w:trHeight w:val="227"/>
                <w:jc w:val="center"/>
              </w:trPr>
              <w:tc>
                <w:tcPr>
                  <w:tcW w:w="955" w:type="pct"/>
                  <w:tcBorders>
                    <w:top w:val="single" w:sz="2" w:space="0" w:color="045C65"/>
                    <w:left w:val="nil"/>
                    <w:bottom w:val="single" w:sz="2" w:space="0" w:color="045C65"/>
                    <w:right w:val="nil"/>
                  </w:tcBorders>
                  <w:vAlign w:val="center"/>
                  <w:hideMark/>
                </w:tcPr>
                <w:p w14:paraId="5C9DA919" w14:textId="77777777" w:rsidR="00574CF4" w:rsidRPr="00574CF4" w:rsidRDefault="00574CF4" w:rsidP="00574CF4">
                  <w:pPr>
                    <w:spacing w:line="150" w:lineRule="atLeast"/>
                    <w:ind w:left="57" w:right="57"/>
                    <w:rPr>
                      <w:sz w:val="18"/>
                      <w:szCs w:val="18"/>
                    </w:rPr>
                  </w:pPr>
                  <w:r w:rsidRPr="00574CF4">
                    <w:rPr>
                      <w:sz w:val="18"/>
                      <w:szCs w:val="18"/>
                    </w:rPr>
                    <w:t>USA</w:t>
                  </w:r>
                  <w:r w:rsidRPr="00574CF4">
                    <w:rPr>
                      <w:sz w:val="18"/>
                      <w:szCs w:val="18"/>
                      <w:vertAlign w:val="superscript"/>
                    </w:rPr>
                    <w:t>1</w:t>
                  </w:r>
                </w:p>
              </w:tc>
              <w:tc>
                <w:tcPr>
                  <w:tcW w:w="674" w:type="pct"/>
                  <w:tcBorders>
                    <w:top w:val="single" w:sz="2" w:space="0" w:color="045C65"/>
                    <w:left w:val="nil"/>
                    <w:bottom w:val="single" w:sz="2" w:space="0" w:color="045C65"/>
                    <w:right w:val="nil"/>
                  </w:tcBorders>
                  <w:vAlign w:val="center"/>
                  <w:hideMark/>
                </w:tcPr>
                <w:p w14:paraId="276D015F"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4" w:type="pct"/>
                  <w:tcBorders>
                    <w:top w:val="single" w:sz="2" w:space="0" w:color="045C65"/>
                    <w:left w:val="nil"/>
                    <w:bottom w:val="single" w:sz="2" w:space="0" w:color="045C65"/>
                    <w:right w:val="nil"/>
                  </w:tcBorders>
                  <w:vAlign w:val="center"/>
                  <w:hideMark/>
                </w:tcPr>
                <w:p w14:paraId="1BDA5276" w14:textId="77777777" w:rsidR="00574CF4" w:rsidRPr="00574CF4" w:rsidRDefault="00574CF4" w:rsidP="00574CF4">
                  <w:pPr>
                    <w:spacing w:line="150" w:lineRule="atLeast"/>
                    <w:ind w:left="57" w:right="57"/>
                    <w:jc w:val="right"/>
                    <w:rPr>
                      <w:sz w:val="18"/>
                      <w:szCs w:val="18"/>
                    </w:rPr>
                  </w:pPr>
                  <w:r w:rsidRPr="00574CF4">
                    <w:rPr>
                      <w:sz w:val="18"/>
                      <w:szCs w:val="18"/>
                    </w:rPr>
                    <w:t>53-59</w:t>
                  </w:r>
                </w:p>
              </w:tc>
              <w:tc>
                <w:tcPr>
                  <w:tcW w:w="674" w:type="pct"/>
                  <w:tcBorders>
                    <w:top w:val="single" w:sz="2" w:space="0" w:color="045C65"/>
                    <w:left w:val="nil"/>
                    <w:bottom w:val="single" w:sz="2" w:space="0" w:color="045C65"/>
                    <w:right w:val="nil"/>
                  </w:tcBorders>
                  <w:vAlign w:val="center"/>
                  <w:hideMark/>
                </w:tcPr>
                <w:p w14:paraId="219A2E25"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4" w:type="pct"/>
                  <w:tcBorders>
                    <w:top w:val="single" w:sz="2" w:space="0" w:color="045C65"/>
                    <w:left w:val="nil"/>
                    <w:bottom w:val="single" w:sz="2" w:space="0" w:color="045C65"/>
                    <w:right w:val="nil"/>
                  </w:tcBorders>
                  <w:vAlign w:val="center"/>
                  <w:hideMark/>
                </w:tcPr>
                <w:p w14:paraId="32E8FA8A" w14:textId="77777777" w:rsidR="00574CF4" w:rsidRPr="00574CF4" w:rsidRDefault="00574CF4" w:rsidP="00574CF4">
                  <w:pPr>
                    <w:spacing w:line="150" w:lineRule="atLeast"/>
                    <w:ind w:left="57" w:right="57"/>
                    <w:jc w:val="right"/>
                    <w:rPr>
                      <w:b/>
                      <w:bCs/>
                      <w:sz w:val="18"/>
                      <w:szCs w:val="18"/>
                    </w:rPr>
                  </w:pPr>
                  <w:r w:rsidRPr="00574CF4">
                    <w:rPr>
                      <w:b/>
                      <w:bCs/>
                      <w:sz w:val="18"/>
                      <w:szCs w:val="18"/>
                    </w:rPr>
                    <w:t>61-66</w:t>
                  </w:r>
                </w:p>
              </w:tc>
              <w:tc>
                <w:tcPr>
                  <w:tcW w:w="674" w:type="pct"/>
                  <w:tcBorders>
                    <w:top w:val="single" w:sz="2" w:space="0" w:color="045C65"/>
                    <w:left w:val="nil"/>
                    <w:bottom w:val="single" w:sz="2" w:space="0" w:color="045C65"/>
                    <w:right w:val="nil"/>
                  </w:tcBorders>
                  <w:vAlign w:val="center"/>
                  <w:hideMark/>
                </w:tcPr>
                <w:p w14:paraId="2EE04358"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6" w:type="pct"/>
                  <w:tcBorders>
                    <w:top w:val="single" w:sz="2" w:space="0" w:color="045C65"/>
                    <w:left w:val="nil"/>
                    <w:bottom w:val="single" w:sz="2" w:space="0" w:color="045C65"/>
                    <w:right w:val="nil"/>
                  </w:tcBorders>
                  <w:vAlign w:val="center"/>
                  <w:hideMark/>
                </w:tcPr>
                <w:p w14:paraId="6C845E2F" w14:textId="77777777" w:rsidR="00574CF4" w:rsidRPr="00574CF4" w:rsidRDefault="00574CF4" w:rsidP="00574CF4">
                  <w:pPr>
                    <w:spacing w:line="150" w:lineRule="atLeast"/>
                    <w:ind w:left="57" w:right="57"/>
                    <w:jc w:val="right"/>
                    <w:rPr>
                      <w:sz w:val="18"/>
                      <w:szCs w:val="18"/>
                    </w:rPr>
                  </w:pPr>
                  <w:r w:rsidRPr="00574CF4">
                    <w:rPr>
                      <w:sz w:val="18"/>
                      <w:szCs w:val="18"/>
                    </w:rPr>
                    <w:t>57-63</w:t>
                  </w:r>
                </w:p>
              </w:tc>
            </w:tr>
            <w:tr w:rsidR="00574CF4" w:rsidRPr="00574CF4" w14:paraId="1E1DE76C" w14:textId="77777777">
              <w:trPr>
                <w:trHeight w:val="227"/>
                <w:jc w:val="center"/>
              </w:trPr>
              <w:tc>
                <w:tcPr>
                  <w:tcW w:w="955" w:type="pct"/>
                  <w:tcBorders>
                    <w:top w:val="single" w:sz="2" w:space="0" w:color="045C65"/>
                    <w:left w:val="nil"/>
                    <w:bottom w:val="single" w:sz="2" w:space="0" w:color="045C65"/>
                    <w:right w:val="nil"/>
                  </w:tcBorders>
                  <w:vAlign w:val="center"/>
                  <w:hideMark/>
                </w:tcPr>
                <w:p w14:paraId="770DE84D" w14:textId="77777777" w:rsidR="00574CF4" w:rsidRPr="00574CF4" w:rsidRDefault="00574CF4" w:rsidP="00574CF4">
                  <w:pPr>
                    <w:spacing w:line="150" w:lineRule="atLeast"/>
                    <w:ind w:left="57" w:right="57"/>
                    <w:rPr>
                      <w:sz w:val="18"/>
                      <w:szCs w:val="18"/>
                    </w:rPr>
                  </w:pPr>
                  <w:r w:rsidRPr="00574CF4">
                    <w:rPr>
                      <w:sz w:val="18"/>
                      <w:szCs w:val="18"/>
                    </w:rPr>
                    <w:t>Japan</w:t>
                  </w:r>
                </w:p>
              </w:tc>
              <w:tc>
                <w:tcPr>
                  <w:tcW w:w="674" w:type="pct"/>
                  <w:tcBorders>
                    <w:top w:val="single" w:sz="2" w:space="0" w:color="045C65"/>
                    <w:left w:val="nil"/>
                    <w:bottom w:val="single" w:sz="2" w:space="0" w:color="045C65"/>
                    <w:right w:val="nil"/>
                  </w:tcBorders>
                  <w:vAlign w:val="center"/>
                  <w:hideMark/>
                </w:tcPr>
                <w:p w14:paraId="6B95C06A"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4" w:type="pct"/>
                  <w:tcBorders>
                    <w:top w:val="single" w:sz="2" w:space="0" w:color="045C65"/>
                    <w:left w:val="nil"/>
                    <w:bottom w:val="single" w:sz="2" w:space="0" w:color="045C65"/>
                    <w:right w:val="nil"/>
                  </w:tcBorders>
                  <w:vAlign w:val="center"/>
                  <w:hideMark/>
                </w:tcPr>
                <w:p w14:paraId="6B0398D1" w14:textId="77777777" w:rsidR="00574CF4" w:rsidRPr="00574CF4" w:rsidRDefault="00574CF4" w:rsidP="00574CF4">
                  <w:pPr>
                    <w:spacing w:line="150" w:lineRule="atLeast"/>
                    <w:ind w:left="57" w:right="57"/>
                    <w:jc w:val="right"/>
                    <w:rPr>
                      <w:sz w:val="18"/>
                      <w:szCs w:val="18"/>
                    </w:rPr>
                  </w:pPr>
                  <w:r w:rsidRPr="00574CF4">
                    <w:rPr>
                      <w:sz w:val="18"/>
                      <w:szCs w:val="18"/>
                    </w:rPr>
                    <w:t>56</w:t>
                  </w:r>
                </w:p>
              </w:tc>
              <w:tc>
                <w:tcPr>
                  <w:tcW w:w="674" w:type="pct"/>
                  <w:tcBorders>
                    <w:top w:val="single" w:sz="2" w:space="0" w:color="045C65"/>
                    <w:left w:val="nil"/>
                    <w:bottom w:val="single" w:sz="2" w:space="0" w:color="045C65"/>
                    <w:right w:val="nil"/>
                  </w:tcBorders>
                  <w:vAlign w:val="center"/>
                  <w:hideMark/>
                </w:tcPr>
                <w:p w14:paraId="040A82F0"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4" w:type="pct"/>
                  <w:tcBorders>
                    <w:top w:val="single" w:sz="2" w:space="0" w:color="045C65"/>
                    <w:left w:val="nil"/>
                    <w:bottom w:val="single" w:sz="2" w:space="0" w:color="045C65"/>
                    <w:right w:val="nil"/>
                  </w:tcBorders>
                  <w:vAlign w:val="center"/>
                  <w:hideMark/>
                </w:tcPr>
                <w:p w14:paraId="224DF227" w14:textId="77777777" w:rsidR="00574CF4" w:rsidRPr="00574CF4" w:rsidRDefault="00574CF4" w:rsidP="00574CF4">
                  <w:pPr>
                    <w:spacing w:line="150" w:lineRule="atLeast"/>
                    <w:ind w:left="57" w:right="57"/>
                    <w:jc w:val="right"/>
                    <w:rPr>
                      <w:sz w:val="18"/>
                      <w:szCs w:val="18"/>
                    </w:rPr>
                  </w:pPr>
                  <w:r w:rsidRPr="00574CF4">
                    <w:rPr>
                      <w:sz w:val="18"/>
                      <w:szCs w:val="18"/>
                    </w:rPr>
                    <w:t>58</w:t>
                  </w:r>
                </w:p>
              </w:tc>
              <w:tc>
                <w:tcPr>
                  <w:tcW w:w="674" w:type="pct"/>
                  <w:tcBorders>
                    <w:top w:val="single" w:sz="2" w:space="0" w:color="045C65"/>
                    <w:left w:val="nil"/>
                    <w:bottom w:val="single" w:sz="2" w:space="0" w:color="045C65"/>
                    <w:right w:val="nil"/>
                  </w:tcBorders>
                  <w:vAlign w:val="center"/>
                  <w:hideMark/>
                </w:tcPr>
                <w:p w14:paraId="234F8827"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6" w:type="pct"/>
                  <w:tcBorders>
                    <w:top w:val="single" w:sz="2" w:space="0" w:color="045C65"/>
                    <w:left w:val="nil"/>
                    <w:bottom w:val="single" w:sz="2" w:space="0" w:color="045C65"/>
                    <w:right w:val="nil"/>
                  </w:tcBorders>
                  <w:vAlign w:val="center"/>
                  <w:hideMark/>
                </w:tcPr>
                <w:p w14:paraId="3D270CAC" w14:textId="77777777" w:rsidR="00574CF4" w:rsidRPr="00574CF4" w:rsidRDefault="00574CF4" w:rsidP="00574CF4">
                  <w:pPr>
                    <w:spacing w:line="150" w:lineRule="atLeast"/>
                    <w:ind w:left="57" w:right="57"/>
                    <w:jc w:val="right"/>
                    <w:rPr>
                      <w:b/>
                      <w:bCs/>
                      <w:sz w:val="18"/>
                      <w:szCs w:val="18"/>
                    </w:rPr>
                  </w:pPr>
                  <w:r w:rsidRPr="00574CF4">
                    <w:rPr>
                      <w:b/>
                      <w:bCs/>
                      <w:sz w:val="18"/>
                      <w:szCs w:val="18"/>
                    </w:rPr>
                    <w:t>60</w:t>
                  </w:r>
                </w:p>
              </w:tc>
            </w:tr>
            <w:tr w:rsidR="00574CF4" w:rsidRPr="00574CF4" w14:paraId="753590D7" w14:textId="77777777">
              <w:trPr>
                <w:trHeight w:val="227"/>
                <w:jc w:val="center"/>
              </w:trPr>
              <w:tc>
                <w:tcPr>
                  <w:tcW w:w="955" w:type="pct"/>
                  <w:tcBorders>
                    <w:top w:val="single" w:sz="2" w:space="0" w:color="045C65"/>
                    <w:left w:val="nil"/>
                    <w:bottom w:val="single" w:sz="2" w:space="0" w:color="045C65"/>
                    <w:right w:val="nil"/>
                  </w:tcBorders>
                  <w:vAlign w:val="center"/>
                  <w:hideMark/>
                </w:tcPr>
                <w:p w14:paraId="7C43D1E7" w14:textId="77777777" w:rsidR="00574CF4" w:rsidRPr="00574CF4" w:rsidRDefault="00574CF4" w:rsidP="00574CF4">
                  <w:pPr>
                    <w:spacing w:line="150" w:lineRule="atLeast"/>
                    <w:ind w:left="57" w:right="57"/>
                    <w:rPr>
                      <w:sz w:val="18"/>
                      <w:szCs w:val="18"/>
                    </w:rPr>
                  </w:pPr>
                  <w:r w:rsidRPr="00574CF4">
                    <w:rPr>
                      <w:sz w:val="18"/>
                      <w:szCs w:val="18"/>
                    </w:rPr>
                    <w:t>New Zealand</w:t>
                  </w:r>
                </w:p>
              </w:tc>
              <w:tc>
                <w:tcPr>
                  <w:tcW w:w="674" w:type="pct"/>
                  <w:tcBorders>
                    <w:top w:val="single" w:sz="2" w:space="0" w:color="045C65"/>
                    <w:left w:val="nil"/>
                    <w:bottom w:val="single" w:sz="2" w:space="0" w:color="045C65"/>
                    <w:right w:val="nil"/>
                  </w:tcBorders>
                  <w:vAlign w:val="center"/>
                  <w:hideMark/>
                </w:tcPr>
                <w:p w14:paraId="50D8898C"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4" w:type="pct"/>
                  <w:tcBorders>
                    <w:top w:val="single" w:sz="2" w:space="0" w:color="045C65"/>
                    <w:left w:val="nil"/>
                    <w:bottom w:val="single" w:sz="2" w:space="0" w:color="045C65"/>
                    <w:right w:val="nil"/>
                  </w:tcBorders>
                  <w:vAlign w:val="center"/>
                  <w:hideMark/>
                </w:tcPr>
                <w:p w14:paraId="1E2198CD" w14:textId="77777777" w:rsidR="00574CF4" w:rsidRPr="00574CF4" w:rsidRDefault="00574CF4" w:rsidP="00574CF4">
                  <w:pPr>
                    <w:spacing w:line="150" w:lineRule="atLeast"/>
                    <w:ind w:left="57" w:right="57"/>
                    <w:jc w:val="right"/>
                    <w:rPr>
                      <w:sz w:val="18"/>
                      <w:szCs w:val="18"/>
                    </w:rPr>
                  </w:pPr>
                  <w:r w:rsidRPr="00574CF4">
                    <w:rPr>
                      <w:sz w:val="18"/>
                      <w:szCs w:val="18"/>
                    </w:rPr>
                    <w:t>38-43</w:t>
                  </w:r>
                </w:p>
              </w:tc>
              <w:tc>
                <w:tcPr>
                  <w:tcW w:w="674" w:type="pct"/>
                  <w:tcBorders>
                    <w:top w:val="single" w:sz="2" w:space="0" w:color="045C65"/>
                    <w:left w:val="nil"/>
                    <w:bottom w:val="single" w:sz="2" w:space="0" w:color="045C65"/>
                    <w:right w:val="nil"/>
                  </w:tcBorders>
                  <w:vAlign w:val="center"/>
                  <w:hideMark/>
                </w:tcPr>
                <w:p w14:paraId="09EFBB41"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4" w:type="pct"/>
                  <w:tcBorders>
                    <w:top w:val="single" w:sz="2" w:space="0" w:color="045C65"/>
                    <w:left w:val="nil"/>
                    <w:bottom w:val="single" w:sz="2" w:space="0" w:color="045C65"/>
                    <w:right w:val="nil"/>
                  </w:tcBorders>
                  <w:vAlign w:val="center"/>
                  <w:hideMark/>
                </w:tcPr>
                <w:p w14:paraId="4CEF6ABA" w14:textId="77777777" w:rsidR="00574CF4" w:rsidRPr="00574CF4" w:rsidRDefault="00574CF4" w:rsidP="00574CF4">
                  <w:pPr>
                    <w:spacing w:line="150" w:lineRule="atLeast"/>
                    <w:ind w:left="57" w:right="57"/>
                    <w:jc w:val="right"/>
                    <w:rPr>
                      <w:b/>
                      <w:bCs/>
                      <w:sz w:val="18"/>
                      <w:szCs w:val="18"/>
                    </w:rPr>
                  </w:pPr>
                  <w:r w:rsidRPr="00574CF4">
                    <w:rPr>
                      <w:b/>
                      <w:bCs/>
                      <w:sz w:val="18"/>
                      <w:szCs w:val="18"/>
                    </w:rPr>
                    <w:t>51-55</w:t>
                  </w:r>
                </w:p>
              </w:tc>
              <w:tc>
                <w:tcPr>
                  <w:tcW w:w="674" w:type="pct"/>
                  <w:tcBorders>
                    <w:top w:val="single" w:sz="2" w:space="0" w:color="045C65"/>
                    <w:left w:val="nil"/>
                    <w:bottom w:val="single" w:sz="2" w:space="0" w:color="045C65"/>
                    <w:right w:val="nil"/>
                  </w:tcBorders>
                  <w:vAlign w:val="center"/>
                  <w:hideMark/>
                </w:tcPr>
                <w:p w14:paraId="17DE51AA"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6" w:type="pct"/>
                  <w:tcBorders>
                    <w:top w:val="single" w:sz="2" w:space="0" w:color="045C65"/>
                    <w:left w:val="nil"/>
                    <w:bottom w:val="single" w:sz="2" w:space="0" w:color="045C65"/>
                    <w:right w:val="nil"/>
                  </w:tcBorders>
                  <w:vAlign w:val="center"/>
                  <w:hideMark/>
                </w:tcPr>
                <w:p w14:paraId="46EFB668" w14:textId="77777777" w:rsidR="00574CF4" w:rsidRPr="00574CF4" w:rsidRDefault="00574CF4" w:rsidP="00574CF4">
                  <w:pPr>
                    <w:spacing w:line="150" w:lineRule="atLeast"/>
                    <w:ind w:left="57" w:right="57"/>
                    <w:jc w:val="right"/>
                    <w:rPr>
                      <w:sz w:val="18"/>
                      <w:szCs w:val="18"/>
                    </w:rPr>
                  </w:pPr>
                  <w:r w:rsidRPr="00574CF4">
                    <w:rPr>
                      <w:sz w:val="18"/>
                      <w:szCs w:val="18"/>
                    </w:rPr>
                    <w:t>47-51</w:t>
                  </w:r>
                </w:p>
              </w:tc>
            </w:tr>
            <w:tr w:rsidR="00574CF4" w:rsidRPr="00574CF4" w14:paraId="642D6262" w14:textId="77777777">
              <w:trPr>
                <w:trHeight w:val="227"/>
                <w:jc w:val="center"/>
              </w:trPr>
              <w:tc>
                <w:tcPr>
                  <w:tcW w:w="955" w:type="pct"/>
                  <w:tcBorders>
                    <w:top w:val="single" w:sz="2" w:space="0" w:color="045C65"/>
                    <w:left w:val="nil"/>
                    <w:bottom w:val="single" w:sz="2" w:space="0" w:color="045C65"/>
                    <w:right w:val="nil"/>
                  </w:tcBorders>
                  <w:vAlign w:val="center"/>
                  <w:hideMark/>
                </w:tcPr>
                <w:p w14:paraId="230278E0" w14:textId="77777777" w:rsidR="00574CF4" w:rsidRPr="00574CF4" w:rsidRDefault="00574CF4" w:rsidP="00574CF4">
                  <w:pPr>
                    <w:spacing w:line="150" w:lineRule="atLeast"/>
                    <w:ind w:left="57" w:right="57"/>
                    <w:rPr>
                      <w:sz w:val="18"/>
                      <w:szCs w:val="18"/>
                    </w:rPr>
                  </w:pPr>
                  <w:r w:rsidRPr="00574CF4">
                    <w:rPr>
                      <w:sz w:val="18"/>
                      <w:szCs w:val="18"/>
                    </w:rPr>
                    <w:t>Rusland</w:t>
                  </w:r>
                  <w:r w:rsidRPr="00574CF4">
                    <w:rPr>
                      <w:sz w:val="18"/>
                      <w:szCs w:val="18"/>
                      <w:vertAlign w:val="superscript"/>
                    </w:rPr>
                    <w:t>2</w:t>
                  </w:r>
                </w:p>
              </w:tc>
              <w:tc>
                <w:tcPr>
                  <w:tcW w:w="674" w:type="pct"/>
                  <w:tcBorders>
                    <w:top w:val="single" w:sz="2" w:space="0" w:color="045C65"/>
                    <w:left w:val="nil"/>
                    <w:bottom w:val="single" w:sz="2" w:space="0" w:color="045C65"/>
                    <w:right w:val="nil"/>
                  </w:tcBorders>
                  <w:vAlign w:val="center"/>
                  <w:hideMark/>
                </w:tcPr>
                <w:p w14:paraId="30E3EB17"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4" w:type="pct"/>
                  <w:tcBorders>
                    <w:top w:val="single" w:sz="2" w:space="0" w:color="045C65"/>
                    <w:left w:val="nil"/>
                    <w:bottom w:val="single" w:sz="2" w:space="0" w:color="045C65"/>
                    <w:right w:val="nil"/>
                  </w:tcBorders>
                  <w:vAlign w:val="center"/>
                  <w:hideMark/>
                </w:tcPr>
                <w:p w14:paraId="32BE904C" w14:textId="77777777" w:rsidR="00574CF4" w:rsidRPr="00574CF4" w:rsidRDefault="00574CF4" w:rsidP="00574CF4">
                  <w:pPr>
                    <w:spacing w:line="150" w:lineRule="atLeast"/>
                    <w:ind w:left="57" w:right="57"/>
                    <w:jc w:val="right"/>
                    <w:rPr>
                      <w:sz w:val="18"/>
                      <w:szCs w:val="18"/>
                    </w:rPr>
                  </w:pPr>
                  <w:r w:rsidRPr="00574CF4">
                    <w:rPr>
                      <w:b/>
                      <w:bCs/>
                      <w:sz w:val="18"/>
                      <w:szCs w:val="18"/>
                    </w:rPr>
                    <w:t>33-35</w:t>
                  </w:r>
                </w:p>
              </w:tc>
              <w:tc>
                <w:tcPr>
                  <w:tcW w:w="674" w:type="pct"/>
                  <w:tcBorders>
                    <w:top w:val="single" w:sz="2" w:space="0" w:color="045C65"/>
                    <w:left w:val="nil"/>
                    <w:bottom w:val="single" w:sz="2" w:space="0" w:color="045C65"/>
                    <w:right w:val="nil"/>
                  </w:tcBorders>
                  <w:vAlign w:val="center"/>
                  <w:hideMark/>
                </w:tcPr>
                <w:p w14:paraId="53B27D43"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4" w:type="pct"/>
                  <w:tcBorders>
                    <w:top w:val="single" w:sz="2" w:space="0" w:color="045C65"/>
                    <w:left w:val="nil"/>
                    <w:bottom w:val="single" w:sz="2" w:space="0" w:color="045C65"/>
                    <w:right w:val="nil"/>
                  </w:tcBorders>
                  <w:vAlign w:val="center"/>
                  <w:hideMark/>
                </w:tcPr>
                <w:p w14:paraId="017C6263" w14:textId="77777777" w:rsidR="00574CF4" w:rsidRPr="00574CF4" w:rsidRDefault="00574CF4" w:rsidP="00574CF4">
                  <w:pPr>
                    <w:spacing w:line="150" w:lineRule="atLeast"/>
                    <w:ind w:left="57" w:right="57"/>
                    <w:jc w:val="right"/>
                    <w:rPr>
                      <w:i/>
                      <w:iCs/>
                      <w:sz w:val="18"/>
                      <w:szCs w:val="18"/>
                    </w:rPr>
                  </w:pPr>
                  <w:r w:rsidRPr="00574CF4">
                    <w:rPr>
                      <w:i/>
                      <w:iCs/>
                      <w:sz w:val="18"/>
                      <w:szCs w:val="18"/>
                    </w:rPr>
                    <w:t>Stigning</w:t>
                  </w:r>
                </w:p>
              </w:tc>
              <w:tc>
                <w:tcPr>
                  <w:tcW w:w="674" w:type="pct"/>
                  <w:tcBorders>
                    <w:top w:val="single" w:sz="2" w:space="0" w:color="045C65"/>
                    <w:left w:val="nil"/>
                    <w:bottom w:val="single" w:sz="2" w:space="0" w:color="045C65"/>
                    <w:right w:val="nil"/>
                  </w:tcBorders>
                  <w:vAlign w:val="center"/>
                  <w:hideMark/>
                </w:tcPr>
                <w:p w14:paraId="1BD72AC9"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6" w:type="pct"/>
                  <w:tcBorders>
                    <w:top w:val="single" w:sz="2" w:space="0" w:color="045C65"/>
                    <w:left w:val="nil"/>
                    <w:bottom w:val="single" w:sz="2" w:space="0" w:color="045C65"/>
                    <w:right w:val="nil"/>
                  </w:tcBorders>
                  <w:vAlign w:val="center"/>
                  <w:hideMark/>
                </w:tcPr>
                <w:p w14:paraId="28912B0D" w14:textId="77777777" w:rsidR="00574CF4" w:rsidRPr="00574CF4" w:rsidRDefault="00574CF4" w:rsidP="00574CF4">
                  <w:pPr>
                    <w:spacing w:line="150" w:lineRule="atLeast"/>
                    <w:ind w:left="57" w:right="57"/>
                    <w:jc w:val="right"/>
                    <w:rPr>
                      <w:i/>
                      <w:iCs/>
                      <w:sz w:val="18"/>
                      <w:szCs w:val="18"/>
                    </w:rPr>
                  </w:pPr>
                  <w:r w:rsidRPr="00574CF4">
                    <w:rPr>
                      <w:i/>
                      <w:iCs/>
                      <w:sz w:val="18"/>
                      <w:szCs w:val="18"/>
                    </w:rPr>
                    <w:t>Stigning</w:t>
                  </w:r>
                </w:p>
              </w:tc>
            </w:tr>
            <w:tr w:rsidR="00574CF4" w:rsidRPr="00574CF4" w14:paraId="306E93AD" w14:textId="77777777">
              <w:trPr>
                <w:trHeight w:val="227"/>
                <w:jc w:val="center"/>
              </w:trPr>
              <w:tc>
                <w:tcPr>
                  <w:tcW w:w="955" w:type="pct"/>
                  <w:tcBorders>
                    <w:top w:val="single" w:sz="2" w:space="0" w:color="045C65"/>
                    <w:left w:val="nil"/>
                    <w:bottom w:val="single" w:sz="2" w:space="0" w:color="045C65"/>
                    <w:right w:val="nil"/>
                  </w:tcBorders>
                  <w:vAlign w:val="center"/>
                  <w:hideMark/>
                </w:tcPr>
                <w:p w14:paraId="3C2424D4" w14:textId="77777777" w:rsidR="00574CF4" w:rsidRPr="00574CF4" w:rsidRDefault="00574CF4" w:rsidP="00574CF4">
                  <w:pPr>
                    <w:spacing w:line="150" w:lineRule="atLeast"/>
                    <w:ind w:left="57" w:right="57"/>
                    <w:rPr>
                      <w:sz w:val="18"/>
                      <w:szCs w:val="18"/>
                    </w:rPr>
                  </w:pPr>
                  <w:r w:rsidRPr="00574CF4">
                    <w:rPr>
                      <w:sz w:val="18"/>
                      <w:szCs w:val="18"/>
                    </w:rPr>
                    <w:t>Canada</w:t>
                  </w:r>
                </w:p>
              </w:tc>
              <w:tc>
                <w:tcPr>
                  <w:tcW w:w="674" w:type="pct"/>
                  <w:tcBorders>
                    <w:top w:val="single" w:sz="2" w:space="0" w:color="045C65"/>
                    <w:left w:val="nil"/>
                    <w:bottom w:val="single" w:sz="2" w:space="0" w:color="045C65"/>
                    <w:right w:val="nil"/>
                  </w:tcBorders>
                  <w:vAlign w:val="center"/>
                  <w:hideMark/>
                </w:tcPr>
                <w:p w14:paraId="51A5A54B" w14:textId="77777777" w:rsidR="00574CF4" w:rsidRPr="00574CF4" w:rsidRDefault="00574CF4" w:rsidP="00574CF4">
                  <w:pPr>
                    <w:spacing w:line="150" w:lineRule="atLeast"/>
                    <w:ind w:left="57" w:right="57"/>
                    <w:jc w:val="right"/>
                    <w:rPr>
                      <w:sz w:val="18"/>
                      <w:szCs w:val="18"/>
                    </w:rPr>
                  </w:pPr>
                  <w:r w:rsidRPr="00574CF4">
                    <w:rPr>
                      <w:sz w:val="18"/>
                      <w:szCs w:val="18"/>
                    </w:rPr>
                    <w:t>32-38</w:t>
                  </w:r>
                </w:p>
              </w:tc>
              <w:tc>
                <w:tcPr>
                  <w:tcW w:w="674" w:type="pct"/>
                  <w:tcBorders>
                    <w:top w:val="single" w:sz="2" w:space="0" w:color="045C65"/>
                    <w:left w:val="nil"/>
                    <w:bottom w:val="single" w:sz="2" w:space="0" w:color="045C65"/>
                    <w:right w:val="nil"/>
                  </w:tcBorders>
                  <w:vAlign w:val="center"/>
                  <w:hideMark/>
                </w:tcPr>
                <w:p w14:paraId="5AC304A3"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4" w:type="pct"/>
                  <w:tcBorders>
                    <w:top w:val="single" w:sz="2" w:space="0" w:color="045C65"/>
                    <w:left w:val="nil"/>
                    <w:bottom w:val="single" w:sz="2" w:space="0" w:color="045C65"/>
                    <w:right w:val="nil"/>
                  </w:tcBorders>
                  <w:vAlign w:val="center"/>
                  <w:hideMark/>
                </w:tcPr>
                <w:p w14:paraId="0695CB9E" w14:textId="77777777" w:rsidR="00574CF4" w:rsidRPr="00574CF4" w:rsidRDefault="00574CF4" w:rsidP="00574CF4">
                  <w:pPr>
                    <w:spacing w:line="150" w:lineRule="atLeast"/>
                    <w:ind w:left="57" w:right="57"/>
                    <w:jc w:val="right"/>
                    <w:rPr>
                      <w:sz w:val="18"/>
                      <w:szCs w:val="18"/>
                    </w:rPr>
                  </w:pPr>
                  <w:r w:rsidRPr="00574CF4">
                    <w:rPr>
                      <w:b/>
                      <w:bCs/>
                      <w:sz w:val="18"/>
                      <w:szCs w:val="18"/>
                    </w:rPr>
                    <w:t>45-50</w:t>
                  </w:r>
                </w:p>
              </w:tc>
              <w:tc>
                <w:tcPr>
                  <w:tcW w:w="674" w:type="pct"/>
                  <w:tcBorders>
                    <w:top w:val="single" w:sz="2" w:space="0" w:color="045C65"/>
                    <w:left w:val="nil"/>
                    <w:bottom w:val="single" w:sz="2" w:space="0" w:color="045C65"/>
                    <w:right w:val="nil"/>
                  </w:tcBorders>
                  <w:vAlign w:val="center"/>
                  <w:hideMark/>
                </w:tcPr>
                <w:p w14:paraId="3BB11D2D" w14:textId="77777777" w:rsidR="00574CF4" w:rsidRPr="00574CF4" w:rsidRDefault="00574CF4" w:rsidP="00574CF4">
                  <w:pPr>
                    <w:spacing w:line="150" w:lineRule="atLeast"/>
                    <w:ind w:left="57" w:right="57"/>
                    <w:jc w:val="right"/>
                    <w:rPr>
                      <w:b/>
                      <w:bCs/>
                      <w:sz w:val="18"/>
                      <w:szCs w:val="18"/>
                    </w:rPr>
                  </w:pPr>
                  <w:r w:rsidRPr="00574CF4">
                    <w:rPr>
                      <w:b/>
                      <w:bCs/>
                      <w:sz w:val="18"/>
                      <w:szCs w:val="18"/>
                    </w:rPr>
                    <w:t>-</w:t>
                  </w:r>
                </w:p>
              </w:tc>
              <w:tc>
                <w:tcPr>
                  <w:tcW w:w="674" w:type="pct"/>
                  <w:tcBorders>
                    <w:top w:val="single" w:sz="2" w:space="0" w:color="045C65"/>
                    <w:left w:val="nil"/>
                    <w:bottom w:val="single" w:sz="2" w:space="0" w:color="045C65"/>
                    <w:right w:val="nil"/>
                  </w:tcBorders>
                  <w:vAlign w:val="center"/>
                  <w:hideMark/>
                </w:tcPr>
                <w:p w14:paraId="14B92AB5" w14:textId="77777777" w:rsidR="00574CF4" w:rsidRPr="00574CF4" w:rsidRDefault="00574CF4" w:rsidP="00574CF4">
                  <w:pPr>
                    <w:spacing w:line="150" w:lineRule="atLeast"/>
                    <w:ind w:left="57" w:right="57"/>
                    <w:jc w:val="right"/>
                    <w:rPr>
                      <w:sz w:val="18"/>
                      <w:szCs w:val="18"/>
                    </w:rPr>
                  </w:pPr>
                  <w:r w:rsidRPr="00574CF4">
                    <w:rPr>
                      <w:sz w:val="18"/>
                      <w:szCs w:val="18"/>
                    </w:rPr>
                    <w:t>44-49</w:t>
                  </w:r>
                </w:p>
              </w:tc>
              <w:tc>
                <w:tcPr>
                  <w:tcW w:w="676" w:type="pct"/>
                  <w:tcBorders>
                    <w:top w:val="single" w:sz="2" w:space="0" w:color="045C65"/>
                    <w:left w:val="nil"/>
                    <w:bottom w:val="single" w:sz="2" w:space="0" w:color="045C65"/>
                    <w:right w:val="nil"/>
                  </w:tcBorders>
                  <w:vAlign w:val="center"/>
                  <w:hideMark/>
                </w:tcPr>
                <w:p w14:paraId="1EA80FB0" w14:textId="77777777" w:rsidR="00574CF4" w:rsidRPr="00574CF4" w:rsidRDefault="00574CF4" w:rsidP="00574CF4">
                  <w:pPr>
                    <w:spacing w:line="150" w:lineRule="atLeast"/>
                    <w:ind w:left="57" w:right="57"/>
                    <w:jc w:val="right"/>
                    <w:rPr>
                      <w:sz w:val="18"/>
                      <w:szCs w:val="18"/>
                    </w:rPr>
                  </w:pPr>
                  <w:r w:rsidRPr="00574CF4">
                    <w:rPr>
                      <w:sz w:val="18"/>
                      <w:szCs w:val="18"/>
                    </w:rPr>
                    <w:t>-</w:t>
                  </w:r>
                </w:p>
              </w:tc>
            </w:tr>
            <w:tr w:rsidR="00574CF4" w:rsidRPr="00574CF4" w14:paraId="0E0B9F4F" w14:textId="77777777">
              <w:trPr>
                <w:trHeight w:val="227"/>
                <w:jc w:val="center"/>
              </w:trPr>
              <w:tc>
                <w:tcPr>
                  <w:tcW w:w="955" w:type="pct"/>
                  <w:tcBorders>
                    <w:top w:val="single" w:sz="2" w:space="0" w:color="045C65"/>
                    <w:left w:val="nil"/>
                    <w:bottom w:val="single" w:sz="2" w:space="0" w:color="045C65"/>
                    <w:right w:val="nil"/>
                  </w:tcBorders>
                  <w:vAlign w:val="center"/>
                  <w:hideMark/>
                </w:tcPr>
                <w:p w14:paraId="1D242B4B" w14:textId="77777777" w:rsidR="00574CF4" w:rsidRPr="00574CF4" w:rsidRDefault="00574CF4" w:rsidP="00574CF4">
                  <w:pPr>
                    <w:spacing w:line="150" w:lineRule="atLeast"/>
                    <w:ind w:left="57" w:right="57"/>
                    <w:rPr>
                      <w:sz w:val="18"/>
                      <w:szCs w:val="18"/>
                    </w:rPr>
                  </w:pPr>
                  <w:r w:rsidRPr="00574CF4">
                    <w:rPr>
                      <w:sz w:val="18"/>
                      <w:szCs w:val="18"/>
                    </w:rPr>
                    <w:t>Island</w:t>
                  </w:r>
                  <w:r w:rsidRPr="00574CF4">
                    <w:rPr>
                      <w:sz w:val="18"/>
                      <w:szCs w:val="18"/>
                      <w:vertAlign w:val="superscript"/>
                    </w:rPr>
                    <w:t>3</w:t>
                  </w:r>
                </w:p>
              </w:tc>
              <w:tc>
                <w:tcPr>
                  <w:tcW w:w="674" w:type="pct"/>
                  <w:tcBorders>
                    <w:top w:val="single" w:sz="2" w:space="0" w:color="045C65"/>
                    <w:left w:val="nil"/>
                    <w:bottom w:val="single" w:sz="2" w:space="0" w:color="045C65"/>
                    <w:right w:val="nil"/>
                  </w:tcBorders>
                  <w:vAlign w:val="center"/>
                  <w:hideMark/>
                </w:tcPr>
                <w:p w14:paraId="0F9D8EC0"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4" w:type="pct"/>
                  <w:tcBorders>
                    <w:top w:val="single" w:sz="2" w:space="0" w:color="045C65"/>
                    <w:left w:val="nil"/>
                    <w:bottom w:val="single" w:sz="2" w:space="0" w:color="045C65"/>
                    <w:right w:val="nil"/>
                  </w:tcBorders>
                  <w:vAlign w:val="center"/>
                  <w:hideMark/>
                </w:tcPr>
                <w:p w14:paraId="2A7A1F90"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4" w:type="pct"/>
                  <w:tcBorders>
                    <w:top w:val="single" w:sz="2" w:space="0" w:color="045C65"/>
                    <w:left w:val="nil"/>
                    <w:bottom w:val="single" w:sz="2" w:space="0" w:color="045C65"/>
                    <w:right w:val="nil"/>
                  </w:tcBorders>
                  <w:vAlign w:val="center"/>
                  <w:hideMark/>
                </w:tcPr>
                <w:p w14:paraId="2A19998D"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4" w:type="pct"/>
                  <w:tcBorders>
                    <w:top w:val="single" w:sz="2" w:space="0" w:color="045C65"/>
                    <w:left w:val="nil"/>
                    <w:bottom w:val="single" w:sz="2" w:space="0" w:color="045C65"/>
                    <w:right w:val="nil"/>
                  </w:tcBorders>
                  <w:vAlign w:val="center"/>
                  <w:hideMark/>
                </w:tcPr>
                <w:p w14:paraId="33247F94"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4" w:type="pct"/>
                  <w:tcBorders>
                    <w:top w:val="single" w:sz="2" w:space="0" w:color="045C65"/>
                    <w:left w:val="nil"/>
                    <w:bottom w:val="single" w:sz="2" w:space="0" w:color="045C65"/>
                    <w:right w:val="nil"/>
                  </w:tcBorders>
                  <w:vAlign w:val="center"/>
                  <w:hideMark/>
                </w:tcPr>
                <w:p w14:paraId="1A3F23F0"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6" w:type="pct"/>
                  <w:tcBorders>
                    <w:top w:val="single" w:sz="2" w:space="0" w:color="045C65"/>
                    <w:left w:val="nil"/>
                    <w:bottom w:val="single" w:sz="2" w:space="0" w:color="045C65"/>
                    <w:right w:val="nil"/>
                  </w:tcBorders>
                  <w:vAlign w:val="center"/>
                  <w:hideMark/>
                </w:tcPr>
                <w:p w14:paraId="0352797F" w14:textId="77777777" w:rsidR="00574CF4" w:rsidRPr="00574CF4" w:rsidRDefault="00574CF4" w:rsidP="00574CF4">
                  <w:pPr>
                    <w:spacing w:line="150" w:lineRule="atLeast"/>
                    <w:ind w:left="57" w:right="57"/>
                    <w:jc w:val="right"/>
                    <w:rPr>
                      <w:sz w:val="18"/>
                      <w:szCs w:val="18"/>
                    </w:rPr>
                  </w:pPr>
                  <w:r w:rsidRPr="00574CF4">
                    <w:rPr>
                      <w:sz w:val="18"/>
                      <w:szCs w:val="18"/>
                    </w:rPr>
                    <w:t>-</w:t>
                  </w:r>
                </w:p>
              </w:tc>
            </w:tr>
            <w:tr w:rsidR="00574CF4" w:rsidRPr="00574CF4" w14:paraId="7073A630" w14:textId="77777777">
              <w:trPr>
                <w:trHeight w:val="227"/>
                <w:jc w:val="center"/>
              </w:trPr>
              <w:tc>
                <w:tcPr>
                  <w:tcW w:w="955" w:type="pct"/>
                  <w:tcBorders>
                    <w:top w:val="single" w:sz="2" w:space="0" w:color="045C65"/>
                    <w:left w:val="nil"/>
                    <w:bottom w:val="single" w:sz="2" w:space="0" w:color="045C65"/>
                    <w:right w:val="nil"/>
                  </w:tcBorders>
                  <w:vAlign w:val="center"/>
                  <w:hideMark/>
                </w:tcPr>
                <w:p w14:paraId="6EEB4695" w14:textId="77777777" w:rsidR="00574CF4" w:rsidRPr="00574CF4" w:rsidRDefault="00574CF4" w:rsidP="00574CF4">
                  <w:pPr>
                    <w:spacing w:line="150" w:lineRule="atLeast"/>
                    <w:ind w:left="57" w:right="57"/>
                    <w:rPr>
                      <w:sz w:val="18"/>
                      <w:szCs w:val="18"/>
                    </w:rPr>
                  </w:pPr>
                  <w:r w:rsidRPr="00574CF4">
                    <w:rPr>
                      <w:sz w:val="18"/>
                      <w:szCs w:val="18"/>
                    </w:rPr>
                    <w:t>Tyrkiet</w:t>
                  </w:r>
                </w:p>
              </w:tc>
              <w:tc>
                <w:tcPr>
                  <w:tcW w:w="674" w:type="pct"/>
                  <w:tcBorders>
                    <w:top w:val="single" w:sz="2" w:space="0" w:color="045C65"/>
                    <w:left w:val="nil"/>
                    <w:bottom w:val="single" w:sz="2" w:space="0" w:color="045C65"/>
                    <w:right w:val="nil"/>
                  </w:tcBorders>
                  <w:vAlign w:val="center"/>
                  <w:hideMark/>
                </w:tcPr>
                <w:p w14:paraId="52FFAB67"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4" w:type="pct"/>
                  <w:tcBorders>
                    <w:top w:val="single" w:sz="2" w:space="0" w:color="045C65"/>
                    <w:left w:val="nil"/>
                    <w:bottom w:val="single" w:sz="2" w:space="0" w:color="045C65"/>
                    <w:right w:val="nil"/>
                  </w:tcBorders>
                  <w:vAlign w:val="center"/>
                  <w:hideMark/>
                </w:tcPr>
                <w:p w14:paraId="355F7033"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4" w:type="pct"/>
                  <w:tcBorders>
                    <w:top w:val="single" w:sz="2" w:space="0" w:color="045C65"/>
                    <w:left w:val="nil"/>
                    <w:bottom w:val="single" w:sz="2" w:space="0" w:color="045C65"/>
                    <w:right w:val="nil"/>
                  </w:tcBorders>
                  <w:vAlign w:val="center"/>
                  <w:hideMark/>
                </w:tcPr>
                <w:p w14:paraId="29602FF1"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4" w:type="pct"/>
                  <w:tcBorders>
                    <w:top w:val="single" w:sz="2" w:space="0" w:color="045C65"/>
                    <w:left w:val="nil"/>
                    <w:bottom w:val="single" w:sz="2" w:space="0" w:color="045C65"/>
                    <w:right w:val="nil"/>
                  </w:tcBorders>
                  <w:vAlign w:val="center"/>
                  <w:hideMark/>
                </w:tcPr>
                <w:p w14:paraId="6A1BFB1A"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4" w:type="pct"/>
                  <w:tcBorders>
                    <w:top w:val="single" w:sz="2" w:space="0" w:color="045C65"/>
                    <w:left w:val="nil"/>
                    <w:bottom w:val="single" w:sz="2" w:space="0" w:color="045C65"/>
                    <w:right w:val="nil"/>
                  </w:tcBorders>
                  <w:vAlign w:val="center"/>
                  <w:hideMark/>
                </w:tcPr>
                <w:p w14:paraId="4E7D0A62"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6" w:type="pct"/>
                  <w:tcBorders>
                    <w:top w:val="single" w:sz="2" w:space="0" w:color="045C65"/>
                    <w:left w:val="nil"/>
                    <w:bottom w:val="single" w:sz="2" w:space="0" w:color="045C65"/>
                    <w:right w:val="nil"/>
                  </w:tcBorders>
                  <w:vAlign w:val="center"/>
                  <w:hideMark/>
                </w:tcPr>
                <w:p w14:paraId="2E0427B2" w14:textId="77777777" w:rsidR="00574CF4" w:rsidRPr="00574CF4" w:rsidRDefault="00574CF4" w:rsidP="00574CF4">
                  <w:pPr>
                    <w:spacing w:line="150" w:lineRule="atLeast"/>
                    <w:ind w:left="57" w:right="57"/>
                    <w:jc w:val="right"/>
                    <w:rPr>
                      <w:sz w:val="18"/>
                      <w:szCs w:val="18"/>
                    </w:rPr>
                  </w:pPr>
                  <w:r w:rsidRPr="00574CF4">
                    <w:rPr>
                      <w:sz w:val="18"/>
                      <w:szCs w:val="18"/>
                    </w:rPr>
                    <w:t>-</w:t>
                  </w:r>
                </w:p>
              </w:tc>
            </w:tr>
            <w:tr w:rsidR="00574CF4" w:rsidRPr="00574CF4" w14:paraId="42F621F9" w14:textId="77777777">
              <w:trPr>
                <w:trHeight w:val="227"/>
                <w:jc w:val="center"/>
              </w:trPr>
              <w:tc>
                <w:tcPr>
                  <w:tcW w:w="955" w:type="pct"/>
                  <w:tcBorders>
                    <w:top w:val="single" w:sz="2" w:space="0" w:color="045C65"/>
                    <w:left w:val="nil"/>
                    <w:bottom w:val="single" w:sz="2" w:space="0" w:color="045C65"/>
                    <w:right w:val="nil"/>
                  </w:tcBorders>
                  <w:vAlign w:val="center"/>
                  <w:hideMark/>
                </w:tcPr>
                <w:p w14:paraId="1FBB6711" w14:textId="77777777" w:rsidR="00574CF4" w:rsidRPr="00574CF4" w:rsidRDefault="00574CF4" w:rsidP="00574CF4">
                  <w:pPr>
                    <w:spacing w:line="150" w:lineRule="atLeast"/>
                    <w:ind w:left="57" w:right="57"/>
                    <w:rPr>
                      <w:sz w:val="18"/>
                      <w:szCs w:val="18"/>
                    </w:rPr>
                  </w:pPr>
                  <w:r w:rsidRPr="00574CF4">
                    <w:rPr>
                      <w:sz w:val="18"/>
                      <w:szCs w:val="18"/>
                    </w:rPr>
                    <w:t>Ukraine</w:t>
                  </w:r>
                </w:p>
              </w:tc>
              <w:tc>
                <w:tcPr>
                  <w:tcW w:w="674" w:type="pct"/>
                  <w:tcBorders>
                    <w:top w:val="single" w:sz="2" w:space="0" w:color="045C65"/>
                    <w:left w:val="nil"/>
                    <w:bottom w:val="single" w:sz="2" w:space="0" w:color="045C65"/>
                    <w:right w:val="nil"/>
                  </w:tcBorders>
                  <w:vAlign w:val="center"/>
                  <w:hideMark/>
                </w:tcPr>
                <w:p w14:paraId="736DB2BE"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4" w:type="pct"/>
                  <w:tcBorders>
                    <w:top w:val="single" w:sz="2" w:space="0" w:color="045C65"/>
                    <w:left w:val="nil"/>
                    <w:bottom w:val="single" w:sz="2" w:space="0" w:color="045C65"/>
                    <w:right w:val="nil"/>
                  </w:tcBorders>
                  <w:vAlign w:val="center"/>
                  <w:hideMark/>
                </w:tcPr>
                <w:p w14:paraId="526F0C5F"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4" w:type="pct"/>
                  <w:tcBorders>
                    <w:top w:val="single" w:sz="2" w:space="0" w:color="045C65"/>
                    <w:left w:val="nil"/>
                    <w:bottom w:val="single" w:sz="2" w:space="0" w:color="045C65"/>
                    <w:right w:val="nil"/>
                  </w:tcBorders>
                  <w:vAlign w:val="center"/>
                  <w:hideMark/>
                </w:tcPr>
                <w:p w14:paraId="093A8157"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4" w:type="pct"/>
                  <w:tcBorders>
                    <w:top w:val="single" w:sz="2" w:space="0" w:color="045C65"/>
                    <w:left w:val="nil"/>
                    <w:bottom w:val="single" w:sz="2" w:space="0" w:color="045C65"/>
                    <w:right w:val="nil"/>
                  </w:tcBorders>
                  <w:vAlign w:val="center"/>
                  <w:hideMark/>
                </w:tcPr>
                <w:p w14:paraId="24809E81"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4" w:type="pct"/>
                  <w:tcBorders>
                    <w:top w:val="single" w:sz="2" w:space="0" w:color="045C65"/>
                    <w:left w:val="nil"/>
                    <w:bottom w:val="single" w:sz="2" w:space="0" w:color="045C65"/>
                    <w:right w:val="nil"/>
                  </w:tcBorders>
                  <w:vAlign w:val="center"/>
                  <w:hideMark/>
                </w:tcPr>
                <w:p w14:paraId="754D81AB"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6" w:type="pct"/>
                  <w:tcBorders>
                    <w:top w:val="single" w:sz="2" w:space="0" w:color="045C65"/>
                    <w:left w:val="nil"/>
                    <w:bottom w:val="single" w:sz="2" w:space="0" w:color="045C65"/>
                    <w:right w:val="nil"/>
                  </w:tcBorders>
                  <w:vAlign w:val="center"/>
                  <w:hideMark/>
                </w:tcPr>
                <w:p w14:paraId="39746FE9" w14:textId="77777777" w:rsidR="00574CF4" w:rsidRPr="00574CF4" w:rsidRDefault="00574CF4" w:rsidP="00574CF4">
                  <w:pPr>
                    <w:spacing w:line="150" w:lineRule="atLeast"/>
                    <w:ind w:left="57" w:right="57"/>
                    <w:jc w:val="right"/>
                    <w:rPr>
                      <w:sz w:val="18"/>
                      <w:szCs w:val="18"/>
                    </w:rPr>
                  </w:pPr>
                  <w:r w:rsidRPr="00574CF4">
                    <w:rPr>
                      <w:sz w:val="18"/>
                      <w:szCs w:val="18"/>
                    </w:rPr>
                    <w:t>-</w:t>
                  </w:r>
                </w:p>
              </w:tc>
            </w:tr>
            <w:tr w:rsidR="00574CF4" w:rsidRPr="00574CF4" w14:paraId="77F01815" w14:textId="77777777">
              <w:trPr>
                <w:trHeight w:val="227"/>
                <w:jc w:val="center"/>
              </w:trPr>
              <w:tc>
                <w:tcPr>
                  <w:tcW w:w="955" w:type="pct"/>
                  <w:tcBorders>
                    <w:top w:val="single" w:sz="2" w:space="0" w:color="045C65"/>
                    <w:left w:val="nil"/>
                    <w:bottom w:val="single" w:sz="2" w:space="0" w:color="045C65"/>
                    <w:right w:val="nil"/>
                  </w:tcBorders>
                  <w:vAlign w:val="center"/>
                  <w:hideMark/>
                </w:tcPr>
                <w:p w14:paraId="77822F9C" w14:textId="77777777" w:rsidR="00574CF4" w:rsidRPr="00574CF4" w:rsidRDefault="00574CF4" w:rsidP="00574CF4">
                  <w:pPr>
                    <w:spacing w:line="150" w:lineRule="atLeast"/>
                    <w:ind w:left="57" w:right="57"/>
                    <w:rPr>
                      <w:sz w:val="18"/>
                      <w:szCs w:val="18"/>
                    </w:rPr>
                  </w:pPr>
                  <w:proofErr w:type="spellStart"/>
                  <w:r w:rsidRPr="00574CF4">
                    <w:rPr>
                      <w:sz w:val="18"/>
                      <w:szCs w:val="18"/>
                    </w:rPr>
                    <w:t>Kazakhstan</w:t>
                  </w:r>
                  <w:proofErr w:type="spellEnd"/>
                </w:p>
              </w:tc>
              <w:tc>
                <w:tcPr>
                  <w:tcW w:w="674" w:type="pct"/>
                  <w:tcBorders>
                    <w:top w:val="single" w:sz="2" w:space="0" w:color="045C65"/>
                    <w:left w:val="nil"/>
                    <w:bottom w:val="single" w:sz="2" w:space="0" w:color="045C65"/>
                    <w:right w:val="nil"/>
                  </w:tcBorders>
                  <w:vAlign w:val="center"/>
                  <w:hideMark/>
                </w:tcPr>
                <w:p w14:paraId="586971ED"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4" w:type="pct"/>
                  <w:tcBorders>
                    <w:top w:val="single" w:sz="2" w:space="0" w:color="045C65"/>
                    <w:left w:val="nil"/>
                    <w:bottom w:val="single" w:sz="2" w:space="0" w:color="045C65"/>
                    <w:right w:val="nil"/>
                  </w:tcBorders>
                  <w:vAlign w:val="center"/>
                  <w:hideMark/>
                </w:tcPr>
                <w:p w14:paraId="60446D7C"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4" w:type="pct"/>
                  <w:tcBorders>
                    <w:top w:val="single" w:sz="2" w:space="0" w:color="045C65"/>
                    <w:left w:val="nil"/>
                    <w:bottom w:val="single" w:sz="2" w:space="0" w:color="045C65"/>
                    <w:right w:val="nil"/>
                  </w:tcBorders>
                  <w:vAlign w:val="center"/>
                  <w:hideMark/>
                </w:tcPr>
                <w:p w14:paraId="3C290676"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4" w:type="pct"/>
                  <w:tcBorders>
                    <w:top w:val="single" w:sz="2" w:space="0" w:color="045C65"/>
                    <w:left w:val="nil"/>
                    <w:bottom w:val="single" w:sz="2" w:space="0" w:color="045C65"/>
                    <w:right w:val="nil"/>
                  </w:tcBorders>
                  <w:vAlign w:val="center"/>
                  <w:hideMark/>
                </w:tcPr>
                <w:p w14:paraId="0CE9C399"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4" w:type="pct"/>
                  <w:tcBorders>
                    <w:top w:val="single" w:sz="2" w:space="0" w:color="045C65"/>
                    <w:left w:val="nil"/>
                    <w:bottom w:val="single" w:sz="2" w:space="0" w:color="045C65"/>
                    <w:right w:val="nil"/>
                  </w:tcBorders>
                  <w:vAlign w:val="center"/>
                  <w:hideMark/>
                </w:tcPr>
                <w:p w14:paraId="7F01792E"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6" w:type="pct"/>
                  <w:tcBorders>
                    <w:top w:val="single" w:sz="2" w:space="0" w:color="045C65"/>
                    <w:left w:val="nil"/>
                    <w:bottom w:val="single" w:sz="2" w:space="0" w:color="045C65"/>
                    <w:right w:val="nil"/>
                  </w:tcBorders>
                  <w:vAlign w:val="center"/>
                  <w:hideMark/>
                </w:tcPr>
                <w:p w14:paraId="7692C72E" w14:textId="77777777" w:rsidR="00574CF4" w:rsidRPr="00574CF4" w:rsidRDefault="00574CF4" w:rsidP="00574CF4">
                  <w:pPr>
                    <w:spacing w:line="150" w:lineRule="atLeast"/>
                    <w:ind w:left="57" w:right="57"/>
                    <w:jc w:val="right"/>
                    <w:rPr>
                      <w:sz w:val="18"/>
                      <w:szCs w:val="18"/>
                    </w:rPr>
                  </w:pPr>
                  <w:r w:rsidRPr="00574CF4">
                    <w:rPr>
                      <w:sz w:val="18"/>
                      <w:szCs w:val="18"/>
                    </w:rPr>
                    <w:t>-</w:t>
                  </w:r>
                </w:p>
              </w:tc>
            </w:tr>
            <w:tr w:rsidR="00574CF4" w:rsidRPr="00574CF4" w14:paraId="059F4FF6" w14:textId="77777777">
              <w:trPr>
                <w:trHeight w:val="227"/>
                <w:jc w:val="center"/>
              </w:trPr>
              <w:tc>
                <w:tcPr>
                  <w:tcW w:w="955" w:type="pct"/>
                  <w:tcBorders>
                    <w:top w:val="single" w:sz="2" w:space="0" w:color="045C65"/>
                    <w:left w:val="nil"/>
                    <w:bottom w:val="single" w:sz="8" w:space="0" w:color="045C65"/>
                    <w:right w:val="nil"/>
                  </w:tcBorders>
                  <w:vAlign w:val="center"/>
                  <w:hideMark/>
                </w:tcPr>
                <w:p w14:paraId="50D8DEE1" w14:textId="77777777" w:rsidR="00574CF4" w:rsidRPr="00574CF4" w:rsidRDefault="00574CF4" w:rsidP="00574CF4">
                  <w:pPr>
                    <w:spacing w:line="150" w:lineRule="atLeast"/>
                    <w:ind w:left="57" w:right="57"/>
                    <w:rPr>
                      <w:sz w:val="18"/>
                      <w:szCs w:val="18"/>
                    </w:rPr>
                  </w:pPr>
                  <w:r w:rsidRPr="00574CF4">
                    <w:rPr>
                      <w:sz w:val="18"/>
                      <w:szCs w:val="18"/>
                    </w:rPr>
                    <w:t>Hviderusland</w:t>
                  </w:r>
                </w:p>
              </w:tc>
              <w:tc>
                <w:tcPr>
                  <w:tcW w:w="674" w:type="pct"/>
                  <w:tcBorders>
                    <w:top w:val="single" w:sz="2" w:space="0" w:color="045C65"/>
                    <w:left w:val="nil"/>
                    <w:bottom w:val="single" w:sz="8" w:space="0" w:color="045C65"/>
                    <w:right w:val="nil"/>
                  </w:tcBorders>
                  <w:vAlign w:val="center"/>
                  <w:hideMark/>
                </w:tcPr>
                <w:p w14:paraId="2AEB4451"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4" w:type="pct"/>
                  <w:tcBorders>
                    <w:top w:val="single" w:sz="2" w:space="0" w:color="045C65"/>
                    <w:left w:val="nil"/>
                    <w:bottom w:val="single" w:sz="8" w:space="0" w:color="045C65"/>
                    <w:right w:val="nil"/>
                  </w:tcBorders>
                  <w:vAlign w:val="center"/>
                  <w:hideMark/>
                </w:tcPr>
                <w:p w14:paraId="1EA8A474"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4" w:type="pct"/>
                  <w:tcBorders>
                    <w:top w:val="single" w:sz="2" w:space="0" w:color="045C65"/>
                    <w:left w:val="nil"/>
                    <w:bottom w:val="single" w:sz="8" w:space="0" w:color="045C65"/>
                    <w:right w:val="nil"/>
                  </w:tcBorders>
                  <w:vAlign w:val="center"/>
                  <w:hideMark/>
                </w:tcPr>
                <w:p w14:paraId="46B9C57D"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4" w:type="pct"/>
                  <w:tcBorders>
                    <w:top w:val="single" w:sz="2" w:space="0" w:color="045C65"/>
                    <w:left w:val="nil"/>
                    <w:bottom w:val="single" w:sz="8" w:space="0" w:color="045C65"/>
                    <w:right w:val="nil"/>
                  </w:tcBorders>
                  <w:vAlign w:val="center"/>
                  <w:hideMark/>
                </w:tcPr>
                <w:p w14:paraId="5FDA33F6"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4" w:type="pct"/>
                  <w:tcBorders>
                    <w:top w:val="single" w:sz="2" w:space="0" w:color="045C65"/>
                    <w:left w:val="nil"/>
                    <w:bottom w:val="single" w:sz="8" w:space="0" w:color="045C65"/>
                    <w:right w:val="nil"/>
                  </w:tcBorders>
                  <w:vAlign w:val="center"/>
                  <w:hideMark/>
                </w:tcPr>
                <w:p w14:paraId="51083F41" w14:textId="77777777" w:rsidR="00574CF4" w:rsidRPr="00574CF4" w:rsidRDefault="00574CF4" w:rsidP="00574CF4">
                  <w:pPr>
                    <w:spacing w:line="150" w:lineRule="atLeast"/>
                    <w:ind w:left="57" w:right="57"/>
                    <w:jc w:val="right"/>
                    <w:rPr>
                      <w:sz w:val="18"/>
                      <w:szCs w:val="18"/>
                    </w:rPr>
                  </w:pPr>
                  <w:r w:rsidRPr="00574CF4">
                    <w:rPr>
                      <w:sz w:val="18"/>
                      <w:szCs w:val="18"/>
                    </w:rPr>
                    <w:t>-</w:t>
                  </w:r>
                </w:p>
              </w:tc>
              <w:tc>
                <w:tcPr>
                  <w:tcW w:w="676" w:type="pct"/>
                  <w:tcBorders>
                    <w:top w:val="single" w:sz="2" w:space="0" w:color="045C65"/>
                    <w:left w:val="nil"/>
                    <w:bottom w:val="single" w:sz="8" w:space="0" w:color="045C65"/>
                    <w:right w:val="nil"/>
                  </w:tcBorders>
                  <w:vAlign w:val="center"/>
                  <w:hideMark/>
                </w:tcPr>
                <w:p w14:paraId="446F871E" w14:textId="77777777" w:rsidR="00574CF4" w:rsidRPr="00574CF4" w:rsidRDefault="00574CF4" w:rsidP="00574CF4">
                  <w:pPr>
                    <w:spacing w:line="150" w:lineRule="atLeast"/>
                    <w:ind w:left="57" w:right="57"/>
                    <w:jc w:val="right"/>
                    <w:rPr>
                      <w:sz w:val="18"/>
                      <w:szCs w:val="18"/>
                    </w:rPr>
                  </w:pPr>
                  <w:r w:rsidRPr="00574CF4">
                    <w:rPr>
                      <w:sz w:val="18"/>
                      <w:szCs w:val="18"/>
                    </w:rPr>
                    <w:t>-</w:t>
                  </w:r>
                </w:p>
              </w:tc>
            </w:tr>
          </w:tbl>
          <w:p w14:paraId="4BCB3D79" w14:textId="77777777" w:rsidR="00574CF4" w:rsidRPr="00574CF4" w:rsidRDefault="00574CF4" w:rsidP="00574CF4">
            <w:pPr>
              <w:keepNext/>
              <w:spacing w:before="170" w:line="230" w:lineRule="atLeast"/>
              <w:ind w:left="227" w:right="227"/>
              <w:contextualSpacing/>
              <w:rPr>
                <w:b/>
                <w:bCs/>
                <w:noProof/>
                <w:color w:val="031D5C"/>
                <w:sz w:val="15"/>
              </w:rPr>
            </w:pPr>
            <w:r w:rsidRPr="00574CF4">
              <w:rPr>
                <w:b/>
                <w:bCs/>
                <w:noProof/>
                <w:color w:val="031D5C"/>
                <w:sz w:val="15"/>
              </w:rPr>
              <w:t xml:space="preserve">  </w:t>
            </w:r>
          </w:p>
        </w:tc>
      </w:tr>
      <w:tr w:rsidR="00574CF4" w:rsidRPr="00574CF4" w14:paraId="3D2B17AD" w14:textId="77777777" w:rsidTr="00574CF4">
        <w:trPr>
          <w:trHeight w:val="340"/>
        </w:trPr>
        <w:tc>
          <w:tcPr>
            <w:tcW w:w="7513" w:type="dxa"/>
            <w:tcBorders>
              <w:top w:val="single" w:sz="2" w:space="0" w:color="auto"/>
              <w:left w:val="nil"/>
              <w:bottom w:val="nil"/>
              <w:right w:val="nil"/>
            </w:tcBorders>
            <w:hideMark/>
          </w:tcPr>
          <w:p w14:paraId="224A20C3" w14:textId="104E8D59" w:rsidR="00574CF4" w:rsidRPr="000F4BAC" w:rsidRDefault="00574CF4" w:rsidP="00913A0F">
            <w:pPr>
              <w:tabs>
                <w:tab w:val="left" w:pos="680"/>
              </w:tabs>
              <w:spacing w:line="240" w:lineRule="auto"/>
              <w:ind w:left="681" w:right="227" w:hanging="454"/>
              <w:rPr>
                <w:rFonts w:ascii="Garamond" w:hAnsi="Garamond"/>
                <w:b/>
                <w:bCs/>
                <w:noProof/>
              </w:rPr>
            </w:pPr>
            <w:r w:rsidRPr="000F4BAC">
              <w:rPr>
                <w:rFonts w:ascii="Garamond" w:hAnsi="Garamond"/>
                <w:noProof/>
              </w:rPr>
              <w:t xml:space="preserve">Anm: Det officielle mål er markeret med fed. Omregning af basisår er sket vha. officielle emissionsopgørelser for, at de kan sammenlignes. 1: Indmeldt før Trumps regeringsperiode. 2: Rusland har indmeldt et mål om at reducere udledningerne </w:t>
            </w:r>
            <w:r w:rsidRPr="000F4BAC">
              <w:rPr>
                <w:rFonts w:ascii="Garamond" w:hAnsi="Garamond"/>
                <w:i/>
                <w:iCs/>
                <w:noProof/>
              </w:rPr>
              <w:t xml:space="preserve">til </w:t>
            </w:r>
            <w:r w:rsidRPr="000F4BAC">
              <w:rPr>
                <w:rFonts w:ascii="Garamond" w:hAnsi="Garamond"/>
                <w:noProof/>
              </w:rPr>
              <w:t xml:space="preserve">65-67 pct. af 1990-niveauet, svarende til en reduktion på 33-35 pct. ift. 1990. Rusland har siden 1990 reduceret med ca. 51 pct., hvormed målet er en stigning, når det omregnes til 2005- og 2013-niveau. 3: Island har ikke et mål for deres samlede udledninger. Island har et mål om at reducere udledningerne i non-ETS-sektoren med 50-55 pct. ift. 2005. </w:t>
            </w:r>
          </w:p>
          <w:p w14:paraId="10D7AD96" w14:textId="77777777" w:rsidR="00574CF4" w:rsidRPr="00574CF4" w:rsidRDefault="00574CF4" w:rsidP="00913A0F">
            <w:pPr>
              <w:tabs>
                <w:tab w:val="left" w:pos="680"/>
              </w:tabs>
              <w:spacing w:line="240" w:lineRule="auto"/>
              <w:ind w:left="681" w:right="227" w:hanging="454"/>
              <w:rPr>
                <w:rFonts w:ascii="Garamond" w:hAnsi="Garamond"/>
                <w:noProof/>
                <w:sz w:val="16"/>
                <w:szCs w:val="24"/>
              </w:rPr>
            </w:pPr>
            <w:r w:rsidRPr="000F4BAC">
              <w:rPr>
                <w:rFonts w:ascii="Garamond" w:hAnsi="Garamond"/>
                <w:noProof/>
              </w:rPr>
              <w:t xml:space="preserve">Kilde: Landenes indmeldte NDC’er til FN. </w:t>
            </w:r>
            <w:hyperlink r:id="rId7" w:history="1">
              <w:r w:rsidRPr="000F4BAC">
                <w:rPr>
                  <w:rFonts w:ascii="Garamond" w:hAnsi="Garamond"/>
                  <w:noProof/>
                  <w:color w:val="0000FF"/>
                  <w:u w:val="single"/>
                </w:rPr>
                <w:t>https://unfccc.int/NDCREG</w:t>
              </w:r>
            </w:hyperlink>
            <w:r w:rsidRPr="000F4BAC">
              <w:rPr>
                <w:rFonts w:ascii="Garamond" w:hAnsi="Garamond"/>
                <w:noProof/>
              </w:rPr>
              <w:t>.</w:t>
            </w:r>
            <w:r w:rsidRPr="00913A0F">
              <w:rPr>
                <w:rFonts w:ascii="Garamond" w:hAnsi="Garamond"/>
                <w:noProof/>
                <w:sz w:val="12"/>
              </w:rPr>
              <w:t xml:space="preserve"> </w:t>
            </w:r>
          </w:p>
        </w:tc>
      </w:tr>
    </w:tbl>
    <w:p w14:paraId="77C5AF64" w14:textId="77777777" w:rsidR="00FC6F7B" w:rsidRPr="00FC6F7B" w:rsidRDefault="00FC6F7B" w:rsidP="00FC6F7B">
      <w:pPr>
        <w:pStyle w:val="Heading3"/>
      </w:pPr>
      <w:r w:rsidRPr="00FC6F7B">
        <w:t>Måltal for lande i EU</w:t>
      </w:r>
    </w:p>
    <w:p w14:paraId="75E67993" w14:textId="77777777" w:rsidR="00FC6F7B" w:rsidRPr="00FC6F7B" w:rsidRDefault="00FC6F7B" w:rsidP="00FC6F7B">
      <w:r w:rsidRPr="00FC6F7B">
        <w:t xml:space="preserve">Inden for EU-landene er det relevant at se på både måltal for 2030, 2035 og frem mod 2050 såvel som forventningerne til opfyldelse af de fastsatte mål, </w:t>
      </w:r>
      <w:r w:rsidRPr="00FC6F7B">
        <w:rPr>
          <w:i/>
        </w:rPr>
        <w:t>jf. nedenfor</w:t>
      </w:r>
      <w:r w:rsidRPr="00FC6F7B">
        <w:t xml:space="preserve">. Det bemærkes, at opgørelsen af EU-landes nationale mål er behæftet med større usikkerhed, </w:t>
      </w:r>
      <w:r w:rsidRPr="00FC6F7B">
        <w:rPr>
          <w:i/>
          <w:iCs/>
        </w:rPr>
        <w:t>jf. nedenfor.</w:t>
      </w:r>
    </w:p>
    <w:p w14:paraId="25D2EC1F" w14:textId="77777777" w:rsidR="00FC6F7B" w:rsidRPr="00FC6F7B" w:rsidRDefault="00FC6F7B" w:rsidP="00FC6F7B"/>
    <w:p w14:paraId="4A561AD9" w14:textId="36515487" w:rsidR="00FC6F7B" w:rsidRDefault="00FC6F7B" w:rsidP="00FC6F7B">
      <w:r w:rsidRPr="00FC6F7B">
        <w:t xml:space="preserve">Inden for EU har Finland et mål om klimaneutralitet i 2035 inkl. LULUCF, og Rumænien har et klimamål om 85 pct. reduktion i 2030 og 96 pct. reduktion i 2040 (med forventet reduktion på 90 pct. reduktion i 2035), </w:t>
      </w:r>
      <w:r w:rsidRPr="00FC6F7B">
        <w:rPr>
          <w:i/>
          <w:iCs/>
        </w:rPr>
        <w:t>jf. tabel 2.</w:t>
      </w:r>
      <w:r w:rsidRPr="00FC6F7B">
        <w:t xml:space="preserve"> For øvrige EU-lande har KEFM ikke kunne</w:t>
      </w:r>
      <w:r w:rsidR="00484931">
        <w:t>t</w:t>
      </w:r>
      <w:r w:rsidRPr="00FC6F7B">
        <w:t xml:space="preserve"> identificere lande med højere måltal end 82 pct. i 2035. For de fleste øvrige EU-lande har KEFM ikke kunne</w:t>
      </w:r>
      <w:r w:rsidR="00484931">
        <w:t>t</w:t>
      </w:r>
      <w:r w:rsidRPr="00FC6F7B">
        <w:t xml:space="preserve"> identificere et måltal for 2035. Det bemærkes, at opgørelsen er behæftet med usikkerhed.</w:t>
      </w:r>
    </w:p>
    <w:p w14:paraId="380F8B08" w14:textId="77777777" w:rsidR="00E537BE" w:rsidRDefault="00E537BE" w:rsidP="00FC6F7B"/>
    <w:tbl>
      <w:tblPr>
        <w:tblW w:w="4908" w:type="pct"/>
        <w:tblBorders>
          <w:top w:val="single" w:sz="2" w:space="0" w:color="auto"/>
          <w:insideH w:val="single" w:sz="2" w:space="0" w:color="auto"/>
        </w:tblBorders>
        <w:tblCellMar>
          <w:left w:w="0" w:type="dxa"/>
          <w:right w:w="0" w:type="dxa"/>
        </w:tblCellMar>
        <w:tblLook w:val="01E0" w:firstRow="1" w:lastRow="1" w:firstColumn="1" w:lastColumn="1" w:noHBand="0" w:noVBand="0"/>
      </w:tblPr>
      <w:tblGrid>
        <w:gridCol w:w="7263"/>
      </w:tblGrid>
      <w:tr w:rsidR="00E537BE" w:rsidRPr="00E537BE" w14:paraId="2EAD6609" w14:textId="77777777" w:rsidTr="00E537BE">
        <w:trPr>
          <w:trHeight w:val="1791"/>
        </w:trPr>
        <w:tc>
          <w:tcPr>
            <w:tcW w:w="7513" w:type="dxa"/>
            <w:tcBorders>
              <w:top w:val="single" w:sz="2" w:space="0" w:color="auto"/>
              <w:left w:val="nil"/>
              <w:bottom w:val="single" w:sz="2" w:space="0" w:color="auto"/>
              <w:right w:val="nil"/>
            </w:tcBorders>
            <w:shd w:val="clear" w:color="auto" w:fill="F3F3EF"/>
            <w:hideMark/>
          </w:tcPr>
          <w:p w14:paraId="5C94A13B" w14:textId="77777777" w:rsidR="00E537BE" w:rsidRPr="00E537BE" w:rsidRDefault="00E537BE" w:rsidP="00E537BE">
            <w:pPr>
              <w:keepNext/>
              <w:spacing w:before="170" w:line="230" w:lineRule="atLeast"/>
              <w:ind w:left="227" w:right="227"/>
              <w:contextualSpacing/>
              <w:rPr>
                <w:b/>
                <w:bCs/>
                <w:noProof/>
                <w:color w:val="031D5C"/>
                <w:sz w:val="15"/>
              </w:rPr>
            </w:pPr>
            <w:r w:rsidRPr="00E537BE">
              <w:rPr>
                <w:b/>
                <w:bCs/>
                <w:noProof/>
                <w:color w:val="031D5C"/>
                <w:sz w:val="15"/>
              </w:rPr>
              <w:lastRenderedPageBreak/>
              <w:t xml:space="preserve">Tabel </w:t>
            </w:r>
            <w:r w:rsidRPr="00E537BE">
              <w:rPr>
                <w:b/>
                <w:bCs/>
                <w:noProof/>
                <w:color w:val="031D5C"/>
                <w:sz w:val="15"/>
              </w:rPr>
              <w:fldChar w:fldCharType="begin"/>
            </w:r>
            <w:r w:rsidRPr="00E537BE">
              <w:rPr>
                <w:b/>
                <w:bCs/>
                <w:noProof/>
                <w:color w:val="031D5C"/>
                <w:sz w:val="15"/>
              </w:rPr>
              <w:instrText xml:space="preserve"> SEQ Tabel \* ARABIC \s 1 </w:instrText>
            </w:r>
            <w:r w:rsidRPr="00E537BE">
              <w:rPr>
                <w:b/>
                <w:bCs/>
                <w:noProof/>
                <w:color w:val="031D5C"/>
                <w:sz w:val="15"/>
              </w:rPr>
              <w:fldChar w:fldCharType="separate"/>
            </w:r>
            <w:r w:rsidRPr="00E537BE">
              <w:rPr>
                <w:b/>
                <w:bCs/>
                <w:noProof/>
                <w:color w:val="031D5C"/>
                <w:sz w:val="15"/>
              </w:rPr>
              <w:t>2</w:t>
            </w:r>
            <w:r w:rsidRPr="00E537BE">
              <w:rPr>
                <w:b/>
                <w:bCs/>
                <w:noProof/>
                <w:color w:val="031D5C"/>
                <w:sz w:val="15"/>
              </w:rPr>
              <w:fldChar w:fldCharType="end"/>
            </w:r>
          </w:p>
          <w:p w14:paraId="4CFA29ED" w14:textId="77777777" w:rsidR="00E537BE" w:rsidRPr="00E537BE" w:rsidRDefault="00E537BE" w:rsidP="00E537BE">
            <w:pPr>
              <w:keepNext/>
              <w:keepLines/>
              <w:suppressAutoHyphens/>
              <w:spacing w:after="210" w:line="210" w:lineRule="atLeast"/>
              <w:ind w:left="227" w:right="227"/>
              <w:contextualSpacing/>
              <w:rPr>
                <w:b/>
                <w:noProof/>
                <w:sz w:val="18"/>
                <w:szCs w:val="18"/>
              </w:rPr>
            </w:pPr>
            <w:r w:rsidRPr="00E537BE">
              <w:rPr>
                <w:b/>
                <w:noProof/>
                <w:sz w:val="18"/>
                <w:szCs w:val="18"/>
              </w:rPr>
              <w:t>EU-landes nationale klimamål</w:t>
            </w:r>
          </w:p>
          <w:tbl>
            <w:tblPr>
              <w:tblW w:w="0" w:type="auto"/>
              <w:jc w:val="center"/>
              <w:tblBorders>
                <w:top w:val="single" w:sz="8" w:space="0" w:color="045C65"/>
                <w:bottom w:val="single" w:sz="8" w:space="0" w:color="045C65"/>
                <w:insideH w:val="single" w:sz="2" w:space="0" w:color="045C65"/>
              </w:tblBorders>
              <w:tblCellMar>
                <w:left w:w="0" w:type="dxa"/>
                <w:right w:w="0" w:type="dxa"/>
              </w:tblCellMar>
              <w:tblLook w:val="06A0" w:firstRow="1" w:lastRow="0" w:firstColumn="1" w:lastColumn="0" w:noHBand="1" w:noVBand="1"/>
              <w:tblDescription w:val="{&quot;Ott&quot;:{&quot;FirstRow&quot;:{&quot;Font&quot;:{&quot;Name&quot;:&quot;Arial&quot;,&quot;Size&quot;:7.0,&quot;SizeOverridePp&quot;:14.0,&quot;Bold&quot;:true,&quot;Color&quot;:{&quot;Key&quot;:&quot;Header_Font&quot;}}},&quot;FirstColumn&quot;:{&quot;Font&quot;:{&quot;Bold&quot;:true},&quot;Alignment&quot;:{&quot;Horizontal&quot;:&quot;Left&quot;,&quot;Vertical&quot;:&quot;Center&quot;},&quot;Margin&quot;:{&quot;Left&quot;:0.0}},&quot;FitRowHeightPp&quot;:true,&quot;ZeroMarginsWord&quot;:true,&quot;BackgroundColor&quot;:{&quot;Key&quot;:&quot;Fill&quot;},&quot;Font&quot;:{&quot;Name&quot;:&quot;Arial&quot;,&quot;Size&quot;:7.0,&quot;SizeOverridePp&quot;:12.0,&quot;Color&quot;:{&quot;Key&quot;:&quot;Font&quot;},&quot;BulletColor&quot;:{&quot;Key&quot;:&quot;Font&quot;}},&quot;LineSpacing&quot;:{&quot;Spacing&quot;:7.5,&quot;Rule&quot;:&quot;LineSpaceAtLeast&quot;},&quot;Alignment&quot;:{&quot;Horizontal&quot;:&quot;Right&quot;,&quot;Vertical&quot;:&quot;Top&quot;},&quot;Margin&quot;:{&quot;Left&quot;:8.5039,&quot;Right&quot;:8.5039},&quot;Borders&quot;:{&quot;Horizontal&quot;:{&quot;Color&quot;:{&quot;Key&quot;:&quot;Border&quot;},&quot;BorderWeight&quot;:&quot;Pt0_25&quot;,&quot;Type&quot;:&quot;Solid&quot;,&quot;Visible&quot;:true},&quot;Top&quot;:{&quot;Color&quot;:{&quot;Key&quot;:&quot;Border&quot;},&quot;BorderWeight&quot;:&quot;Pt1&quot;,&quot;Type&quot;:&quot;Solid&quot;,&quot;Visible&quot;:true},&quot;Bottom&quot;:{&quot;Color&quot;:{&quot;Key&quot;:&quot;Border&quot;},&quot;BorderWeight&quot;:&quot;Pt1&quot;,&quot;Type&quot;:&quot;Solid&quot;,&quot;Visible&quot;:true}},&quot;ParagraphSpacing&quot;:{&quot;SpaceBefore&quot;:0.0,&quot;SpaceAfter&quot;:6.0}},&quot;Ccs&quot;:{&quot;Border&quot;:&quot;4, 92, 101&quot;,&quot;Header_Font&quot;:&quot;4, 92, 101&quot;,&quot;Fill&quot;:&quot;0, 242, 242, 242&quot;,&quot;Font&quot;:&quot;Black&quot;},&quot;Cop&quot;:{&quot;FirstRow&quot;:true,&quot;FirstRowCount&quot;:1,&quot;LastRow&quot;:false,&quot;FirstColumn&quot;:true,&quot;LastColumn&quot;:false,&quot;BandedRows&quot;:false,&quot;BandedColumns&quot;:false},&quot;Tw&quot;:432.28,&quot;Ia&quot;:8.504,&quot;Rh&quot;:9.64,&quot;Aaf&quot;:true}"/>
            </w:tblPr>
            <w:tblGrid>
              <w:gridCol w:w="1107"/>
              <w:gridCol w:w="736"/>
              <w:gridCol w:w="760"/>
              <w:gridCol w:w="658"/>
              <w:gridCol w:w="617"/>
              <w:gridCol w:w="720"/>
              <w:gridCol w:w="2665"/>
            </w:tblGrid>
            <w:tr w:rsidR="00E537BE" w:rsidRPr="00E537BE" w14:paraId="7D032E5F" w14:textId="77777777">
              <w:trPr>
                <w:trHeight w:val="227"/>
                <w:tblHeader/>
                <w:jc w:val="center"/>
              </w:trPr>
              <w:tc>
                <w:tcPr>
                  <w:tcW w:w="0" w:type="auto"/>
                  <w:tcBorders>
                    <w:top w:val="single" w:sz="12" w:space="0" w:color="045C65"/>
                    <w:left w:val="nil"/>
                    <w:bottom w:val="single" w:sz="2" w:space="0" w:color="045C65"/>
                    <w:right w:val="nil"/>
                  </w:tcBorders>
                  <w:vAlign w:val="center"/>
                  <w:hideMark/>
                </w:tcPr>
                <w:p w14:paraId="34274C9A" w14:textId="77777777" w:rsidR="00E537BE" w:rsidRPr="00E537BE" w:rsidRDefault="00E537BE" w:rsidP="00E537BE">
                  <w:pPr>
                    <w:spacing w:line="150" w:lineRule="atLeast"/>
                    <w:ind w:left="57" w:right="57"/>
                    <w:rPr>
                      <w:b/>
                      <w:bCs/>
                      <w:sz w:val="18"/>
                      <w:szCs w:val="18"/>
                    </w:rPr>
                  </w:pPr>
                  <w:r w:rsidRPr="00E537BE">
                    <w:rPr>
                      <w:b/>
                      <w:bCs/>
                      <w:sz w:val="18"/>
                      <w:szCs w:val="18"/>
                    </w:rPr>
                    <w:t>Land</w:t>
                  </w:r>
                </w:p>
              </w:tc>
              <w:tc>
                <w:tcPr>
                  <w:tcW w:w="736" w:type="dxa"/>
                  <w:tcBorders>
                    <w:top w:val="single" w:sz="12" w:space="0" w:color="045C65"/>
                    <w:left w:val="nil"/>
                    <w:bottom w:val="single" w:sz="2" w:space="0" w:color="045C65"/>
                    <w:right w:val="nil"/>
                  </w:tcBorders>
                  <w:vAlign w:val="center"/>
                  <w:hideMark/>
                </w:tcPr>
                <w:p w14:paraId="62B2922D" w14:textId="77777777" w:rsidR="00E537BE" w:rsidRPr="00E537BE" w:rsidRDefault="00E537BE" w:rsidP="00E537BE">
                  <w:pPr>
                    <w:spacing w:line="150" w:lineRule="atLeast"/>
                    <w:ind w:right="57"/>
                    <w:jc w:val="right"/>
                    <w:rPr>
                      <w:b/>
                      <w:sz w:val="18"/>
                      <w:szCs w:val="18"/>
                    </w:rPr>
                  </w:pPr>
                  <w:r w:rsidRPr="00E537BE">
                    <w:rPr>
                      <w:b/>
                      <w:sz w:val="18"/>
                      <w:szCs w:val="18"/>
                    </w:rPr>
                    <w:t>2030</w:t>
                  </w:r>
                </w:p>
              </w:tc>
              <w:tc>
                <w:tcPr>
                  <w:tcW w:w="760" w:type="dxa"/>
                  <w:tcBorders>
                    <w:top w:val="single" w:sz="12" w:space="0" w:color="045C65"/>
                    <w:left w:val="nil"/>
                    <w:bottom w:val="single" w:sz="2" w:space="0" w:color="045C65"/>
                    <w:right w:val="nil"/>
                  </w:tcBorders>
                  <w:vAlign w:val="center"/>
                  <w:hideMark/>
                </w:tcPr>
                <w:p w14:paraId="779EA734" w14:textId="77777777" w:rsidR="00E537BE" w:rsidRPr="00E537BE" w:rsidRDefault="00E537BE" w:rsidP="00E537BE">
                  <w:pPr>
                    <w:spacing w:line="150" w:lineRule="atLeast"/>
                    <w:ind w:right="57"/>
                    <w:jc w:val="right"/>
                    <w:rPr>
                      <w:b/>
                      <w:sz w:val="18"/>
                      <w:szCs w:val="18"/>
                    </w:rPr>
                  </w:pPr>
                  <w:r w:rsidRPr="00E537BE">
                    <w:rPr>
                      <w:b/>
                      <w:sz w:val="18"/>
                      <w:szCs w:val="18"/>
                    </w:rPr>
                    <w:t>2035</w:t>
                  </w:r>
                </w:p>
              </w:tc>
              <w:tc>
                <w:tcPr>
                  <w:tcW w:w="658" w:type="dxa"/>
                  <w:tcBorders>
                    <w:top w:val="single" w:sz="12" w:space="0" w:color="045C65"/>
                    <w:left w:val="nil"/>
                    <w:bottom w:val="single" w:sz="2" w:space="0" w:color="045C65"/>
                    <w:right w:val="nil"/>
                  </w:tcBorders>
                  <w:vAlign w:val="center"/>
                  <w:hideMark/>
                </w:tcPr>
                <w:p w14:paraId="1C817472" w14:textId="77777777" w:rsidR="00E537BE" w:rsidRPr="00E537BE" w:rsidRDefault="00E537BE" w:rsidP="00E537BE">
                  <w:pPr>
                    <w:spacing w:line="150" w:lineRule="atLeast"/>
                    <w:ind w:right="57"/>
                    <w:jc w:val="right"/>
                    <w:rPr>
                      <w:b/>
                      <w:sz w:val="18"/>
                      <w:szCs w:val="18"/>
                    </w:rPr>
                  </w:pPr>
                  <w:r w:rsidRPr="00E537BE">
                    <w:rPr>
                      <w:b/>
                      <w:sz w:val="18"/>
                      <w:szCs w:val="18"/>
                    </w:rPr>
                    <w:t>2040</w:t>
                  </w:r>
                </w:p>
              </w:tc>
              <w:tc>
                <w:tcPr>
                  <w:tcW w:w="617" w:type="dxa"/>
                  <w:tcBorders>
                    <w:top w:val="single" w:sz="12" w:space="0" w:color="045C65"/>
                    <w:left w:val="nil"/>
                    <w:bottom w:val="single" w:sz="2" w:space="0" w:color="045C65"/>
                    <w:right w:val="nil"/>
                  </w:tcBorders>
                  <w:vAlign w:val="center"/>
                  <w:hideMark/>
                </w:tcPr>
                <w:p w14:paraId="2D5D0B50" w14:textId="77777777" w:rsidR="00E537BE" w:rsidRPr="00E537BE" w:rsidRDefault="00E537BE" w:rsidP="00E537BE">
                  <w:pPr>
                    <w:spacing w:line="150" w:lineRule="atLeast"/>
                    <w:ind w:right="57"/>
                    <w:jc w:val="right"/>
                    <w:rPr>
                      <w:b/>
                      <w:sz w:val="18"/>
                      <w:szCs w:val="18"/>
                    </w:rPr>
                  </w:pPr>
                  <w:r w:rsidRPr="00E537BE">
                    <w:rPr>
                      <w:b/>
                      <w:sz w:val="18"/>
                      <w:szCs w:val="18"/>
                    </w:rPr>
                    <w:t>2045</w:t>
                  </w:r>
                </w:p>
              </w:tc>
              <w:tc>
                <w:tcPr>
                  <w:tcW w:w="720" w:type="dxa"/>
                  <w:tcBorders>
                    <w:top w:val="single" w:sz="12" w:space="0" w:color="045C65"/>
                    <w:left w:val="nil"/>
                    <w:bottom w:val="single" w:sz="12" w:space="0" w:color="045C65"/>
                    <w:right w:val="nil"/>
                  </w:tcBorders>
                  <w:vAlign w:val="center"/>
                  <w:hideMark/>
                </w:tcPr>
                <w:p w14:paraId="6587C3FE" w14:textId="77777777" w:rsidR="00E537BE" w:rsidRPr="00E537BE" w:rsidRDefault="00E537BE" w:rsidP="00E537BE">
                  <w:pPr>
                    <w:spacing w:line="150" w:lineRule="atLeast"/>
                    <w:ind w:right="57"/>
                    <w:jc w:val="right"/>
                    <w:rPr>
                      <w:b/>
                      <w:sz w:val="18"/>
                      <w:szCs w:val="18"/>
                    </w:rPr>
                  </w:pPr>
                  <w:r w:rsidRPr="00E537BE">
                    <w:rPr>
                      <w:b/>
                      <w:sz w:val="18"/>
                      <w:szCs w:val="18"/>
                    </w:rPr>
                    <w:t>2050</w:t>
                  </w:r>
                </w:p>
              </w:tc>
              <w:tc>
                <w:tcPr>
                  <w:tcW w:w="2665" w:type="dxa"/>
                  <w:tcBorders>
                    <w:top w:val="single" w:sz="12" w:space="0" w:color="045C65"/>
                    <w:left w:val="nil"/>
                    <w:bottom w:val="single" w:sz="12" w:space="0" w:color="045C65"/>
                    <w:right w:val="nil"/>
                  </w:tcBorders>
                  <w:vAlign w:val="center"/>
                  <w:hideMark/>
                </w:tcPr>
                <w:p w14:paraId="2476CF80" w14:textId="77777777" w:rsidR="00E537BE" w:rsidRPr="00E537BE" w:rsidRDefault="00E537BE" w:rsidP="00E537BE">
                  <w:pPr>
                    <w:spacing w:line="150" w:lineRule="atLeast"/>
                    <w:ind w:left="57" w:right="57"/>
                    <w:rPr>
                      <w:b/>
                      <w:bCs/>
                      <w:sz w:val="18"/>
                      <w:szCs w:val="18"/>
                    </w:rPr>
                  </w:pPr>
                  <w:r w:rsidRPr="00E537BE">
                    <w:rPr>
                      <w:b/>
                      <w:bCs/>
                      <w:sz w:val="18"/>
                      <w:szCs w:val="18"/>
                    </w:rPr>
                    <w:t>Bemærkning</w:t>
                  </w:r>
                </w:p>
              </w:tc>
            </w:tr>
            <w:tr w:rsidR="00E537BE" w:rsidRPr="00E537BE" w14:paraId="3E17362D" w14:textId="77777777">
              <w:trPr>
                <w:trHeight w:val="256"/>
                <w:jc w:val="center"/>
              </w:trPr>
              <w:tc>
                <w:tcPr>
                  <w:tcW w:w="0" w:type="auto"/>
                  <w:tcBorders>
                    <w:top w:val="single" w:sz="12" w:space="0" w:color="045C65"/>
                    <w:left w:val="nil"/>
                    <w:bottom w:val="single" w:sz="2" w:space="0" w:color="045C65"/>
                    <w:right w:val="nil"/>
                  </w:tcBorders>
                  <w:vAlign w:val="center"/>
                  <w:hideMark/>
                </w:tcPr>
                <w:p w14:paraId="7E1700A6" w14:textId="77777777" w:rsidR="00E537BE" w:rsidRPr="00E537BE" w:rsidRDefault="00E537BE" w:rsidP="00E537BE">
                  <w:pPr>
                    <w:spacing w:line="150" w:lineRule="atLeast"/>
                    <w:ind w:left="57" w:right="57"/>
                    <w:rPr>
                      <w:b/>
                      <w:bCs/>
                      <w:sz w:val="18"/>
                      <w:szCs w:val="18"/>
                    </w:rPr>
                  </w:pPr>
                  <w:r w:rsidRPr="00E537BE">
                    <w:rPr>
                      <w:b/>
                      <w:bCs/>
                      <w:sz w:val="18"/>
                      <w:szCs w:val="18"/>
                    </w:rPr>
                    <w:t>Danmark</w:t>
                  </w:r>
                </w:p>
              </w:tc>
              <w:tc>
                <w:tcPr>
                  <w:tcW w:w="736" w:type="dxa"/>
                  <w:tcBorders>
                    <w:top w:val="single" w:sz="12" w:space="0" w:color="045C65"/>
                    <w:left w:val="nil"/>
                    <w:bottom w:val="single" w:sz="2" w:space="0" w:color="045C65"/>
                    <w:right w:val="nil"/>
                  </w:tcBorders>
                  <w:vAlign w:val="center"/>
                  <w:hideMark/>
                </w:tcPr>
                <w:p w14:paraId="5380D02C" w14:textId="77777777" w:rsidR="00E537BE" w:rsidRPr="00E537BE" w:rsidRDefault="00E537BE" w:rsidP="00E537BE">
                  <w:pPr>
                    <w:spacing w:line="150" w:lineRule="atLeast"/>
                    <w:ind w:left="57" w:right="57"/>
                    <w:jc w:val="right"/>
                    <w:rPr>
                      <w:b/>
                      <w:bCs/>
                      <w:sz w:val="18"/>
                      <w:szCs w:val="18"/>
                    </w:rPr>
                  </w:pPr>
                  <w:r w:rsidRPr="00E537BE">
                    <w:rPr>
                      <w:b/>
                      <w:bCs/>
                      <w:sz w:val="18"/>
                      <w:szCs w:val="18"/>
                    </w:rPr>
                    <w:t>70 pct.</w:t>
                  </w:r>
                </w:p>
              </w:tc>
              <w:tc>
                <w:tcPr>
                  <w:tcW w:w="760" w:type="dxa"/>
                  <w:tcBorders>
                    <w:top w:val="single" w:sz="12" w:space="0" w:color="045C65"/>
                    <w:left w:val="nil"/>
                    <w:bottom w:val="single" w:sz="2" w:space="0" w:color="045C65"/>
                    <w:right w:val="nil"/>
                  </w:tcBorders>
                  <w:vAlign w:val="center"/>
                  <w:hideMark/>
                </w:tcPr>
                <w:p w14:paraId="0FBF092B" w14:textId="77777777" w:rsidR="00E537BE" w:rsidRPr="00E537BE" w:rsidRDefault="00E537BE" w:rsidP="00E537BE">
                  <w:pPr>
                    <w:spacing w:line="150" w:lineRule="atLeast"/>
                    <w:ind w:left="57" w:right="57"/>
                    <w:jc w:val="right"/>
                    <w:rPr>
                      <w:b/>
                      <w:bCs/>
                      <w:sz w:val="18"/>
                      <w:szCs w:val="18"/>
                    </w:rPr>
                  </w:pPr>
                  <w:r w:rsidRPr="00E537BE">
                    <w:rPr>
                      <w:b/>
                      <w:bCs/>
                      <w:sz w:val="18"/>
                      <w:szCs w:val="18"/>
                    </w:rPr>
                    <w:t>[82 pct.]</w:t>
                  </w:r>
                </w:p>
              </w:tc>
              <w:tc>
                <w:tcPr>
                  <w:tcW w:w="658" w:type="dxa"/>
                  <w:tcBorders>
                    <w:top w:val="single" w:sz="12" w:space="0" w:color="045C65"/>
                    <w:left w:val="nil"/>
                    <w:bottom w:val="single" w:sz="2" w:space="0" w:color="045C65"/>
                    <w:right w:val="nil"/>
                  </w:tcBorders>
                  <w:vAlign w:val="center"/>
                  <w:hideMark/>
                </w:tcPr>
                <w:p w14:paraId="2ECF80A7" w14:textId="77777777" w:rsidR="00E537BE" w:rsidRPr="00E537BE" w:rsidRDefault="00E537BE" w:rsidP="00E537BE">
                  <w:pPr>
                    <w:spacing w:line="150" w:lineRule="atLeast"/>
                    <w:ind w:left="57" w:right="57"/>
                    <w:jc w:val="right"/>
                    <w:rPr>
                      <w:b/>
                      <w:bCs/>
                      <w:sz w:val="18"/>
                      <w:szCs w:val="18"/>
                    </w:rPr>
                  </w:pPr>
                  <w:r w:rsidRPr="00E537BE">
                    <w:rPr>
                      <w:b/>
                      <w:bCs/>
                      <w:sz w:val="18"/>
                      <w:szCs w:val="18"/>
                    </w:rPr>
                    <w:t>-</w:t>
                  </w:r>
                </w:p>
              </w:tc>
              <w:tc>
                <w:tcPr>
                  <w:tcW w:w="617" w:type="dxa"/>
                  <w:tcBorders>
                    <w:top w:val="single" w:sz="12" w:space="0" w:color="045C65"/>
                    <w:left w:val="nil"/>
                    <w:bottom w:val="single" w:sz="2" w:space="0" w:color="045C65"/>
                    <w:right w:val="nil"/>
                  </w:tcBorders>
                  <w:vAlign w:val="center"/>
                  <w:hideMark/>
                </w:tcPr>
                <w:p w14:paraId="69874BD3" w14:textId="77777777" w:rsidR="00E537BE" w:rsidRPr="00E537BE" w:rsidRDefault="00E537BE" w:rsidP="00E537BE">
                  <w:pPr>
                    <w:spacing w:line="150" w:lineRule="atLeast"/>
                    <w:ind w:left="57" w:right="57"/>
                    <w:jc w:val="right"/>
                    <w:rPr>
                      <w:b/>
                      <w:bCs/>
                      <w:sz w:val="18"/>
                      <w:szCs w:val="18"/>
                    </w:rPr>
                  </w:pPr>
                  <w:r w:rsidRPr="00E537BE">
                    <w:rPr>
                      <w:b/>
                      <w:bCs/>
                      <w:sz w:val="18"/>
                      <w:szCs w:val="18"/>
                    </w:rPr>
                    <w:t>100 pct.</w:t>
                  </w:r>
                </w:p>
              </w:tc>
              <w:tc>
                <w:tcPr>
                  <w:tcW w:w="720" w:type="dxa"/>
                  <w:tcBorders>
                    <w:top w:val="single" w:sz="12" w:space="0" w:color="045C65"/>
                    <w:left w:val="nil"/>
                    <w:bottom w:val="single" w:sz="2" w:space="0" w:color="045C65"/>
                    <w:right w:val="nil"/>
                  </w:tcBorders>
                  <w:vAlign w:val="center"/>
                  <w:hideMark/>
                </w:tcPr>
                <w:p w14:paraId="0674D099" w14:textId="77777777" w:rsidR="00E537BE" w:rsidRPr="00E537BE" w:rsidRDefault="00E537BE" w:rsidP="00E537BE">
                  <w:pPr>
                    <w:spacing w:line="150" w:lineRule="atLeast"/>
                    <w:ind w:left="57" w:right="57"/>
                    <w:jc w:val="right"/>
                    <w:rPr>
                      <w:b/>
                      <w:bCs/>
                      <w:sz w:val="18"/>
                      <w:szCs w:val="18"/>
                    </w:rPr>
                  </w:pPr>
                  <w:r w:rsidRPr="00E537BE">
                    <w:rPr>
                      <w:b/>
                      <w:bCs/>
                      <w:sz w:val="18"/>
                      <w:szCs w:val="18"/>
                    </w:rPr>
                    <w:t>110 pct.</w:t>
                  </w:r>
                </w:p>
              </w:tc>
              <w:tc>
                <w:tcPr>
                  <w:tcW w:w="2665" w:type="dxa"/>
                  <w:tcBorders>
                    <w:top w:val="single" w:sz="12" w:space="0" w:color="045C65"/>
                    <w:left w:val="nil"/>
                    <w:bottom w:val="single" w:sz="2" w:space="0" w:color="045C65"/>
                    <w:right w:val="nil"/>
                  </w:tcBorders>
                  <w:vAlign w:val="center"/>
                  <w:hideMark/>
                </w:tcPr>
                <w:p w14:paraId="4A73231F" w14:textId="77777777" w:rsidR="00E537BE" w:rsidRPr="00E537BE" w:rsidRDefault="00E537BE" w:rsidP="00E537BE">
                  <w:pPr>
                    <w:spacing w:line="150" w:lineRule="atLeast"/>
                    <w:ind w:left="57" w:right="57"/>
                    <w:rPr>
                      <w:b/>
                      <w:bCs/>
                      <w:sz w:val="18"/>
                      <w:szCs w:val="18"/>
                    </w:rPr>
                  </w:pPr>
                  <w:r w:rsidRPr="00E537BE">
                    <w:rPr>
                      <w:sz w:val="18"/>
                      <w:szCs w:val="18"/>
                    </w:rPr>
                    <w:t>Mål i 2045 og 2050 er baseret på regeringsgrundlaget.</w:t>
                  </w:r>
                </w:p>
              </w:tc>
            </w:tr>
            <w:tr w:rsidR="00E537BE" w:rsidRPr="00E537BE" w14:paraId="6252BDA0" w14:textId="77777777">
              <w:trPr>
                <w:trHeight w:val="240"/>
                <w:jc w:val="center"/>
              </w:trPr>
              <w:tc>
                <w:tcPr>
                  <w:tcW w:w="0" w:type="auto"/>
                  <w:tcBorders>
                    <w:top w:val="single" w:sz="2" w:space="0" w:color="045C65"/>
                    <w:left w:val="nil"/>
                    <w:bottom w:val="single" w:sz="2" w:space="0" w:color="045C65"/>
                    <w:right w:val="nil"/>
                  </w:tcBorders>
                  <w:vAlign w:val="center"/>
                  <w:hideMark/>
                </w:tcPr>
                <w:p w14:paraId="1B8634FE" w14:textId="77777777" w:rsidR="00E537BE" w:rsidRPr="00E537BE" w:rsidRDefault="00E537BE" w:rsidP="00E537BE">
                  <w:pPr>
                    <w:spacing w:line="150" w:lineRule="atLeast"/>
                    <w:ind w:left="57" w:right="57"/>
                    <w:rPr>
                      <w:sz w:val="18"/>
                      <w:szCs w:val="18"/>
                    </w:rPr>
                  </w:pPr>
                  <w:r w:rsidRPr="00E537BE">
                    <w:rPr>
                      <w:sz w:val="18"/>
                      <w:szCs w:val="18"/>
                    </w:rPr>
                    <w:t>Belgien</w:t>
                  </w:r>
                </w:p>
              </w:tc>
              <w:tc>
                <w:tcPr>
                  <w:tcW w:w="736" w:type="dxa"/>
                  <w:tcBorders>
                    <w:top w:val="single" w:sz="2" w:space="0" w:color="045C65"/>
                    <w:left w:val="nil"/>
                    <w:bottom w:val="single" w:sz="2" w:space="0" w:color="045C65"/>
                    <w:right w:val="nil"/>
                  </w:tcBorders>
                  <w:vAlign w:val="center"/>
                  <w:hideMark/>
                </w:tcPr>
                <w:p w14:paraId="06ABA32F"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760" w:type="dxa"/>
                  <w:tcBorders>
                    <w:top w:val="single" w:sz="2" w:space="0" w:color="045C65"/>
                    <w:left w:val="nil"/>
                    <w:bottom w:val="single" w:sz="2" w:space="0" w:color="045C65"/>
                    <w:right w:val="nil"/>
                  </w:tcBorders>
                  <w:vAlign w:val="center"/>
                  <w:hideMark/>
                </w:tcPr>
                <w:p w14:paraId="019FEA51"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658" w:type="dxa"/>
                  <w:tcBorders>
                    <w:top w:val="single" w:sz="2" w:space="0" w:color="045C65"/>
                    <w:left w:val="nil"/>
                    <w:bottom w:val="single" w:sz="2" w:space="0" w:color="045C65"/>
                    <w:right w:val="nil"/>
                  </w:tcBorders>
                  <w:vAlign w:val="center"/>
                  <w:hideMark/>
                </w:tcPr>
                <w:p w14:paraId="6EECC74A"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617" w:type="dxa"/>
                  <w:tcBorders>
                    <w:top w:val="single" w:sz="2" w:space="0" w:color="045C65"/>
                    <w:left w:val="nil"/>
                    <w:bottom w:val="single" w:sz="2" w:space="0" w:color="045C65"/>
                    <w:right w:val="nil"/>
                  </w:tcBorders>
                  <w:vAlign w:val="center"/>
                  <w:hideMark/>
                </w:tcPr>
                <w:p w14:paraId="0CA665FC"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720" w:type="dxa"/>
                  <w:tcBorders>
                    <w:top w:val="single" w:sz="2" w:space="0" w:color="045C65"/>
                    <w:left w:val="nil"/>
                    <w:bottom w:val="single" w:sz="2" w:space="0" w:color="045C65"/>
                    <w:right w:val="nil"/>
                  </w:tcBorders>
                  <w:vAlign w:val="center"/>
                  <w:hideMark/>
                </w:tcPr>
                <w:p w14:paraId="66A33C8D"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2665" w:type="dxa"/>
                  <w:tcBorders>
                    <w:top w:val="single" w:sz="2" w:space="0" w:color="045C65"/>
                    <w:left w:val="nil"/>
                    <w:bottom w:val="single" w:sz="2" w:space="0" w:color="045C65"/>
                    <w:right w:val="nil"/>
                  </w:tcBorders>
                  <w:vAlign w:val="center"/>
                  <w:hideMark/>
                </w:tcPr>
                <w:p w14:paraId="1F56DC6B" w14:textId="77777777" w:rsidR="00E537BE" w:rsidRPr="00E537BE" w:rsidRDefault="00E537BE" w:rsidP="00E537BE">
                  <w:pPr>
                    <w:spacing w:line="150" w:lineRule="atLeast"/>
                    <w:ind w:left="57" w:right="57"/>
                    <w:rPr>
                      <w:sz w:val="18"/>
                      <w:szCs w:val="18"/>
                    </w:rPr>
                  </w:pPr>
                  <w:r w:rsidRPr="00E537BE">
                    <w:rPr>
                      <w:sz w:val="18"/>
                      <w:szCs w:val="18"/>
                    </w:rPr>
                    <w:t>Umiddelbart ingen selvstændige mål.</w:t>
                  </w:r>
                </w:p>
              </w:tc>
            </w:tr>
            <w:tr w:rsidR="00E537BE" w:rsidRPr="00E537BE" w14:paraId="5A63BAEC" w14:textId="77777777">
              <w:trPr>
                <w:trHeight w:val="240"/>
                <w:jc w:val="center"/>
              </w:trPr>
              <w:tc>
                <w:tcPr>
                  <w:tcW w:w="0" w:type="auto"/>
                  <w:tcBorders>
                    <w:top w:val="single" w:sz="2" w:space="0" w:color="045C65"/>
                    <w:left w:val="nil"/>
                    <w:bottom w:val="single" w:sz="2" w:space="0" w:color="045C65"/>
                    <w:right w:val="nil"/>
                  </w:tcBorders>
                  <w:vAlign w:val="center"/>
                  <w:hideMark/>
                </w:tcPr>
                <w:p w14:paraId="1B418B47" w14:textId="77777777" w:rsidR="00E537BE" w:rsidRPr="00E537BE" w:rsidRDefault="00E537BE" w:rsidP="00E537BE">
                  <w:pPr>
                    <w:spacing w:line="150" w:lineRule="atLeast"/>
                    <w:ind w:left="57" w:right="57"/>
                    <w:rPr>
                      <w:sz w:val="18"/>
                      <w:szCs w:val="18"/>
                    </w:rPr>
                  </w:pPr>
                  <w:r w:rsidRPr="00E537BE">
                    <w:rPr>
                      <w:sz w:val="18"/>
                      <w:szCs w:val="18"/>
                    </w:rPr>
                    <w:t>Bulgarien</w:t>
                  </w:r>
                </w:p>
              </w:tc>
              <w:tc>
                <w:tcPr>
                  <w:tcW w:w="736" w:type="dxa"/>
                  <w:tcBorders>
                    <w:top w:val="single" w:sz="2" w:space="0" w:color="045C65"/>
                    <w:left w:val="nil"/>
                    <w:bottom w:val="single" w:sz="2" w:space="0" w:color="045C65"/>
                    <w:right w:val="nil"/>
                  </w:tcBorders>
                  <w:vAlign w:val="center"/>
                  <w:hideMark/>
                </w:tcPr>
                <w:p w14:paraId="3C88E8B4"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760" w:type="dxa"/>
                  <w:tcBorders>
                    <w:top w:val="single" w:sz="2" w:space="0" w:color="045C65"/>
                    <w:left w:val="nil"/>
                    <w:bottom w:val="single" w:sz="2" w:space="0" w:color="045C65"/>
                    <w:right w:val="nil"/>
                  </w:tcBorders>
                  <w:vAlign w:val="center"/>
                  <w:hideMark/>
                </w:tcPr>
                <w:p w14:paraId="6B5406EC"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658" w:type="dxa"/>
                  <w:tcBorders>
                    <w:top w:val="single" w:sz="2" w:space="0" w:color="045C65"/>
                    <w:left w:val="nil"/>
                    <w:bottom w:val="single" w:sz="2" w:space="0" w:color="045C65"/>
                    <w:right w:val="nil"/>
                  </w:tcBorders>
                  <w:vAlign w:val="center"/>
                  <w:hideMark/>
                </w:tcPr>
                <w:p w14:paraId="119A7B28"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617" w:type="dxa"/>
                  <w:tcBorders>
                    <w:top w:val="single" w:sz="2" w:space="0" w:color="045C65"/>
                    <w:left w:val="nil"/>
                    <w:bottom w:val="single" w:sz="2" w:space="0" w:color="045C65"/>
                    <w:right w:val="nil"/>
                  </w:tcBorders>
                  <w:vAlign w:val="center"/>
                  <w:hideMark/>
                </w:tcPr>
                <w:p w14:paraId="6E7364E7"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720" w:type="dxa"/>
                  <w:tcBorders>
                    <w:top w:val="single" w:sz="2" w:space="0" w:color="045C65"/>
                    <w:left w:val="nil"/>
                    <w:bottom w:val="single" w:sz="2" w:space="0" w:color="045C65"/>
                    <w:right w:val="nil"/>
                  </w:tcBorders>
                  <w:vAlign w:val="center"/>
                  <w:hideMark/>
                </w:tcPr>
                <w:p w14:paraId="5BF2D4AC"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2665" w:type="dxa"/>
                  <w:tcBorders>
                    <w:top w:val="single" w:sz="2" w:space="0" w:color="045C65"/>
                    <w:left w:val="nil"/>
                    <w:bottom w:val="single" w:sz="2" w:space="0" w:color="045C65"/>
                    <w:right w:val="nil"/>
                  </w:tcBorders>
                  <w:vAlign w:val="center"/>
                  <w:hideMark/>
                </w:tcPr>
                <w:p w14:paraId="0DD5B3E9" w14:textId="77777777" w:rsidR="00E537BE" w:rsidRPr="00E537BE" w:rsidRDefault="00E537BE" w:rsidP="00E537BE">
                  <w:pPr>
                    <w:spacing w:line="150" w:lineRule="atLeast"/>
                    <w:ind w:left="57" w:right="57"/>
                    <w:rPr>
                      <w:sz w:val="18"/>
                      <w:szCs w:val="18"/>
                    </w:rPr>
                  </w:pPr>
                  <w:r w:rsidRPr="00E537BE">
                    <w:rPr>
                      <w:sz w:val="18"/>
                      <w:szCs w:val="18"/>
                    </w:rPr>
                    <w:t>Umiddelbart ingen selvstændige mål.</w:t>
                  </w:r>
                </w:p>
              </w:tc>
            </w:tr>
            <w:tr w:rsidR="00E537BE" w:rsidRPr="00E537BE" w14:paraId="3467FC17" w14:textId="77777777">
              <w:trPr>
                <w:trHeight w:val="240"/>
                <w:jc w:val="center"/>
              </w:trPr>
              <w:tc>
                <w:tcPr>
                  <w:tcW w:w="0" w:type="auto"/>
                  <w:tcBorders>
                    <w:top w:val="single" w:sz="2" w:space="0" w:color="045C65"/>
                    <w:left w:val="nil"/>
                    <w:bottom w:val="single" w:sz="2" w:space="0" w:color="045C65"/>
                    <w:right w:val="nil"/>
                  </w:tcBorders>
                  <w:vAlign w:val="center"/>
                  <w:hideMark/>
                </w:tcPr>
                <w:p w14:paraId="3F06E24D" w14:textId="77777777" w:rsidR="00E537BE" w:rsidRPr="00E537BE" w:rsidRDefault="00E537BE" w:rsidP="00E537BE">
                  <w:pPr>
                    <w:spacing w:line="150" w:lineRule="atLeast"/>
                    <w:ind w:left="57" w:right="57"/>
                    <w:rPr>
                      <w:sz w:val="18"/>
                      <w:szCs w:val="18"/>
                    </w:rPr>
                  </w:pPr>
                  <w:r w:rsidRPr="00E537BE">
                    <w:rPr>
                      <w:sz w:val="18"/>
                      <w:szCs w:val="18"/>
                    </w:rPr>
                    <w:t>Cypern</w:t>
                  </w:r>
                </w:p>
              </w:tc>
              <w:tc>
                <w:tcPr>
                  <w:tcW w:w="736" w:type="dxa"/>
                  <w:tcBorders>
                    <w:top w:val="single" w:sz="2" w:space="0" w:color="045C65"/>
                    <w:left w:val="nil"/>
                    <w:bottom w:val="single" w:sz="2" w:space="0" w:color="045C65"/>
                    <w:right w:val="nil"/>
                  </w:tcBorders>
                  <w:vAlign w:val="center"/>
                  <w:hideMark/>
                </w:tcPr>
                <w:p w14:paraId="06247367" w14:textId="77777777" w:rsidR="00E537BE" w:rsidRPr="00E537BE" w:rsidRDefault="00E537BE" w:rsidP="00E537BE">
                  <w:pPr>
                    <w:spacing w:line="150" w:lineRule="atLeast"/>
                    <w:ind w:left="57" w:right="57"/>
                    <w:jc w:val="right"/>
                    <w:rPr>
                      <w:sz w:val="18"/>
                      <w:szCs w:val="18"/>
                    </w:rPr>
                  </w:pPr>
                  <w:r w:rsidRPr="00E537BE">
                    <w:rPr>
                      <w:sz w:val="18"/>
                      <w:szCs w:val="18"/>
                    </w:rPr>
                    <w:t>32 pct.</w:t>
                  </w:r>
                </w:p>
              </w:tc>
              <w:tc>
                <w:tcPr>
                  <w:tcW w:w="760" w:type="dxa"/>
                  <w:tcBorders>
                    <w:top w:val="single" w:sz="2" w:space="0" w:color="045C65"/>
                    <w:left w:val="nil"/>
                    <w:bottom w:val="single" w:sz="2" w:space="0" w:color="045C65"/>
                    <w:right w:val="nil"/>
                  </w:tcBorders>
                  <w:vAlign w:val="center"/>
                  <w:hideMark/>
                </w:tcPr>
                <w:p w14:paraId="3F6BD836"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658" w:type="dxa"/>
                  <w:tcBorders>
                    <w:top w:val="single" w:sz="2" w:space="0" w:color="045C65"/>
                    <w:left w:val="nil"/>
                    <w:bottom w:val="single" w:sz="2" w:space="0" w:color="045C65"/>
                    <w:right w:val="nil"/>
                  </w:tcBorders>
                  <w:vAlign w:val="center"/>
                  <w:hideMark/>
                </w:tcPr>
                <w:p w14:paraId="27526663"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617" w:type="dxa"/>
                  <w:tcBorders>
                    <w:top w:val="single" w:sz="2" w:space="0" w:color="045C65"/>
                    <w:left w:val="nil"/>
                    <w:bottom w:val="single" w:sz="2" w:space="0" w:color="045C65"/>
                    <w:right w:val="nil"/>
                  </w:tcBorders>
                  <w:vAlign w:val="center"/>
                  <w:hideMark/>
                </w:tcPr>
                <w:p w14:paraId="1F2EA47B"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720" w:type="dxa"/>
                  <w:tcBorders>
                    <w:top w:val="single" w:sz="2" w:space="0" w:color="045C65"/>
                    <w:left w:val="nil"/>
                    <w:bottom w:val="single" w:sz="2" w:space="0" w:color="045C65"/>
                    <w:right w:val="nil"/>
                  </w:tcBorders>
                  <w:vAlign w:val="center"/>
                  <w:hideMark/>
                </w:tcPr>
                <w:p w14:paraId="5B68C538" w14:textId="77777777" w:rsidR="00E537BE" w:rsidRPr="00E537BE" w:rsidRDefault="00E537BE" w:rsidP="00E537BE">
                  <w:pPr>
                    <w:spacing w:line="150" w:lineRule="atLeast"/>
                    <w:ind w:left="57" w:right="57"/>
                    <w:jc w:val="right"/>
                    <w:rPr>
                      <w:sz w:val="18"/>
                      <w:szCs w:val="18"/>
                    </w:rPr>
                  </w:pPr>
                  <w:r w:rsidRPr="00E537BE">
                    <w:rPr>
                      <w:sz w:val="18"/>
                      <w:szCs w:val="18"/>
                    </w:rPr>
                    <w:t>100 pct.</w:t>
                  </w:r>
                </w:p>
              </w:tc>
              <w:tc>
                <w:tcPr>
                  <w:tcW w:w="2665" w:type="dxa"/>
                  <w:tcBorders>
                    <w:top w:val="single" w:sz="2" w:space="0" w:color="045C65"/>
                    <w:left w:val="nil"/>
                    <w:bottom w:val="single" w:sz="2" w:space="0" w:color="045C65"/>
                    <w:right w:val="nil"/>
                  </w:tcBorders>
                  <w:vAlign w:val="center"/>
                  <w:hideMark/>
                </w:tcPr>
                <w:p w14:paraId="5D62DA92" w14:textId="77777777" w:rsidR="00E537BE" w:rsidRPr="00E537BE" w:rsidRDefault="00E537BE" w:rsidP="00E537BE">
                  <w:pPr>
                    <w:spacing w:line="150" w:lineRule="atLeast"/>
                    <w:ind w:left="57" w:right="57"/>
                    <w:rPr>
                      <w:sz w:val="18"/>
                      <w:szCs w:val="18"/>
                    </w:rPr>
                  </w:pPr>
                  <w:r w:rsidRPr="00E537BE">
                    <w:rPr>
                      <w:sz w:val="18"/>
                      <w:szCs w:val="18"/>
                    </w:rPr>
                    <w:t xml:space="preserve">Reduktionsmålet i 2030 er defineret ift. 2005. </w:t>
                  </w:r>
                </w:p>
              </w:tc>
            </w:tr>
            <w:tr w:rsidR="00E537BE" w:rsidRPr="00E537BE" w14:paraId="04C06F4C" w14:textId="77777777">
              <w:trPr>
                <w:trHeight w:val="240"/>
                <w:jc w:val="center"/>
              </w:trPr>
              <w:tc>
                <w:tcPr>
                  <w:tcW w:w="0" w:type="auto"/>
                  <w:tcBorders>
                    <w:top w:val="single" w:sz="2" w:space="0" w:color="045C65"/>
                    <w:left w:val="nil"/>
                    <w:bottom w:val="single" w:sz="2" w:space="0" w:color="045C65"/>
                    <w:right w:val="nil"/>
                  </w:tcBorders>
                  <w:vAlign w:val="center"/>
                  <w:hideMark/>
                </w:tcPr>
                <w:p w14:paraId="143ECB29" w14:textId="77777777" w:rsidR="00E537BE" w:rsidRPr="00E537BE" w:rsidRDefault="00E537BE" w:rsidP="00E537BE">
                  <w:pPr>
                    <w:spacing w:line="150" w:lineRule="atLeast"/>
                    <w:ind w:left="57" w:right="57"/>
                    <w:rPr>
                      <w:sz w:val="18"/>
                      <w:szCs w:val="18"/>
                    </w:rPr>
                  </w:pPr>
                  <w:r w:rsidRPr="00E537BE">
                    <w:rPr>
                      <w:sz w:val="18"/>
                      <w:szCs w:val="18"/>
                    </w:rPr>
                    <w:t>Estland</w:t>
                  </w:r>
                </w:p>
              </w:tc>
              <w:tc>
                <w:tcPr>
                  <w:tcW w:w="736" w:type="dxa"/>
                  <w:tcBorders>
                    <w:top w:val="single" w:sz="2" w:space="0" w:color="045C65"/>
                    <w:left w:val="nil"/>
                    <w:bottom w:val="single" w:sz="2" w:space="0" w:color="045C65"/>
                    <w:right w:val="nil"/>
                  </w:tcBorders>
                  <w:vAlign w:val="center"/>
                  <w:hideMark/>
                </w:tcPr>
                <w:p w14:paraId="48049E57"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760" w:type="dxa"/>
                  <w:tcBorders>
                    <w:top w:val="single" w:sz="2" w:space="0" w:color="045C65"/>
                    <w:left w:val="nil"/>
                    <w:bottom w:val="single" w:sz="2" w:space="0" w:color="045C65"/>
                    <w:right w:val="nil"/>
                  </w:tcBorders>
                  <w:vAlign w:val="center"/>
                  <w:hideMark/>
                </w:tcPr>
                <w:p w14:paraId="743B3D27" w14:textId="77777777" w:rsidR="00E537BE" w:rsidRPr="00E537BE" w:rsidRDefault="00E537BE" w:rsidP="00E537BE">
                  <w:pPr>
                    <w:spacing w:line="150" w:lineRule="atLeast"/>
                    <w:ind w:left="57" w:right="57"/>
                    <w:jc w:val="right"/>
                    <w:rPr>
                      <w:i/>
                      <w:iCs/>
                      <w:sz w:val="18"/>
                      <w:szCs w:val="18"/>
                    </w:rPr>
                  </w:pPr>
                  <w:r w:rsidRPr="00E537BE">
                    <w:rPr>
                      <w:i/>
                      <w:iCs/>
                      <w:sz w:val="18"/>
                      <w:szCs w:val="18"/>
                    </w:rPr>
                    <w:t>Se bemærkning</w:t>
                  </w:r>
                </w:p>
              </w:tc>
              <w:tc>
                <w:tcPr>
                  <w:tcW w:w="658" w:type="dxa"/>
                  <w:tcBorders>
                    <w:top w:val="single" w:sz="2" w:space="0" w:color="045C65"/>
                    <w:left w:val="nil"/>
                    <w:bottom w:val="single" w:sz="2" w:space="0" w:color="045C65"/>
                    <w:right w:val="nil"/>
                  </w:tcBorders>
                  <w:vAlign w:val="center"/>
                  <w:hideMark/>
                </w:tcPr>
                <w:p w14:paraId="1FA6014C"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617" w:type="dxa"/>
                  <w:tcBorders>
                    <w:top w:val="single" w:sz="2" w:space="0" w:color="045C65"/>
                    <w:left w:val="nil"/>
                    <w:bottom w:val="single" w:sz="2" w:space="0" w:color="045C65"/>
                    <w:right w:val="nil"/>
                  </w:tcBorders>
                  <w:vAlign w:val="center"/>
                  <w:hideMark/>
                </w:tcPr>
                <w:p w14:paraId="3E8C8B77"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720" w:type="dxa"/>
                  <w:tcBorders>
                    <w:top w:val="single" w:sz="2" w:space="0" w:color="045C65"/>
                    <w:left w:val="nil"/>
                    <w:bottom w:val="single" w:sz="2" w:space="0" w:color="045C65"/>
                    <w:right w:val="nil"/>
                  </w:tcBorders>
                  <w:vAlign w:val="center"/>
                  <w:hideMark/>
                </w:tcPr>
                <w:p w14:paraId="30CF1951" w14:textId="77777777" w:rsidR="00E537BE" w:rsidRPr="00E537BE" w:rsidRDefault="00E537BE" w:rsidP="00E537BE">
                  <w:pPr>
                    <w:spacing w:line="150" w:lineRule="atLeast"/>
                    <w:ind w:left="57" w:right="57"/>
                    <w:jc w:val="right"/>
                    <w:rPr>
                      <w:sz w:val="18"/>
                      <w:szCs w:val="18"/>
                    </w:rPr>
                  </w:pPr>
                  <w:r w:rsidRPr="00E537BE">
                    <w:rPr>
                      <w:sz w:val="18"/>
                      <w:szCs w:val="18"/>
                    </w:rPr>
                    <w:t>100 pct.</w:t>
                  </w:r>
                </w:p>
              </w:tc>
              <w:tc>
                <w:tcPr>
                  <w:tcW w:w="2665" w:type="dxa"/>
                  <w:tcBorders>
                    <w:top w:val="single" w:sz="2" w:space="0" w:color="045C65"/>
                    <w:left w:val="nil"/>
                    <w:bottom w:val="single" w:sz="2" w:space="0" w:color="045C65"/>
                    <w:right w:val="nil"/>
                  </w:tcBorders>
                  <w:vAlign w:val="center"/>
                  <w:hideMark/>
                </w:tcPr>
                <w:p w14:paraId="140AFE0A" w14:textId="77777777" w:rsidR="00E537BE" w:rsidRPr="00E537BE" w:rsidRDefault="00E537BE" w:rsidP="00E537BE">
                  <w:pPr>
                    <w:spacing w:line="150" w:lineRule="atLeast"/>
                    <w:ind w:left="57" w:right="57"/>
                    <w:rPr>
                      <w:sz w:val="18"/>
                      <w:szCs w:val="18"/>
                    </w:rPr>
                  </w:pPr>
                  <w:r w:rsidRPr="00E537BE">
                    <w:rPr>
                      <w:sz w:val="18"/>
                      <w:szCs w:val="18"/>
                    </w:rPr>
                    <w:t xml:space="preserve">Et absolut emissionsmål i 2035, der svarer til ca. 78 pct. reduktion ift. 1990. </w:t>
                  </w:r>
                </w:p>
              </w:tc>
            </w:tr>
            <w:tr w:rsidR="00E537BE" w:rsidRPr="00E537BE" w14:paraId="587EB742" w14:textId="77777777">
              <w:trPr>
                <w:trHeight w:val="240"/>
                <w:jc w:val="center"/>
              </w:trPr>
              <w:tc>
                <w:tcPr>
                  <w:tcW w:w="0" w:type="auto"/>
                  <w:tcBorders>
                    <w:top w:val="single" w:sz="2" w:space="0" w:color="045C65"/>
                    <w:left w:val="nil"/>
                    <w:bottom w:val="single" w:sz="2" w:space="0" w:color="045C65"/>
                    <w:right w:val="nil"/>
                  </w:tcBorders>
                  <w:vAlign w:val="center"/>
                  <w:hideMark/>
                </w:tcPr>
                <w:p w14:paraId="657A69C9" w14:textId="77777777" w:rsidR="00E537BE" w:rsidRPr="00E537BE" w:rsidRDefault="00E537BE" w:rsidP="00E537BE">
                  <w:pPr>
                    <w:spacing w:line="150" w:lineRule="atLeast"/>
                    <w:ind w:left="57" w:right="57"/>
                    <w:rPr>
                      <w:sz w:val="18"/>
                      <w:szCs w:val="18"/>
                    </w:rPr>
                  </w:pPr>
                  <w:r w:rsidRPr="00E537BE">
                    <w:rPr>
                      <w:sz w:val="18"/>
                      <w:szCs w:val="18"/>
                    </w:rPr>
                    <w:t>Finland</w:t>
                  </w:r>
                </w:p>
              </w:tc>
              <w:tc>
                <w:tcPr>
                  <w:tcW w:w="736" w:type="dxa"/>
                  <w:tcBorders>
                    <w:top w:val="single" w:sz="2" w:space="0" w:color="045C65"/>
                    <w:left w:val="nil"/>
                    <w:bottom w:val="single" w:sz="2" w:space="0" w:color="045C65"/>
                    <w:right w:val="nil"/>
                  </w:tcBorders>
                  <w:vAlign w:val="center"/>
                  <w:hideMark/>
                </w:tcPr>
                <w:p w14:paraId="2439202F" w14:textId="77777777" w:rsidR="00E537BE" w:rsidRPr="00E537BE" w:rsidRDefault="00E537BE" w:rsidP="00E537BE">
                  <w:pPr>
                    <w:spacing w:line="150" w:lineRule="atLeast"/>
                    <w:ind w:left="57" w:right="57"/>
                    <w:jc w:val="right"/>
                    <w:rPr>
                      <w:sz w:val="18"/>
                      <w:szCs w:val="18"/>
                    </w:rPr>
                  </w:pPr>
                  <w:r w:rsidRPr="00E537BE">
                    <w:rPr>
                      <w:sz w:val="18"/>
                      <w:szCs w:val="18"/>
                    </w:rPr>
                    <w:t>60 pct.</w:t>
                  </w:r>
                </w:p>
              </w:tc>
              <w:tc>
                <w:tcPr>
                  <w:tcW w:w="760" w:type="dxa"/>
                  <w:tcBorders>
                    <w:top w:val="single" w:sz="2" w:space="0" w:color="045C65"/>
                    <w:left w:val="nil"/>
                    <w:bottom w:val="single" w:sz="2" w:space="0" w:color="045C65"/>
                    <w:right w:val="nil"/>
                  </w:tcBorders>
                  <w:vAlign w:val="center"/>
                  <w:hideMark/>
                </w:tcPr>
                <w:p w14:paraId="3E946E96" w14:textId="77777777" w:rsidR="00E537BE" w:rsidRPr="00E537BE" w:rsidRDefault="00E537BE" w:rsidP="00E537BE">
                  <w:pPr>
                    <w:spacing w:line="150" w:lineRule="atLeast"/>
                    <w:ind w:left="57" w:right="57"/>
                    <w:jc w:val="right"/>
                    <w:rPr>
                      <w:i/>
                      <w:iCs/>
                      <w:sz w:val="18"/>
                      <w:szCs w:val="18"/>
                    </w:rPr>
                  </w:pPr>
                  <w:r w:rsidRPr="00E537BE">
                    <w:rPr>
                      <w:i/>
                      <w:iCs/>
                      <w:sz w:val="18"/>
                      <w:szCs w:val="18"/>
                    </w:rPr>
                    <w:t>Se bemærkning</w:t>
                  </w:r>
                </w:p>
              </w:tc>
              <w:tc>
                <w:tcPr>
                  <w:tcW w:w="658" w:type="dxa"/>
                  <w:tcBorders>
                    <w:top w:val="single" w:sz="2" w:space="0" w:color="045C65"/>
                    <w:left w:val="nil"/>
                    <w:bottom w:val="single" w:sz="2" w:space="0" w:color="045C65"/>
                    <w:right w:val="nil"/>
                  </w:tcBorders>
                  <w:vAlign w:val="center"/>
                  <w:hideMark/>
                </w:tcPr>
                <w:p w14:paraId="5F633D38" w14:textId="77777777" w:rsidR="00E537BE" w:rsidRPr="00E537BE" w:rsidRDefault="00E537BE" w:rsidP="00E537BE">
                  <w:pPr>
                    <w:spacing w:line="150" w:lineRule="atLeast"/>
                    <w:ind w:left="57" w:right="57"/>
                    <w:jc w:val="right"/>
                    <w:rPr>
                      <w:sz w:val="18"/>
                      <w:szCs w:val="18"/>
                    </w:rPr>
                  </w:pPr>
                  <w:r w:rsidRPr="00E537BE">
                    <w:rPr>
                      <w:sz w:val="18"/>
                      <w:szCs w:val="18"/>
                    </w:rPr>
                    <w:t>80 pct.</w:t>
                  </w:r>
                </w:p>
              </w:tc>
              <w:tc>
                <w:tcPr>
                  <w:tcW w:w="617" w:type="dxa"/>
                  <w:tcBorders>
                    <w:top w:val="single" w:sz="2" w:space="0" w:color="045C65"/>
                    <w:left w:val="nil"/>
                    <w:bottom w:val="single" w:sz="2" w:space="0" w:color="045C65"/>
                    <w:right w:val="nil"/>
                  </w:tcBorders>
                  <w:vAlign w:val="center"/>
                  <w:hideMark/>
                </w:tcPr>
                <w:p w14:paraId="7D30672E"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720" w:type="dxa"/>
                  <w:tcBorders>
                    <w:top w:val="single" w:sz="2" w:space="0" w:color="045C65"/>
                    <w:left w:val="nil"/>
                    <w:bottom w:val="single" w:sz="2" w:space="0" w:color="045C65"/>
                    <w:right w:val="nil"/>
                  </w:tcBorders>
                  <w:vAlign w:val="center"/>
                  <w:hideMark/>
                </w:tcPr>
                <w:p w14:paraId="44F347BF" w14:textId="77777777" w:rsidR="00E537BE" w:rsidRPr="00E537BE" w:rsidRDefault="00E537BE" w:rsidP="00E537BE">
                  <w:pPr>
                    <w:spacing w:line="150" w:lineRule="atLeast"/>
                    <w:ind w:left="57" w:right="57"/>
                    <w:jc w:val="right"/>
                    <w:rPr>
                      <w:sz w:val="18"/>
                      <w:szCs w:val="18"/>
                    </w:rPr>
                  </w:pPr>
                  <w:r w:rsidRPr="00E537BE">
                    <w:rPr>
                      <w:sz w:val="18"/>
                      <w:szCs w:val="18"/>
                    </w:rPr>
                    <w:t>90-95 pct.</w:t>
                  </w:r>
                </w:p>
              </w:tc>
              <w:tc>
                <w:tcPr>
                  <w:tcW w:w="2665" w:type="dxa"/>
                  <w:tcBorders>
                    <w:top w:val="single" w:sz="2" w:space="0" w:color="045C65"/>
                    <w:left w:val="nil"/>
                    <w:bottom w:val="single" w:sz="2" w:space="0" w:color="045C65"/>
                    <w:right w:val="nil"/>
                  </w:tcBorders>
                  <w:vAlign w:val="center"/>
                  <w:hideMark/>
                </w:tcPr>
                <w:p w14:paraId="441443ED" w14:textId="77777777" w:rsidR="00E537BE" w:rsidRPr="00E537BE" w:rsidRDefault="00E537BE" w:rsidP="00E537BE">
                  <w:pPr>
                    <w:spacing w:line="150" w:lineRule="atLeast"/>
                    <w:ind w:left="57" w:right="57"/>
                    <w:rPr>
                      <w:sz w:val="18"/>
                      <w:szCs w:val="18"/>
                    </w:rPr>
                  </w:pPr>
                  <w:r w:rsidRPr="00E537BE">
                    <w:rPr>
                      <w:sz w:val="18"/>
                      <w:szCs w:val="18"/>
                    </w:rPr>
                    <w:t xml:space="preserve">Mål er eksklusive LULUCF. I tillæg hertil har Finland et mål, om at blive klimaneutrale i 2035 inklusive LULUCF. Finland har historisk haft et stort gnsn. optag i LULUCF-sektoren.  </w:t>
                  </w:r>
                </w:p>
              </w:tc>
            </w:tr>
            <w:tr w:rsidR="00E537BE" w:rsidRPr="00E537BE" w14:paraId="6914E32B" w14:textId="77777777">
              <w:trPr>
                <w:trHeight w:val="240"/>
                <w:jc w:val="center"/>
              </w:trPr>
              <w:tc>
                <w:tcPr>
                  <w:tcW w:w="0" w:type="auto"/>
                  <w:tcBorders>
                    <w:top w:val="single" w:sz="2" w:space="0" w:color="045C65"/>
                    <w:left w:val="nil"/>
                    <w:bottom w:val="single" w:sz="2" w:space="0" w:color="045C65"/>
                    <w:right w:val="nil"/>
                  </w:tcBorders>
                  <w:vAlign w:val="center"/>
                  <w:hideMark/>
                </w:tcPr>
                <w:p w14:paraId="104948DA" w14:textId="77777777" w:rsidR="00E537BE" w:rsidRPr="00E537BE" w:rsidRDefault="00E537BE" w:rsidP="00E537BE">
                  <w:pPr>
                    <w:spacing w:line="150" w:lineRule="atLeast"/>
                    <w:ind w:left="57" w:right="57"/>
                    <w:rPr>
                      <w:sz w:val="18"/>
                      <w:szCs w:val="18"/>
                    </w:rPr>
                  </w:pPr>
                  <w:r w:rsidRPr="00E537BE">
                    <w:rPr>
                      <w:sz w:val="18"/>
                      <w:szCs w:val="18"/>
                    </w:rPr>
                    <w:t>Frankrig</w:t>
                  </w:r>
                </w:p>
              </w:tc>
              <w:tc>
                <w:tcPr>
                  <w:tcW w:w="736" w:type="dxa"/>
                  <w:tcBorders>
                    <w:top w:val="single" w:sz="2" w:space="0" w:color="045C65"/>
                    <w:left w:val="nil"/>
                    <w:bottom w:val="single" w:sz="2" w:space="0" w:color="045C65"/>
                    <w:right w:val="nil"/>
                  </w:tcBorders>
                  <w:vAlign w:val="center"/>
                  <w:hideMark/>
                </w:tcPr>
                <w:p w14:paraId="667C9FEB" w14:textId="77777777" w:rsidR="00E537BE" w:rsidRPr="00E537BE" w:rsidRDefault="00E537BE" w:rsidP="00E537BE">
                  <w:pPr>
                    <w:spacing w:line="150" w:lineRule="atLeast"/>
                    <w:ind w:left="57" w:right="57"/>
                    <w:jc w:val="right"/>
                    <w:rPr>
                      <w:sz w:val="18"/>
                      <w:szCs w:val="18"/>
                    </w:rPr>
                  </w:pPr>
                  <w:r w:rsidRPr="00E537BE">
                    <w:rPr>
                      <w:sz w:val="18"/>
                      <w:szCs w:val="18"/>
                    </w:rPr>
                    <w:t>50 pct.</w:t>
                  </w:r>
                </w:p>
              </w:tc>
              <w:tc>
                <w:tcPr>
                  <w:tcW w:w="760" w:type="dxa"/>
                  <w:tcBorders>
                    <w:top w:val="single" w:sz="2" w:space="0" w:color="045C65"/>
                    <w:left w:val="nil"/>
                    <w:bottom w:val="single" w:sz="2" w:space="0" w:color="045C65"/>
                    <w:right w:val="nil"/>
                  </w:tcBorders>
                  <w:vAlign w:val="center"/>
                  <w:hideMark/>
                </w:tcPr>
                <w:p w14:paraId="560FFA93"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658" w:type="dxa"/>
                  <w:tcBorders>
                    <w:top w:val="single" w:sz="2" w:space="0" w:color="045C65"/>
                    <w:left w:val="nil"/>
                    <w:bottom w:val="single" w:sz="2" w:space="0" w:color="045C65"/>
                    <w:right w:val="nil"/>
                  </w:tcBorders>
                  <w:vAlign w:val="center"/>
                  <w:hideMark/>
                </w:tcPr>
                <w:p w14:paraId="3E0CAB13"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617" w:type="dxa"/>
                  <w:tcBorders>
                    <w:top w:val="single" w:sz="2" w:space="0" w:color="045C65"/>
                    <w:left w:val="nil"/>
                    <w:bottom w:val="single" w:sz="2" w:space="0" w:color="045C65"/>
                    <w:right w:val="nil"/>
                  </w:tcBorders>
                  <w:vAlign w:val="center"/>
                  <w:hideMark/>
                </w:tcPr>
                <w:p w14:paraId="070BD14C"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720" w:type="dxa"/>
                  <w:tcBorders>
                    <w:top w:val="single" w:sz="2" w:space="0" w:color="045C65"/>
                    <w:left w:val="nil"/>
                    <w:bottom w:val="single" w:sz="2" w:space="0" w:color="045C65"/>
                    <w:right w:val="nil"/>
                  </w:tcBorders>
                  <w:vAlign w:val="center"/>
                  <w:hideMark/>
                </w:tcPr>
                <w:p w14:paraId="6B68F878" w14:textId="77777777" w:rsidR="00E537BE" w:rsidRPr="00E537BE" w:rsidRDefault="00E537BE" w:rsidP="00E537BE">
                  <w:pPr>
                    <w:spacing w:line="150" w:lineRule="atLeast"/>
                    <w:ind w:left="57" w:right="57"/>
                    <w:jc w:val="right"/>
                    <w:rPr>
                      <w:sz w:val="18"/>
                      <w:szCs w:val="18"/>
                    </w:rPr>
                  </w:pPr>
                  <w:r w:rsidRPr="00E537BE">
                    <w:rPr>
                      <w:sz w:val="18"/>
                      <w:szCs w:val="18"/>
                    </w:rPr>
                    <w:t>100 pct.</w:t>
                  </w:r>
                </w:p>
              </w:tc>
              <w:tc>
                <w:tcPr>
                  <w:tcW w:w="2665" w:type="dxa"/>
                  <w:tcBorders>
                    <w:top w:val="single" w:sz="2" w:space="0" w:color="045C65"/>
                    <w:left w:val="nil"/>
                    <w:bottom w:val="single" w:sz="2" w:space="0" w:color="045C65"/>
                    <w:right w:val="nil"/>
                  </w:tcBorders>
                  <w:vAlign w:val="center"/>
                  <w:hideMark/>
                </w:tcPr>
                <w:p w14:paraId="351105B6" w14:textId="77777777" w:rsidR="00E537BE" w:rsidRPr="00E537BE" w:rsidRDefault="00E537BE" w:rsidP="00E537BE">
                  <w:pPr>
                    <w:spacing w:line="150" w:lineRule="atLeast"/>
                    <w:ind w:left="57" w:right="57"/>
                    <w:rPr>
                      <w:sz w:val="18"/>
                      <w:szCs w:val="18"/>
                    </w:rPr>
                  </w:pPr>
                  <w:r w:rsidRPr="00E537BE">
                    <w:rPr>
                      <w:sz w:val="18"/>
                      <w:szCs w:val="18"/>
                    </w:rPr>
                    <w:t xml:space="preserve">Målet i 2030 inkluderer ikke LULUCF. </w:t>
                  </w:r>
                </w:p>
              </w:tc>
            </w:tr>
            <w:tr w:rsidR="00E537BE" w:rsidRPr="00E537BE" w14:paraId="203EEBA7" w14:textId="77777777">
              <w:trPr>
                <w:trHeight w:val="240"/>
                <w:jc w:val="center"/>
              </w:trPr>
              <w:tc>
                <w:tcPr>
                  <w:tcW w:w="0" w:type="auto"/>
                  <w:tcBorders>
                    <w:top w:val="single" w:sz="2" w:space="0" w:color="045C65"/>
                    <w:left w:val="nil"/>
                    <w:bottom w:val="single" w:sz="2" w:space="0" w:color="045C65"/>
                    <w:right w:val="nil"/>
                  </w:tcBorders>
                  <w:vAlign w:val="center"/>
                  <w:hideMark/>
                </w:tcPr>
                <w:p w14:paraId="615BD078" w14:textId="77777777" w:rsidR="00E537BE" w:rsidRPr="00E537BE" w:rsidRDefault="00E537BE" w:rsidP="00E537BE">
                  <w:pPr>
                    <w:spacing w:line="150" w:lineRule="atLeast"/>
                    <w:ind w:left="57" w:right="57"/>
                    <w:rPr>
                      <w:sz w:val="18"/>
                      <w:szCs w:val="18"/>
                    </w:rPr>
                  </w:pPr>
                  <w:r w:rsidRPr="00E537BE">
                    <w:rPr>
                      <w:sz w:val="18"/>
                      <w:szCs w:val="18"/>
                    </w:rPr>
                    <w:t>Grækenland</w:t>
                  </w:r>
                </w:p>
              </w:tc>
              <w:tc>
                <w:tcPr>
                  <w:tcW w:w="736" w:type="dxa"/>
                  <w:tcBorders>
                    <w:top w:val="single" w:sz="2" w:space="0" w:color="045C65"/>
                    <w:left w:val="nil"/>
                    <w:bottom w:val="single" w:sz="2" w:space="0" w:color="045C65"/>
                    <w:right w:val="nil"/>
                  </w:tcBorders>
                  <w:vAlign w:val="center"/>
                  <w:hideMark/>
                </w:tcPr>
                <w:p w14:paraId="1A59825C" w14:textId="77777777" w:rsidR="00E537BE" w:rsidRPr="00E537BE" w:rsidRDefault="00E537BE" w:rsidP="00E537BE">
                  <w:pPr>
                    <w:spacing w:line="150" w:lineRule="atLeast"/>
                    <w:ind w:left="57" w:right="57"/>
                    <w:jc w:val="right"/>
                    <w:rPr>
                      <w:sz w:val="18"/>
                      <w:szCs w:val="18"/>
                    </w:rPr>
                  </w:pPr>
                  <w:r w:rsidRPr="00E537BE">
                    <w:rPr>
                      <w:sz w:val="18"/>
                      <w:szCs w:val="18"/>
                    </w:rPr>
                    <w:t>55 pct.</w:t>
                  </w:r>
                </w:p>
              </w:tc>
              <w:tc>
                <w:tcPr>
                  <w:tcW w:w="760" w:type="dxa"/>
                  <w:tcBorders>
                    <w:top w:val="single" w:sz="2" w:space="0" w:color="045C65"/>
                    <w:left w:val="nil"/>
                    <w:bottom w:val="single" w:sz="2" w:space="0" w:color="045C65"/>
                    <w:right w:val="nil"/>
                  </w:tcBorders>
                  <w:vAlign w:val="center"/>
                  <w:hideMark/>
                </w:tcPr>
                <w:p w14:paraId="76EAB313"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658" w:type="dxa"/>
                  <w:tcBorders>
                    <w:top w:val="single" w:sz="2" w:space="0" w:color="045C65"/>
                    <w:left w:val="nil"/>
                    <w:bottom w:val="single" w:sz="2" w:space="0" w:color="045C65"/>
                    <w:right w:val="nil"/>
                  </w:tcBorders>
                  <w:vAlign w:val="center"/>
                  <w:hideMark/>
                </w:tcPr>
                <w:p w14:paraId="24E4CDD3" w14:textId="77777777" w:rsidR="00E537BE" w:rsidRPr="00E537BE" w:rsidRDefault="00E537BE" w:rsidP="00E537BE">
                  <w:pPr>
                    <w:spacing w:line="150" w:lineRule="atLeast"/>
                    <w:ind w:left="57" w:right="57"/>
                    <w:jc w:val="right"/>
                    <w:rPr>
                      <w:sz w:val="18"/>
                      <w:szCs w:val="18"/>
                    </w:rPr>
                  </w:pPr>
                  <w:r w:rsidRPr="00E537BE">
                    <w:rPr>
                      <w:sz w:val="18"/>
                      <w:szCs w:val="18"/>
                    </w:rPr>
                    <w:t>80 pct.</w:t>
                  </w:r>
                </w:p>
              </w:tc>
              <w:tc>
                <w:tcPr>
                  <w:tcW w:w="617" w:type="dxa"/>
                  <w:tcBorders>
                    <w:top w:val="single" w:sz="2" w:space="0" w:color="045C65"/>
                    <w:left w:val="nil"/>
                    <w:bottom w:val="single" w:sz="2" w:space="0" w:color="045C65"/>
                    <w:right w:val="nil"/>
                  </w:tcBorders>
                  <w:vAlign w:val="center"/>
                  <w:hideMark/>
                </w:tcPr>
                <w:p w14:paraId="78B8DD1C"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720" w:type="dxa"/>
                  <w:tcBorders>
                    <w:top w:val="single" w:sz="2" w:space="0" w:color="045C65"/>
                    <w:left w:val="nil"/>
                    <w:bottom w:val="single" w:sz="2" w:space="0" w:color="045C65"/>
                    <w:right w:val="nil"/>
                  </w:tcBorders>
                  <w:vAlign w:val="center"/>
                  <w:hideMark/>
                </w:tcPr>
                <w:p w14:paraId="6707639F" w14:textId="77777777" w:rsidR="00E537BE" w:rsidRPr="00E537BE" w:rsidRDefault="00E537BE" w:rsidP="00E537BE">
                  <w:pPr>
                    <w:spacing w:line="150" w:lineRule="atLeast"/>
                    <w:ind w:left="57" w:right="57"/>
                    <w:jc w:val="right"/>
                    <w:rPr>
                      <w:sz w:val="18"/>
                      <w:szCs w:val="18"/>
                    </w:rPr>
                  </w:pPr>
                  <w:r w:rsidRPr="00E537BE">
                    <w:rPr>
                      <w:sz w:val="18"/>
                      <w:szCs w:val="18"/>
                    </w:rPr>
                    <w:t>90 pct.</w:t>
                  </w:r>
                </w:p>
              </w:tc>
              <w:tc>
                <w:tcPr>
                  <w:tcW w:w="2665" w:type="dxa"/>
                  <w:tcBorders>
                    <w:top w:val="single" w:sz="2" w:space="0" w:color="045C65"/>
                    <w:left w:val="nil"/>
                    <w:bottom w:val="single" w:sz="2" w:space="0" w:color="045C65"/>
                    <w:right w:val="nil"/>
                  </w:tcBorders>
                  <w:vAlign w:val="center"/>
                  <w:hideMark/>
                </w:tcPr>
                <w:p w14:paraId="2185ACB2" w14:textId="77777777" w:rsidR="00E537BE" w:rsidRPr="00E537BE" w:rsidRDefault="00E537BE" w:rsidP="00E537BE">
                  <w:pPr>
                    <w:spacing w:line="150" w:lineRule="atLeast"/>
                    <w:ind w:left="57" w:right="57"/>
                    <w:rPr>
                      <w:sz w:val="18"/>
                      <w:szCs w:val="18"/>
                      <w:lang w:val="en-US"/>
                    </w:rPr>
                  </w:pPr>
                  <w:r w:rsidRPr="00E537BE">
                    <w:rPr>
                      <w:sz w:val="18"/>
                      <w:szCs w:val="18"/>
                      <w:lang w:val="en-US"/>
                    </w:rPr>
                    <w:t>-</w:t>
                  </w:r>
                </w:p>
              </w:tc>
            </w:tr>
            <w:tr w:rsidR="00E537BE" w:rsidRPr="00E537BE" w14:paraId="56F3674A" w14:textId="77777777">
              <w:trPr>
                <w:trHeight w:val="240"/>
                <w:jc w:val="center"/>
              </w:trPr>
              <w:tc>
                <w:tcPr>
                  <w:tcW w:w="0" w:type="auto"/>
                  <w:tcBorders>
                    <w:top w:val="single" w:sz="2" w:space="0" w:color="045C65"/>
                    <w:left w:val="nil"/>
                    <w:bottom w:val="single" w:sz="2" w:space="0" w:color="045C65"/>
                    <w:right w:val="nil"/>
                  </w:tcBorders>
                  <w:vAlign w:val="center"/>
                  <w:hideMark/>
                </w:tcPr>
                <w:p w14:paraId="28E327FB" w14:textId="77777777" w:rsidR="00E537BE" w:rsidRPr="00E537BE" w:rsidRDefault="00E537BE" w:rsidP="00E537BE">
                  <w:pPr>
                    <w:spacing w:line="150" w:lineRule="atLeast"/>
                    <w:ind w:left="57" w:right="57"/>
                    <w:rPr>
                      <w:sz w:val="18"/>
                      <w:szCs w:val="18"/>
                    </w:rPr>
                  </w:pPr>
                  <w:r w:rsidRPr="00E537BE">
                    <w:rPr>
                      <w:sz w:val="18"/>
                      <w:szCs w:val="18"/>
                    </w:rPr>
                    <w:t>Irland</w:t>
                  </w:r>
                </w:p>
              </w:tc>
              <w:tc>
                <w:tcPr>
                  <w:tcW w:w="736" w:type="dxa"/>
                  <w:tcBorders>
                    <w:top w:val="single" w:sz="2" w:space="0" w:color="045C65"/>
                    <w:left w:val="nil"/>
                    <w:bottom w:val="single" w:sz="2" w:space="0" w:color="045C65"/>
                    <w:right w:val="nil"/>
                  </w:tcBorders>
                  <w:vAlign w:val="center"/>
                  <w:hideMark/>
                </w:tcPr>
                <w:p w14:paraId="2D819882" w14:textId="77777777" w:rsidR="00E537BE" w:rsidRPr="00E537BE" w:rsidRDefault="00E537BE" w:rsidP="00E537BE">
                  <w:pPr>
                    <w:spacing w:line="150" w:lineRule="atLeast"/>
                    <w:ind w:left="57" w:right="57"/>
                    <w:jc w:val="right"/>
                    <w:rPr>
                      <w:sz w:val="18"/>
                      <w:szCs w:val="18"/>
                    </w:rPr>
                  </w:pPr>
                  <w:r w:rsidRPr="00E537BE">
                    <w:rPr>
                      <w:sz w:val="18"/>
                      <w:szCs w:val="18"/>
                    </w:rPr>
                    <w:t>51 pct.</w:t>
                  </w:r>
                </w:p>
              </w:tc>
              <w:tc>
                <w:tcPr>
                  <w:tcW w:w="760" w:type="dxa"/>
                  <w:tcBorders>
                    <w:top w:val="single" w:sz="2" w:space="0" w:color="045C65"/>
                    <w:left w:val="nil"/>
                    <w:bottom w:val="single" w:sz="2" w:space="0" w:color="045C65"/>
                    <w:right w:val="nil"/>
                  </w:tcBorders>
                  <w:vAlign w:val="center"/>
                  <w:hideMark/>
                </w:tcPr>
                <w:p w14:paraId="5FC48246"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658" w:type="dxa"/>
                  <w:tcBorders>
                    <w:top w:val="single" w:sz="2" w:space="0" w:color="045C65"/>
                    <w:left w:val="nil"/>
                    <w:bottom w:val="single" w:sz="2" w:space="0" w:color="045C65"/>
                    <w:right w:val="nil"/>
                  </w:tcBorders>
                  <w:vAlign w:val="center"/>
                  <w:hideMark/>
                </w:tcPr>
                <w:p w14:paraId="10C6A979"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617" w:type="dxa"/>
                  <w:tcBorders>
                    <w:top w:val="single" w:sz="2" w:space="0" w:color="045C65"/>
                    <w:left w:val="nil"/>
                    <w:bottom w:val="single" w:sz="2" w:space="0" w:color="045C65"/>
                    <w:right w:val="nil"/>
                  </w:tcBorders>
                  <w:vAlign w:val="center"/>
                  <w:hideMark/>
                </w:tcPr>
                <w:p w14:paraId="30604BF8"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720" w:type="dxa"/>
                  <w:tcBorders>
                    <w:top w:val="single" w:sz="2" w:space="0" w:color="045C65"/>
                    <w:left w:val="nil"/>
                    <w:bottom w:val="single" w:sz="2" w:space="0" w:color="045C65"/>
                    <w:right w:val="nil"/>
                  </w:tcBorders>
                  <w:vAlign w:val="center"/>
                  <w:hideMark/>
                </w:tcPr>
                <w:p w14:paraId="794F27BB" w14:textId="77777777" w:rsidR="00E537BE" w:rsidRPr="00E537BE" w:rsidRDefault="00E537BE" w:rsidP="00E537BE">
                  <w:pPr>
                    <w:spacing w:line="150" w:lineRule="atLeast"/>
                    <w:ind w:left="57" w:right="57"/>
                    <w:jc w:val="right"/>
                    <w:rPr>
                      <w:sz w:val="18"/>
                      <w:szCs w:val="18"/>
                    </w:rPr>
                  </w:pPr>
                  <w:r w:rsidRPr="00E537BE">
                    <w:rPr>
                      <w:sz w:val="18"/>
                      <w:szCs w:val="18"/>
                    </w:rPr>
                    <w:t>100 pct.</w:t>
                  </w:r>
                </w:p>
              </w:tc>
              <w:tc>
                <w:tcPr>
                  <w:tcW w:w="2665" w:type="dxa"/>
                  <w:tcBorders>
                    <w:top w:val="single" w:sz="2" w:space="0" w:color="045C65"/>
                    <w:left w:val="nil"/>
                    <w:bottom w:val="single" w:sz="2" w:space="0" w:color="045C65"/>
                    <w:right w:val="nil"/>
                  </w:tcBorders>
                  <w:vAlign w:val="center"/>
                  <w:hideMark/>
                </w:tcPr>
                <w:p w14:paraId="6CB42B70" w14:textId="77777777" w:rsidR="00E537BE" w:rsidRPr="00E537BE" w:rsidRDefault="00E537BE" w:rsidP="00E537BE">
                  <w:pPr>
                    <w:spacing w:line="150" w:lineRule="atLeast"/>
                    <w:ind w:left="57" w:right="57"/>
                    <w:rPr>
                      <w:sz w:val="18"/>
                      <w:szCs w:val="18"/>
                    </w:rPr>
                  </w:pPr>
                  <w:r w:rsidRPr="00E537BE">
                    <w:rPr>
                      <w:sz w:val="18"/>
                      <w:szCs w:val="18"/>
                    </w:rPr>
                    <w:t>Reduktionsmålet i 2030 er defineret ift. 2018</w:t>
                  </w:r>
                </w:p>
              </w:tc>
            </w:tr>
            <w:tr w:rsidR="00E537BE" w:rsidRPr="00E537BE" w14:paraId="3F33F95B" w14:textId="77777777">
              <w:trPr>
                <w:trHeight w:val="240"/>
                <w:jc w:val="center"/>
              </w:trPr>
              <w:tc>
                <w:tcPr>
                  <w:tcW w:w="0" w:type="auto"/>
                  <w:tcBorders>
                    <w:top w:val="single" w:sz="2" w:space="0" w:color="045C65"/>
                    <w:left w:val="nil"/>
                    <w:bottom w:val="single" w:sz="2" w:space="0" w:color="045C65"/>
                    <w:right w:val="nil"/>
                  </w:tcBorders>
                  <w:vAlign w:val="center"/>
                  <w:hideMark/>
                </w:tcPr>
                <w:p w14:paraId="52CE689C" w14:textId="77777777" w:rsidR="00E537BE" w:rsidRPr="00E537BE" w:rsidRDefault="00E537BE" w:rsidP="00E537BE">
                  <w:pPr>
                    <w:spacing w:line="150" w:lineRule="atLeast"/>
                    <w:ind w:left="57" w:right="57"/>
                    <w:rPr>
                      <w:sz w:val="18"/>
                      <w:szCs w:val="18"/>
                    </w:rPr>
                  </w:pPr>
                  <w:r w:rsidRPr="00E537BE">
                    <w:rPr>
                      <w:sz w:val="18"/>
                      <w:szCs w:val="18"/>
                    </w:rPr>
                    <w:t>Italien</w:t>
                  </w:r>
                </w:p>
              </w:tc>
              <w:tc>
                <w:tcPr>
                  <w:tcW w:w="736" w:type="dxa"/>
                  <w:tcBorders>
                    <w:top w:val="single" w:sz="2" w:space="0" w:color="045C65"/>
                    <w:left w:val="nil"/>
                    <w:bottom w:val="single" w:sz="2" w:space="0" w:color="045C65"/>
                    <w:right w:val="nil"/>
                  </w:tcBorders>
                  <w:vAlign w:val="center"/>
                  <w:hideMark/>
                </w:tcPr>
                <w:p w14:paraId="539003A2"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760" w:type="dxa"/>
                  <w:tcBorders>
                    <w:top w:val="single" w:sz="2" w:space="0" w:color="045C65"/>
                    <w:left w:val="nil"/>
                    <w:bottom w:val="single" w:sz="2" w:space="0" w:color="045C65"/>
                    <w:right w:val="nil"/>
                  </w:tcBorders>
                  <w:vAlign w:val="center"/>
                  <w:hideMark/>
                </w:tcPr>
                <w:p w14:paraId="56E84B52"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658" w:type="dxa"/>
                  <w:tcBorders>
                    <w:top w:val="single" w:sz="2" w:space="0" w:color="045C65"/>
                    <w:left w:val="nil"/>
                    <w:bottom w:val="single" w:sz="2" w:space="0" w:color="045C65"/>
                    <w:right w:val="nil"/>
                  </w:tcBorders>
                  <w:vAlign w:val="center"/>
                  <w:hideMark/>
                </w:tcPr>
                <w:p w14:paraId="289E7117"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617" w:type="dxa"/>
                  <w:tcBorders>
                    <w:top w:val="single" w:sz="2" w:space="0" w:color="045C65"/>
                    <w:left w:val="nil"/>
                    <w:bottom w:val="single" w:sz="2" w:space="0" w:color="045C65"/>
                    <w:right w:val="nil"/>
                  </w:tcBorders>
                  <w:vAlign w:val="center"/>
                  <w:hideMark/>
                </w:tcPr>
                <w:p w14:paraId="61655333"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720" w:type="dxa"/>
                  <w:tcBorders>
                    <w:top w:val="single" w:sz="2" w:space="0" w:color="045C65"/>
                    <w:left w:val="nil"/>
                    <w:bottom w:val="single" w:sz="2" w:space="0" w:color="045C65"/>
                    <w:right w:val="nil"/>
                  </w:tcBorders>
                  <w:vAlign w:val="center"/>
                  <w:hideMark/>
                </w:tcPr>
                <w:p w14:paraId="0735AF30" w14:textId="77777777" w:rsidR="00E537BE" w:rsidRPr="00E537BE" w:rsidRDefault="00E537BE" w:rsidP="00E537BE">
                  <w:pPr>
                    <w:spacing w:line="150" w:lineRule="atLeast"/>
                    <w:ind w:left="57" w:right="57"/>
                    <w:jc w:val="right"/>
                    <w:rPr>
                      <w:sz w:val="18"/>
                      <w:szCs w:val="18"/>
                    </w:rPr>
                  </w:pPr>
                  <w:r w:rsidRPr="00E537BE">
                    <w:rPr>
                      <w:sz w:val="18"/>
                      <w:szCs w:val="18"/>
                    </w:rPr>
                    <w:t>100 pct.</w:t>
                  </w:r>
                </w:p>
              </w:tc>
              <w:tc>
                <w:tcPr>
                  <w:tcW w:w="2665" w:type="dxa"/>
                  <w:tcBorders>
                    <w:top w:val="single" w:sz="2" w:space="0" w:color="045C65"/>
                    <w:left w:val="nil"/>
                    <w:bottom w:val="single" w:sz="2" w:space="0" w:color="045C65"/>
                    <w:right w:val="nil"/>
                  </w:tcBorders>
                  <w:vAlign w:val="center"/>
                  <w:hideMark/>
                </w:tcPr>
                <w:p w14:paraId="318E67E1" w14:textId="77777777" w:rsidR="00E537BE" w:rsidRPr="00E537BE" w:rsidRDefault="00E537BE" w:rsidP="00E537BE">
                  <w:pPr>
                    <w:spacing w:line="150" w:lineRule="atLeast"/>
                    <w:ind w:left="57" w:right="57"/>
                    <w:rPr>
                      <w:sz w:val="18"/>
                      <w:szCs w:val="18"/>
                    </w:rPr>
                  </w:pPr>
                  <w:r w:rsidRPr="00E537BE">
                    <w:rPr>
                      <w:sz w:val="18"/>
                      <w:szCs w:val="18"/>
                    </w:rPr>
                    <w:t>-</w:t>
                  </w:r>
                </w:p>
              </w:tc>
            </w:tr>
            <w:tr w:rsidR="00E537BE" w:rsidRPr="00E537BE" w14:paraId="2EB2E432" w14:textId="77777777">
              <w:trPr>
                <w:trHeight w:val="240"/>
                <w:jc w:val="center"/>
              </w:trPr>
              <w:tc>
                <w:tcPr>
                  <w:tcW w:w="0" w:type="auto"/>
                  <w:tcBorders>
                    <w:top w:val="single" w:sz="2" w:space="0" w:color="045C65"/>
                    <w:left w:val="nil"/>
                    <w:bottom w:val="single" w:sz="2" w:space="0" w:color="045C65"/>
                    <w:right w:val="nil"/>
                  </w:tcBorders>
                  <w:vAlign w:val="center"/>
                  <w:hideMark/>
                </w:tcPr>
                <w:p w14:paraId="47F1F100" w14:textId="77777777" w:rsidR="00E537BE" w:rsidRPr="00E537BE" w:rsidRDefault="00E537BE" w:rsidP="00E537BE">
                  <w:pPr>
                    <w:spacing w:line="150" w:lineRule="atLeast"/>
                    <w:ind w:left="57" w:right="57"/>
                    <w:rPr>
                      <w:sz w:val="18"/>
                      <w:szCs w:val="18"/>
                    </w:rPr>
                  </w:pPr>
                  <w:r w:rsidRPr="00E537BE">
                    <w:rPr>
                      <w:sz w:val="18"/>
                      <w:szCs w:val="18"/>
                    </w:rPr>
                    <w:t>Kroatien</w:t>
                  </w:r>
                </w:p>
              </w:tc>
              <w:tc>
                <w:tcPr>
                  <w:tcW w:w="736" w:type="dxa"/>
                  <w:tcBorders>
                    <w:top w:val="single" w:sz="2" w:space="0" w:color="045C65"/>
                    <w:left w:val="nil"/>
                    <w:bottom w:val="single" w:sz="2" w:space="0" w:color="045C65"/>
                    <w:right w:val="nil"/>
                  </w:tcBorders>
                  <w:vAlign w:val="center"/>
                  <w:hideMark/>
                </w:tcPr>
                <w:p w14:paraId="27B757C8"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760" w:type="dxa"/>
                  <w:tcBorders>
                    <w:top w:val="single" w:sz="2" w:space="0" w:color="045C65"/>
                    <w:left w:val="nil"/>
                    <w:bottom w:val="single" w:sz="2" w:space="0" w:color="045C65"/>
                    <w:right w:val="nil"/>
                  </w:tcBorders>
                  <w:vAlign w:val="center"/>
                  <w:hideMark/>
                </w:tcPr>
                <w:p w14:paraId="3FAF51C6"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658" w:type="dxa"/>
                  <w:tcBorders>
                    <w:top w:val="single" w:sz="2" w:space="0" w:color="045C65"/>
                    <w:left w:val="nil"/>
                    <w:bottom w:val="single" w:sz="2" w:space="0" w:color="045C65"/>
                    <w:right w:val="nil"/>
                  </w:tcBorders>
                  <w:vAlign w:val="center"/>
                  <w:hideMark/>
                </w:tcPr>
                <w:p w14:paraId="43E0E2A9"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617" w:type="dxa"/>
                  <w:tcBorders>
                    <w:top w:val="single" w:sz="2" w:space="0" w:color="045C65"/>
                    <w:left w:val="nil"/>
                    <w:bottom w:val="single" w:sz="2" w:space="0" w:color="045C65"/>
                    <w:right w:val="nil"/>
                  </w:tcBorders>
                  <w:vAlign w:val="center"/>
                  <w:hideMark/>
                </w:tcPr>
                <w:p w14:paraId="25643D0C"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720" w:type="dxa"/>
                  <w:tcBorders>
                    <w:top w:val="single" w:sz="2" w:space="0" w:color="045C65"/>
                    <w:left w:val="nil"/>
                    <w:bottom w:val="single" w:sz="2" w:space="0" w:color="045C65"/>
                    <w:right w:val="nil"/>
                  </w:tcBorders>
                  <w:vAlign w:val="center"/>
                  <w:hideMark/>
                </w:tcPr>
                <w:p w14:paraId="1186AC0F"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2665" w:type="dxa"/>
                  <w:tcBorders>
                    <w:top w:val="single" w:sz="2" w:space="0" w:color="045C65"/>
                    <w:left w:val="nil"/>
                    <w:bottom w:val="single" w:sz="2" w:space="0" w:color="045C65"/>
                    <w:right w:val="nil"/>
                  </w:tcBorders>
                  <w:vAlign w:val="center"/>
                  <w:hideMark/>
                </w:tcPr>
                <w:p w14:paraId="768385DA" w14:textId="77777777" w:rsidR="00E537BE" w:rsidRPr="00E537BE" w:rsidRDefault="00E537BE" w:rsidP="00E537BE">
                  <w:pPr>
                    <w:spacing w:line="150" w:lineRule="atLeast"/>
                    <w:ind w:left="57" w:right="57"/>
                    <w:rPr>
                      <w:sz w:val="18"/>
                      <w:szCs w:val="18"/>
                    </w:rPr>
                  </w:pPr>
                  <w:r w:rsidRPr="00E537BE">
                    <w:rPr>
                      <w:sz w:val="18"/>
                      <w:szCs w:val="18"/>
                    </w:rPr>
                    <w:t>Umiddelbart ingen selvstændige mål</w:t>
                  </w:r>
                </w:p>
              </w:tc>
            </w:tr>
            <w:tr w:rsidR="00E537BE" w:rsidRPr="00E537BE" w14:paraId="2DD19FE0" w14:textId="77777777">
              <w:trPr>
                <w:trHeight w:val="240"/>
                <w:jc w:val="center"/>
              </w:trPr>
              <w:tc>
                <w:tcPr>
                  <w:tcW w:w="0" w:type="auto"/>
                  <w:tcBorders>
                    <w:top w:val="single" w:sz="2" w:space="0" w:color="045C65"/>
                    <w:left w:val="nil"/>
                    <w:bottom w:val="single" w:sz="2" w:space="0" w:color="045C65"/>
                    <w:right w:val="nil"/>
                  </w:tcBorders>
                  <w:vAlign w:val="center"/>
                  <w:hideMark/>
                </w:tcPr>
                <w:p w14:paraId="1FE93080" w14:textId="77777777" w:rsidR="00E537BE" w:rsidRPr="00E537BE" w:rsidRDefault="00E537BE" w:rsidP="00E537BE">
                  <w:pPr>
                    <w:spacing w:line="150" w:lineRule="atLeast"/>
                    <w:ind w:left="57" w:right="57"/>
                    <w:rPr>
                      <w:sz w:val="18"/>
                      <w:szCs w:val="18"/>
                    </w:rPr>
                  </w:pPr>
                  <w:r w:rsidRPr="00E537BE">
                    <w:rPr>
                      <w:sz w:val="18"/>
                      <w:szCs w:val="18"/>
                    </w:rPr>
                    <w:t>Letland</w:t>
                  </w:r>
                </w:p>
              </w:tc>
              <w:tc>
                <w:tcPr>
                  <w:tcW w:w="736" w:type="dxa"/>
                  <w:tcBorders>
                    <w:top w:val="single" w:sz="2" w:space="0" w:color="045C65"/>
                    <w:left w:val="nil"/>
                    <w:bottom w:val="single" w:sz="2" w:space="0" w:color="045C65"/>
                    <w:right w:val="nil"/>
                  </w:tcBorders>
                  <w:vAlign w:val="center"/>
                  <w:hideMark/>
                </w:tcPr>
                <w:p w14:paraId="4FF66C46" w14:textId="77777777" w:rsidR="00E537BE" w:rsidRPr="00E537BE" w:rsidRDefault="00E537BE" w:rsidP="00E537BE">
                  <w:pPr>
                    <w:spacing w:line="150" w:lineRule="atLeast"/>
                    <w:ind w:left="57" w:right="57"/>
                    <w:jc w:val="right"/>
                    <w:rPr>
                      <w:sz w:val="18"/>
                      <w:szCs w:val="18"/>
                    </w:rPr>
                  </w:pPr>
                  <w:r w:rsidRPr="00E537BE">
                    <w:rPr>
                      <w:sz w:val="18"/>
                      <w:szCs w:val="18"/>
                    </w:rPr>
                    <w:t>65 pct.</w:t>
                  </w:r>
                </w:p>
              </w:tc>
              <w:tc>
                <w:tcPr>
                  <w:tcW w:w="760" w:type="dxa"/>
                  <w:tcBorders>
                    <w:top w:val="single" w:sz="2" w:space="0" w:color="045C65"/>
                    <w:left w:val="nil"/>
                    <w:bottom w:val="single" w:sz="2" w:space="0" w:color="045C65"/>
                    <w:right w:val="nil"/>
                  </w:tcBorders>
                  <w:vAlign w:val="center"/>
                  <w:hideMark/>
                </w:tcPr>
                <w:p w14:paraId="3BA4A819"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658" w:type="dxa"/>
                  <w:tcBorders>
                    <w:top w:val="single" w:sz="2" w:space="0" w:color="045C65"/>
                    <w:left w:val="nil"/>
                    <w:bottom w:val="single" w:sz="2" w:space="0" w:color="045C65"/>
                    <w:right w:val="nil"/>
                  </w:tcBorders>
                  <w:vAlign w:val="center"/>
                  <w:hideMark/>
                </w:tcPr>
                <w:p w14:paraId="36D1ABC9" w14:textId="77777777" w:rsidR="00E537BE" w:rsidRPr="00E537BE" w:rsidRDefault="00E537BE" w:rsidP="00E537BE">
                  <w:pPr>
                    <w:spacing w:line="150" w:lineRule="atLeast"/>
                    <w:ind w:left="57" w:right="57"/>
                    <w:jc w:val="right"/>
                    <w:rPr>
                      <w:sz w:val="18"/>
                      <w:szCs w:val="18"/>
                    </w:rPr>
                  </w:pPr>
                  <w:r w:rsidRPr="00E537BE">
                    <w:rPr>
                      <w:sz w:val="18"/>
                      <w:szCs w:val="18"/>
                    </w:rPr>
                    <w:t>85 pct.</w:t>
                  </w:r>
                </w:p>
              </w:tc>
              <w:tc>
                <w:tcPr>
                  <w:tcW w:w="617" w:type="dxa"/>
                  <w:tcBorders>
                    <w:top w:val="single" w:sz="2" w:space="0" w:color="045C65"/>
                    <w:left w:val="nil"/>
                    <w:bottom w:val="single" w:sz="2" w:space="0" w:color="045C65"/>
                    <w:right w:val="nil"/>
                  </w:tcBorders>
                  <w:vAlign w:val="center"/>
                  <w:hideMark/>
                </w:tcPr>
                <w:p w14:paraId="24B81CA8"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720" w:type="dxa"/>
                  <w:tcBorders>
                    <w:top w:val="single" w:sz="2" w:space="0" w:color="045C65"/>
                    <w:left w:val="nil"/>
                    <w:bottom w:val="single" w:sz="2" w:space="0" w:color="045C65"/>
                    <w:right w:val="nil"/>
                  </w:tcBorders>
                  <w:vAlign w:val="center"/>
                  <w:hideMark/>
                </w:tcPr>
                <w:p w14:paraId="46301C51" w14:textId="77777777" w:rsidR="00E537BE" w:rsidRPr="00E537BE" w:rsidRDefault="00E537BE" w:rsidP="00E537BE">
                  <w:pPr>
                    <w:spacing w:line="150" w:lineRule="atLeast"/>
                    <w:ind w:left="57" w:right="57"/>
                    <w:jc w:val="right"/>
                    <w:rPr>
                      <w:sz w:val="18"/>
                      <w:szCs w:val="18"/>
                    </w:rPr>
                  </w:pPr>
                  <w:r w:rsidRPr="00E537BE">
                    <w:rPr>
                      <w:sz w:val="18"/>
                      <w:szCs w:val="18"/>
                    </w:rPr>
                    <w:t>100 pct.</w:t>
                  </w:r>
                </w:p>
              </w:tc>
              <w:tc>
                <w:tcPr>
                  <w:tcW w:w="2665" w:type="dxa"/>
                  <w:tcBorders>
                    <w:top w:val="single" w:sz="2" w:space="0" w:color="045C65"/>
                    <w:left w:val="nil"/>
                    <w:bottom w:val="single" w:sz="2" w:space="0" w:color="045C65"/>
                    <w:right w:val="nil"/>
                  </w:tcBorders>
                  <w:vAlign w:val="center"/>
                  <w:hideMark/>
                </w:tcPr>
                <w:p w14:paraId="3EBB2D9C" w14:textId="77777777" w:rsidR="00E537BE" w:rsidRPr="00E537BE" w:rsidRDefault="00E537BE" w:rsidP="00E537BE">
                  <w:pPr>
                    <w:spacing w:line="150" w:lineRule="atLeast"/>
                    <w:ind w:left="57" w:right="57"/>
                    <w:rPr>
                      <w:sz w:val="18"/>
                      <w:szCs w:val="18"/>
                    </w:rPr>
                  </w:pPr>
                  <w:r w:rsidRPr="00E537BE">
                    <w:rPr>
                      <w:sz w:val="18"/>
                      <w:szCs w:val="18"/>
                    </w:rPr>
                    <w:t>-</w:t>
                  </w:r>
                </w:p>
              </w:tc>
            </w:tr>
            <w:tr w:rsidR="00E537BE" w:rsidRPr="00E537BE" w14:paraId="6CBA2E73" w14:textId="77777777">
              <w:trPr>
                <w:trHeight w:val="240"/>
                <w:jc w:val="center"/>
              </w:trPr>
              <w:tc>
                <w:tcPr>
                  <w:tcW w:w="0" w:type="auto"/>
                  <w:tcBorders>
                    <w:top w:val="single" w:sz="2" w:space="0" w:color="045C65"/>
                    <w:left w:val="nil"/>
                    <w:bottom w:val="single" w:sz="2" w:space="0" w:color="045C65"/>
                    <w:right w:val="nil"/>
                  </w:tcBorders>
                  <w:vAlign w:val="center"/>
                  <w:hideMark/>
                </w:tcPr>
                <w:p w14:paraId="5DEF24EC" w14:textId="77777777" w:rsidR="00E537BE" w:rsidRPr="00E537BE" w:rsidRDefault="00E537BE" w:rsidP="00E537BE">
                  <w:pPr>
                    <w:spacing w:line="150" w:lineRule="atLeast"/>
                    <w:ind w:left="57" w:right="57"/>
                    <w:rPr>
                      <w:sz w:val="18"/>
                      <w:szCs w:val="18"/>
                    </w:rPr>
                  </w:pPr>
                  <w:r w:rsidRPr="00E537BE">
                    <w:rPr>
                      <w:sz w:val="18"/>
                      <w:szCs w:val="18"/>
                    </w:rPr>
                    <w:t>Litauen</w:t>
                  </w:r>
                </w:p>
              </w:tc>
              <w:tc>
                <w:tcPr>
                  <w:tcW w:w="736" w:type="dxa"/>
                  <w:tcBorders>
                    <w:top w:val="single" w:sz="2" w:space="0" w:color="045C65"/>
                    <w:left w:val="nil"/>
                    <w:bottom w:val="single" w:sz="2" w:space="0" w:color="045C65"/>
                    <w:right w:val="nil"/>
                  </w:tcBorders>
                  <w:vAlign w:val="center"/>
                  <w:hideMark/>
                </w:tcPr>
                <w:p w14:paraId="3A6855B0" w14:textId="77777777" w:rsidR="00E537BE" w:rsidRPr="00E537BE" w:rsidRDefault="00E537BE" w:rsidP="00E537BE">
                  <w:pPr>
                    <w:spacing w:line="150" w:lineRule="atLeast"/>
                    <w:ind w:left="57" w:right="57"/>
                    <w:jc w:val="right"/>
                    <w:rPr>
                      <w:sz w:val="18"/>
                      <w:szCs w:val="18"/>
                    </w:rPr>
                  </w:pPr>
                  <w:r w:rsidRPr="00E537BE">
                    <w:rPr>
                      <w:sz w:val="18"/>
                      <w:szCs w:val="18"/>
                    </w:rPr>
                    <w:t>70 pct.</w:t>
                  </w:r>
                </w:p>
              </w:tc>
              <w:tc>
                <w:tcPr>
                  <w:tcW w:w="760" w:type="dxa"/>
                  <w:tcBorders>
                    <w:top w:val="single" w:sz="2" w:space="0" w:color="045C65"/>
                    <w:left w:val="nil"/>
                    <w:bottom w:val="single" w:sz="2" w:space="0" w:color="045C65"/>
                    <w:right w:val="nil"/>
                  </w:tcBorders>
                  <w:vAlign w:val="center"/>
                  <w:hideMark/>
                </w:tcPr>
                <w:p w14:paraId="4FAC269D"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658" w:type="dxa"/>
                  <w:tcBorders>
                    <w:top w:val="single" w:sz="2" w:space="0" w:color="045C65"/>
                    <w:left w:val="nil"/>
                    <w:bottom w:val="single" w:sz="2" w:space="0" w:color="045C65"/>
                    <w:right w:val="nil"/>
                  </w:tcBorders>
                  <w:vAlign w:val="center"/>
                  <w:hideMark/>
                </w:tcPr>
                <w:p w14:paraId="1A524189" w14:textId="77777777" w:rsidR="00E537BE" w:rsidRPr="00E537BE" w:rsidRDefault="00E537BE" w:rsidP="00E537BE">
                  <w:pPr>
                    <w:spacing w:line="150" w:lineRule="atLeast"/>
                    <w:ind w:left="57" w:right="57"/>
                    <w:jc w:val="right"/>
                    <w:rPr>
                      <w:sz w:val="18"/>
                      <w:szCs w:val="18"/>
                    </w:rPr>
                  </w:pPr>
                  <w:r w:rsidRPr="00E537BE">
                    <w:rPr>
                      <w:sz w:val="18"/>
                      <w:szCs w:val="18"/>
                    </w:rPr>
                    <w:t>85 pct.</w:t>
                  </w:r>
                </w:p>
              </w:tc>
              <w:tc>
                <w:tcPr>
                  <w:tcW w:w="617" w:type="dxa"/>
                  <w:tcBorders>
                    <w:top w:val="single" w:sz="2" w:space="0" w:color="045C65"/>
                    <w:left w:val="nil"/>
                    <w:bottom w:val="single" w:sz="2" w:space="0" w:color="045C65"/>
                    <w:right w:val="nil"/>
                  </w:tcBorders>
                  <w:vAlign w:val="center"/>
                  <w:hideMark/>
                </w:tcPr>
                <w:p w14:paraId="60A8D8D8"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720" w:type="dxa"/>
                  <w:tcBorders>
                    <w:top w:val="single" w:sz="2" w:space="0" w:color="045C65"/>
                    <w:left w:val="nil"/>
                    <w:bottom w:val="single" w:sz="2" w:space="0" w:color="045C65"/>
                    <w:right w:val="nil"/>
                  </w:tcBorders>
                  <w:vAlign w:val="center"/>
                  <w:hideMark/>
                </w:tcPr>
                <w:p w14:paraId="4893B986" w14:textId="77777777" w:rsidR="00E537BE" w:rsidRPr="00E537BE" w:rsidRDefault="00E537BE" w:rsidP="00E537BE">
                  <w:pPr>
                    <w:spacing w:line="150" w:lineRule="atLeast"/>
                    <w:ind w:left="57" w:right="57"/>
                    <w:jc w:val="right"/>
                    <w:rPr>
                      <w:sz w:val="18"/>
                      <w:szCs w:val="18"/>
                    </w:rPr>
                  </w:pPr>
                  <w:r w:rsidRPr="00E537BE">
                    <w:rPr>
                      <w:sz w:val="18"/>
                      <w:szCs w:val="18"/>
                    </w:rPr>
                    <w:t>100 pct.</w:t>
                  </w:r>
                </w:p>
              </w:tc>
              <w:tc>
                <w:tcPr>
                  <w:tcW w:w="2665" w:type="dxa"/>
                  <w:tcBorders>
                    <w:top w:val="single" w:sz="2" w:space="0" w:color="045C65"/>
                    <w:left w:val="nil"/>
                    <w:bottom w:val="single" w:sz="2" w:space="0" w:color="045C65"/>
                    <w:right w:val="nil"/>
                  </w:tcBorders>
                  <w:vAlign w:val="center"/>
                  <w:hideMark/>
                </w:tcPr>
                <w:p w14:paraId="66412876" w14:textId="77777777" w:rsidR="00E537BE" w:rsidRPr="00E537BE" w:rsidRDefault="00E537BE" w:rsidP="00E537BE">
                  <w:pPr>
                    <w:spacing w:line="150" w:lineRule="atLeast"/>
                    <w:ind w:left="57" w:right="57"/>
                    <w:rPr>
                      <w:sz w:val="18"/>
                      <w:szCs w:val="18"/>
                    </w:rPr>
                  </w:pPr>
                  <w:r w:rsidRPr="00E537BE">
                    <w:rPr>
                      <w:sz w:val="18"/>
                      <w:szCs w:val="18"/>
                    </w:rPr>
                    <w:t>-</w:t>
                  </w:r>
                </w:p>
              </w:tc>
            </w:tr>
            <w:tr w:rsidR="00E537BE" w:rsidRPr="00E537BE" w14:paraId="4A3A1C26" w14:textId="77777777">
              <w:trPr>
                <w:trHeight w:val="240"/>
                <w:jc w:val="center"/>
              </w:trPr>
              <w:tc>
                <w:tcPr>
                  <w:tcW w:w="0" w:type="auto"/>
                  <w:tcBorders>
                    <w:top w:val="single" w:sz="2" w:space="0" w:color="045C65"/>
                    <w:left w:val="nil"/>
                    <w:bottom w:val="single" w:sz="2" w:space="0" w:color="045C65"/>
                    <w:right w:val="nil"/>
                  </w:tcBorders>
                  <w:vAlign w:val="center"/>
                  <w:hideMark/>
                </w:tcPr>
                <w:p w14:paraId="3D94EE15" w14:textId="77777777" w:rsidR="00E537BE" w:rsidRPr="00E537BE" w:rsidRDefault="00E537BE" w:rsidP="00E537BE">
                  <w:pPr>
                    <w:spacing w:line="150" w:lineRule="atLeast"/>
                    <w:ind w:left="57" w:right="57"/>
                    <w:rPr>
                      <w:sz w:val="18"/>
                      <w:szCs w:val="18"/>
                    </w:rPr>
                  </w:pPr>
                  <w:r w:rsidRPr="00E537BE">
                    <w:rPr>
                      <w:sz w:val="18"/>
                      <w:szCs w:val="18"/>
                    </w:rPr>
                    <w:t>Luxembourg</w:t>
                  </w:r>
                </w:p>
              </w:tc>
              <w:tc>
                <w:tcPr>
                  <w:tcW w:w="736" w:type="dxa"/>
                  <w:tcBorders>
                    <w:top w:val="single" w:sz="2" w:space="0" w:color="045C65"/>
                    <w:left w:val="nil"/>
                    <w:bottom w:val="single" w:sz="2" w:space="0" w:color="045C65"/>
                    <w:right w:val="nil"/>
                  </w:tcBorders>
                  <w:vAlign w:val="center"/>
                  <w:hideMark/>
                </w:tcPr>
                <w:p w14:paraId="157E82A9" w14:textId="77777777" w:rsidR="00E537BE" w:rsidRPr="00E537BE" w:rsidRDefault="00E537BE" w:rsidP="00E537BE">
                  <w:pPr>
                    <w:spacing w:line="150" w:lineRule="atLeast"/>
                    <w:ind w:left="57" w:right="57"/>
                    <w:jc w:val="right"/>
                    <w:rPr>
                      <w:sz w:val="18"/>
                      <w:szCs w:val="18"/>
                    </w:rPr>
                  </w:pPr>
                  <w:r w:rsidRPr="00E537BE">
                    <w:rPr>
                      <w:sz w:val="18"/>
                      <w:szCs w:val="18"/>
                    </w:rPr>
                    <w:t>55 pct.</w:t>
                  </w:r>
                </w:p>
              </w:tc>
              <w:tc>
                <w:tcPr>
                  <w:tcW w:w="760" w:type="dxa"/>
                  <w:tcBorders>
                    <w:top w:val="single" w:sz="2" w:space="0" w:color="045C65"/>
                    <w:left w:val="nil"/>
                    <w:bottom w:val="single" w:sz="2" w:space="0" w:color="045C65"/>
                    <w:right w:val="nil"/>
                  </w:tcBorders>
                  <w:vAlign w:val="center"/>
                  <w:hideMark/>
                </w:tcPr>
                <w:p w14:paraId="31673781"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658" w:type="dxa"/>
                  <w:tcBorders>
                    <w:top w:val="single" w:sz="2" w:space="0" w:color="045C65"/>
                    <w:left w:val="nil"/>
                    <w:bottom w:val="single" w:sz="2" w:space="0" w:color="045C65"/>
                    <w:right w:val="nil"/>
                  </w:tcBorders>
                  <w:vAlign w:val="center"/>
                  <w:hideMark/>
                </w:tcPr>
                <w:p w14:paraId="5FC92CD9"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617" w:type="dxa"/>
                  <w:tcBorders>
                    <w:top w:val="single" w:sz="2" w:space="0" w:color="045C65"/>
                    <w:left w:val="nil"/>
                    <w:bottom w:val="single" w:sz="2" w:space="0" w:color="045C65"/>
                    <w:right w:val="nil"/>
                  </w:tcBorders>
                  <w:vAlign w:val="center"/>
                  <w:hideMark/>
                </w:tcPr>
                <w:p w14:paraId="43CA6AA2"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720" w:type="dxa"/>
                  <w:tcBorders>
                    <w:top w:val="single" w:sz="2" w:space="0" w:color="045C65"/>
                    <w:left w:val="nil"/>
                    <w:bottom w:val="single" w:sz="2" w:space="0" w:color="045C65"/>
                    <w:right w:val="nil"/>
                  </w:tcBorders>
                  <w:vAlign w:val="center"/>
                  <w:hideMark/>
                </w:tcPr>
                <w:p w14:paraId="47698E9C" w14:textId="77777777" w:rsidR="00E537BE" w:rsidRPr="00E537BE" w:rsidRDefault="00E537BE" w:rsidP="00E537BE">
                  <w:pPr>
                    <w:spacing w:line="150" w:lineRule="atLeast"/>
                    <w:ind w:left="57" w:right="57"/>
                    <w:jc w:val="right"/>
                    <w:rPr>
                      <w:sz w:val="18"/>
                      <w:szCs w:val="18"/>
                    </w:rPr>
                  </w:pPr>
                  <w:r w:rsidRPr="00E537BE">
                    <w:rPr>
                      <w:sz w:val="18"/>
                      <w:szCs w:val="18"/>
                    </w:rPr>
                    <w:t>100 pct.</w:t>
                  </w:r>
                </w:p>
              </w:tc>
              <w:tc>
                <w:tcPr>
                  <w:tcW w:w="2665" w:type="dxa"/>
                  <w:tcBorders>
                    <w:top w:val="single" w:sz="2" w:space="0" w:color="045C65"/>
                    <w:left w:val="nil"/>
                    <w:bottom w:val="single" w:sz="2" w:space="0" w:color="045C65"/>
                    <w:right w:val="nil"/>
                  </w:tcBorders>
                  <w:vAlign w:val="center"/>
                  <w:hideMark/>
                </w:tcPr>
                <w:p w14:paraId="3790D4A2" w14:textId="77777777" w:rsidR="00E537BE" w:rsidRPr="00E537BE" w:rsidRDefault="00E537BE" w:rsidP="00E537BE">
                  <w:pPr>
                    <w:spacing w:line="150" w:lineRule="atLeast"/>
                    <w:ind w:left="57" w:right="57"/>
                    <w:rPr>
                      <w:sz w:val="18"/>
                      <w:szCs w:val="18"/>
                    </w:rPr>
                  </w:pPr>
                  <w:r w:rsidRPr="00E537BE">
                    <w:rPr>
                      <w:sz w:val="18"/>
                      <w:szCs w:val="18"/>
                    </w:rPr>
                    <w:t xml:space="preserve">Reduktionsmålet i 2030 er defineret ift. 2005 og indeholder kun </w:t>
                  </w:r>
                  <w:proofErr w:type="spellStart"/>
                  <w:r w:rsidRPr="00E537BE">
                    <w:rPr>
                      <w:sz w:val="18"/>
                      <w:szCs w:val="18"/>
                    </w:rPr>
                    <w:t>non-ETS</w:t>
                  </w:r>
                  <w:proofErr w:type="spellEnd"/>
                  <w:r w:rsidRPr="00E537BE">
                    <w:rPr>
                      <w:sz w:val="18"/>
                      <w:szCs w:val="18"/>
                    </w:rPr>
                    <w:t>.</w:t>
                  </w:r>
                </w:p>
              </w:tc>
            </w:tr>
            <w:tr w:rsidR="00E537BE" w:rsidRPr="00E537BE" w14:paraId="02BEBABD" w14:textId="77777777">
              <w:trPr>
                <w:trHeight w:val="240"/>
                <w:jc w:val="center"/>
              </w:trPr>
              <w:tc>
                <w:tcPr>
                  <w:tcW w:w="0" w:type="auto"/>
                  <w:tcBorders>
                    <w:top w:val="single" w:sz="2" w:space="0" w:color="045C65"/>
                    <w:left w:val="nil"/>
                    <w:bottom w:val="single" w:sz="2" w:space="0" w:color="045C65"/>
                    <w:right w:val="nil"/>
                  </w:tcBorders>
                  <w:vAlign w:val="center"/>
                  <w:hideMark/>
                </w:tcPr>
                <w:p w14:paraId="3256BAB8" w14:textId="77777777" w:rsidR="00E537BE" w:rsidRPr="00E537BE" w:rsidRDefault="00E537BE" w:rsidP="00E537BE">
                  <w:pPr>
                    <w:spacing w:line="150" w:lineRule="atLeast"/>
                    <w:ind w:left="57" w:right="57"/>
                    <w:rPr>
                      <w:sz w:val="18"/>
                      <w:szCs w:val="18"/>
                    </w:rPr>
                  </w:pPr>
                  <w:r w:rsidRPr="00E537BE">
                    <w:rPr>
                      <w:sz w:val="18"/>
                      <w:szCs w:val="18"/>
                    </w:rPr>
                    <w:t>Malta</w:t>
                  </w:r>
                </w:p>
              </w:tc>
              <w:tc>
                <w:tcPr>
                  <w:tcW w:w="736" w:type="dxa"/>
                  <w:tcBorders>
                    <w:top w:val="single" w:sz="2" w:space="0" w:color="045C65"/>
                    <w:left w:val="nil"/>
                    <w:bottom w:val="single" w:sz="2" w:space="0" w:color="045C65"/>
                    <w:right w:val="nil"/>
                  </w:tcBorders>
                  <w:vAlign w:val="center"/>
                  <w:hideMark/>
                </w:tcPr>
                <w:p w14:paraId="4445E150"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760" w:type="dxa"/>
                  <w:tcBorders>
                    <w:top w:val="single" w:sz="2" w:space="0" w:color="045C65"/>
                    <w:left w:val="nil"/>
                    <w:bottom w:val="single" w:sz="2" w:space="0" w:color="045C65"/>
                    <w:right w:val="nil"/>
                  </w:tcBorders>
                  <w:vAlign w:val="center"/>
                  <w:hideMark/>
                </w:tcPr>
                <w:p w14:paraId="47E183F1"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658" w:type="dxa"/>
                  <w:tcBorders>
                    <w:top w:val="single" w:sz="2" w:space="0" w:color="045C65"/>
                    <w:left w:val="nil"/>
                    <w:bottom w:val="single" w:sz="2" w:space="0" w:color="045C65"/>
                    <w:right w:val="nil"/>
                  </w:tcBorders>
                  <w:vAlign w:val="center"/>
                  <w:hideMark/>
                </w:tcPr>
                <w:p w14:paraId="318F9223"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617" w:type="dxa"/>
                  <w:tcBorders>
                    <w:top w:val="single" w:sz="2" w:space="0" w:color="045C65"/>
                    <w:left w:val="nil"/>
                    <w:bottom w:val="single" w:sz="2" w:space="0" w:color="045C65"/>
                    <w:right w:val="nil"/>
                  </w:tcBorders>
                  <w:vAlign w:val="center"/>
                  <w:hideMark/>
                </w:tcPr>
                <w:p w14:paraId="6BE61D88"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720" w:type="dxa"/>
                  <w:tcBorders>
                    <w:top w:val="single" w:sz="2" w:space="0" w:color="045C65"/>
                    <w:left w:val="nil"/>
                    <w:bottom w:val="single" w:sz="2" w:space="0" w:color="045C65"/>
                    <w:right w:val="nil"/>
                  </w:tcBorders>
                  <w:vAlign w:val="center"/>
                  <w:hideMark/>
                </w:tcPr>
                <w:p w14:paraId="7607DBEB"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2665" w:type="dxa"/>
                  <w:tcBorders>
                    <w:top w:val="single" w:sz="2" w:space="0" w:color="045C65"/>
                    <w:left w:val="nil"/>
                    <w:bottom w:val="single" w:sz="2" w:space="0" w:color="045C65"/>
                    <w:right w:val="nil"/>
                  </w:tcBorders>
                  <w:vAlign w:val="center"/>
                  <w:hideMark/>
                </w:tcPr>
                <w:p w14:paraId="268CCDC5" w14:textId="77777777" w:rsidR="00E537BE" w:rsidRPr="00E537BE" w:rsidRDefault="00E537BE" w:rsidP="00E537BE">
                  <w:pPr>
                    <w:spacing w:line="150" w:lineRule="atLeast"/>
                    <w:ind w:left="57" w:right="57"/>
                    <w:rPr>
                      <w:sz w:val="18"/>
                      <w:szCs w:val="18"/>
                      <w:lang w:val="en-US"/>
                    </w:rPr>
                  </w:pPr>
                  <w:proofErr w:type="spellStart"/>
                  <w:r w:rsidRPr="00E537BE">
                    <w:rPr>
                      <w:sz w:val="18"/>
                      <w:szCs w:val="18"/>
                      <w:lang w:val="en-US"/>
                    </w:rPr>
                    <w:t>Umiddelbart</w:t>
                  </w:r>
                  <w:proofErr w:type="spellEnd"/>
                  <w:r w:rsidRPr="00E537BE">
                    <w:rPr>
                      <w:sz w:val="18"/>
                      <w:szCs w:val="18"/>
                      <w:lang w:val="en-US"/>
                    </w:rPr>
                    <w:t xml:space="preserve"> </w:t>
                  </w:r>
                  <w:proofErr w:type="spellStart"/>
                  <w:r w:rsidRPr="00E537BE">
                    <w:rPr>
                      <w:sz w:val="18"/>
                      <w:szCs w:val="18"/>
                      <w:lang w:val="en-US"/>
                    </w:rPr>
                    <w:t>ingen</w:t>
                  </w:r>
                  <w:proofErr w:type="spellEnd"/>
                  <w:r w:rsidRPr="00E537BE">
                    <w:rPr>
                      <w:sz w:val="18"/>
                      <w:szCs w:val="18"/>
                      <w:lang w:val="en-US"/>
                    </w:rPr>
                    <w:t xml:space="preserve"> </w:t>
                  </w:r>
                  <w:proofErr w:type="spellStart"/>
                  <w:r w:rsidRPr="00E537BE">
                    <w:rPr>
                      <w:sz w:val="18"/>
                      <w:szCs w:val="18"/>
                      <w:lang w:val="en-US"/>
                    </w:rPr>
                    <w:t>selvstændige</w:t>
                  </w:r>
                  <w:proofErr w:type="spellEnd"/>
                  <w:r w:rsidRPr="00E537BE">
                    <w:rPr>
                      <w:sz w:val="18"/>
                      <w:szCs w:val="18"/>
                      <w:lang w:val="en-US"/>
                    </w:rPr>
                    <w:t xml:space="preserve"> </w:t>
                  </w:r>
                  <w:proofErr w:type="spellStart"/>
                  <w:r w:rsidRPr="00E537BE">
                    <w:rPr>
                      <w:sz w:val="18"/>
                      <w:szCs w:val="18"/>
                      <w:lang w:val="en-US"/>
                    </w:rPr>
                    <w:t>mål</w:t>
                  </w:r>
                  <w:proofErr w:type="spellEnd"/>
                </w:p>
              </w:tc>
            </w:tr>
            <w:tr w:rsidR="00E537BE" w:rsidRPr="00E537BE" w14:paraId="1405CC10" w14:textId="77777777">
              <w:trPr>
                <w:trHeight w:val="240"/>
                <w:jc w:val="center"/>
              </w:trPr>
              <w:tc>
                <w:tcPr>
                  <w:tcW w:w="0" w:type="auto"/>
                  <w:tcBorders>
                    <w:top w:val="single" w:sz="2" w:space="0" w:color="045C65"/>
                    <w:left w:val="nil"/>
                    <w:bottom w:val="single" w:sz="2" w:space="0" w:color="045C65"/>
                    <w:right w:val="nil"/>
                  </w:tcBorders>
                  <w:vAlign w:val="center"/>
                  <w:hideMark/>
                </w:tcPr>
                <w:p w14:paraId="6A0E92AA" w14:textId="77777777" w:rsidR="00E537BE" w:rsidRPr="00E537BE" w:rsidRDefault="00E537BE" w:rsidP="00E537BE">
                  <w:pPr>
                    <w:spacing w:line="150" w:lineRule="atLeast"/>
                    <w:ind w:left="57" w:right="57"/>
                    <w:rPr>
                      <w:sz w:val="18"/>
                      <w:szCs w:val="18"/>
                    </w:rPr>
                  </w:pPr>
                  <w:r w:rsidRPr="00E537BE">
                    <w:rPr>
                      <w:sz w:val="18"/>
                      <w:szCs w:val="18"/>
                    </w:rPr>
                    <w:t>Nederlandene</w:t>
                  </w:r>
                </w:p>
              </w:tc>
              <w:tc>
                <w:tcPr>
                  <w:tcW w:w="736" w:type="dxa"/>
                  <w:tcBorders>
                    <w:top w:val="single" w:sz="2" w:space="0" w:color="045C65"/>
                    <w:left w:val="nil"/>
                    <w:bottom w:val="single" w:sz="2" w:space="0" w:color="045C65"/>
                    <w:right w:val="nil"/>
                  </w:tcBorders>
                  <w:vAlign w:val="center"/>
                  <w:hideMark/>
                </w:tcPr>
                <w:p w14:paraId="4C1D71D4" w14:textId="77777777" w:rsidR="00E537BE" w:rsidRPr="00E537BE" w:rsidRDefault="00E537BE" w:rsidP="00E537BE">
                  <w:pPr>
                    <w:spacing w:line="150" w:lineRule="atLeast"/>
                    <w:ind w:left="57" w:right="57"/>
                    <w:jc w:val="right"/>
                    <w:rPr>
                      <w:sz w:val="18"/>
                      <w:szCs w:val="18"/>
                    </w:rPr>
                  </w:pPr>
                  <w:r w:rsidRPr="00E537BE">
                    <w:rPr>
                      <w:sz w:val="18"/>
                      <w:szCs w:val="18"/>
                    </w:rPr>
                    <w:t>55 pct.</w:t>
                  </w:r>
                </w:p>
              </w:tc>
              <w:tc>
                <w:tcPr>
                  <w:tcW w:w="760" w:type="dxa"/>
                  <w:tcBorders>
                    <w:top w:val="single" w:sz="2" w:space="0" w:color="045C65"/>
                    <w:left w:val="nil"/>
                    <w:bottom w:val="single" w:sz="2" w:space="0" w:color="045C65"/>
                    <w:right w:val="nil"/>
                  </w:tcBorders>
                  <w:vAlign w:val="center"/>
                  <w:hideMark/>
                </w:tcPr>
                <w:p w14:paraId="20A4BC57"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658" w:type="dxa"/>
                  <w:tcBorders>
                    <w:top w:val="single" w:sz="2" w:space="0" w:color="045C65"/>
                    <w:left w:val="nil"/>
                    <w:bottom w:val="single" w:sz="2" w:space="0" w:color="045C65"/>
                    <w:right w:val="nil"/>
                  </w:tcBorders>
                  <w:vAlign w:val="center"/>
                  <w:hideMark/>
                </w:tcPr>
                <w:p w14:paraId="6ADA25C7"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617" w:type="dxa"/>
                  <w:tcBorders>
                    <w:top w:val="single" w:sz="2" w:space="0" w:color="045C65"/>
                    <w:left w:val="nil"/>
                    <w:bottom w:val="single" w:sz="2" w:space="0" w:color="045C65"/>
                    <w:right w:val="nil"/>
                  </w:tcBorders>
                  <w:vAlign w:val="center"/>
                  <w:hideMark/>
                </w:tcPr>
                <w:p w14:paraId="4DE82AC5"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720" w:type="dxa"/>
                  <w:tcBorders>
                    <w:top w:val="single" w:sz="2" w:space="0" w:color="045C65"/>
                    <w:left w:val="nil"/>
                    <w:bottom w:val="single" w:sz="2" w:space="0" w:color="045C65"/>
                    <w:right w:val="nil"/>
                  </w:tcBorders>
                  <w:vAlign w:val="center"/>
                  <w:hideMark/>
                </w:tcPr>
                <w:p w14:paraId="5EBD9B8F" w14:textId="77777777" w:rsidR="00E537BE" w:rsidRPr="00E537BE" w:rsidRDefault="00E537BE" w:rsidP="00E537BE">
                  <w:pPr>
                    <w:spacing w:line="150" w:lineRule="atLeast"/>
                    <w:ind w:left="57" w:right="57"/>
                    <w:jc w:val="right"/>
                    <w:rPr>
                      <w:sz w:val="18"/>
                      <w:szCs w:val="18"/>
                    </w:rPr>
                  </w:pPr>
                  <w:r w:rsidRPr="00E537BE">
                    <w:rPr>
                      <w:sz w:val="18"/>
                      <w:szCs w:val="18"/>
                    </w:rPr>
                    <w:t>100 pct.</w:t>
                  </w:r>
                </w:p>
              </w:tc>
              <w:tc>
                <w:tcPr>
                  <w:tcW w:w="2665" w:type="dxa"/>
                  <w:tcBorders>
                    <w:top w:val="single" w:sz="2" w:space="0" w:color="045C65"/>
                    <w:left w:val="nil"/>
                    <w:bottom w:val="single" w:sz="2" w:space="0" w:color="045C65"/>
                    <w:right w:val="nil"/>
                  </w:tcBorders>
                  <w:vAlign w:val="center"/>
                  <w:hideMark/>
                </w:tcPr>
                <w:p w14:paraId="2B05AE8B" w14:textId="77777777" w:rsidR="00E537BE" w:rsidRPr="00E537BE" w:rsidRDefault="00E537BE" w:rsidP="00E537BE">
                  <w:pPr>
                    <w:spacing w:line="150" w:lineRule="atLeast"/>
                    <w:ind w:left="57" w:right="57"/>
                    <w:rPr>
                      <w:sz w:val="18"/>
                      <w:szCs w:val="18"/>
                      <w:lang w:val="en-US"/>
                    </w:rPr>
                  </w:pPr>
                  <w:r w:rsidRPr="00E537BE">
                    <w:rPr>
                      <w:sz w:val="18"/>
                      <w:szCs w:val="18"/>
                      <w:lang w:val="en-US"/>
                    </w:rPr>
                    <w:t>-</w:t>
                  </w:r>
                </w:p>
              </w:tc>
            </w:tr>
            <w:tr w:rsidR="00E537BE" w:rsidRPr="00E537BE" w14:paraId="74BB1803" w14:textId="77777777">
              <w:trPr>
                <w:trHeight w:val="240"/>
                <w:jc w:val="center"/>
              </w:trPr>
              <w:tc>
                <w:tcPr>
                  <w:tcW w:w="0" w:type="auto"/>
                  <w:tcBorders>
                    <w:top w:val="single" w:sz="2" w:space="0" w:color="045C65"/>
                    <w:left w:val="nil"/>
                    <w:bottom w:val="single" w:sz="2" w:space="0" w:color="045C65"/>
                    <w:right w:val="nil"/>
                  </w:tcBorders>
                  <w:vAlign w:val="center"/>
                  <w:hideMark/>
                </w:tcPr>
                <w:p w14:paraId="3D7232D1" w14:textId="77777777" w:rsidR="00E537BE" w:rsidRPr="00E537BE" w:rsidRDefault="00E537BE" w:rsidP="00E537BE">
                  <w:pPr>
                    <w:spacing w:line="150" w:lineRule="atLeast"/>
                    <w:ind w:left="57" w:right="57"/>
                    <w:rPr>
                      <w:sz w:val="18"/>
                      <w:szCs w:val="18"/>
                    </w:rPr>
                  </w:pPr>
                  <w:r w:rsidRPr="00E537BE">
                    <w:rPr>
                      <w:sz w:val="18"/>
                      <w:szCs w:val="18"/>
                    </w:rPr>
                    <w:t>Polen</w:t>
                  </w:r>
                </w:p>
              </w:tc>
              <w:tc>
                <w:tcPr>
                  <w:tcW w:w="736" w:type="dxa"/>
                  <w:tcBorders>
                    <w:top w:val="single" w:sz="2" w:space="0" w:color="045C65"/>
                    <w:left w:val="nil"/>
                    <w:bottom w:val="single" w:sz="2" w:space="0" w:color="045C65"/>
                    <w:right w:val="nil"/>
                  </w:tcBorders>
                  <w:vAlign w:val="center"/>
                  <w:hideMark/>
                </w:tcPr>
                <w:p w14:paraId="61144DD2"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760" w:type="dxa"/>
                  <w:tcBorders>
                    <w:top w:val="single" w:sz="2" w:space="0" w:color="045C65"/>
                    <w:left w:val="nil"/>
                    <w:bottom w:val="single" w:sz="2" w:space="0" w:color="045C65"/>
                    <w:right w:val="nil"/>
                  </w:tcBorders>
                  <w:vAlign w:val="center"/>
                  <w:hideMark/>
                </w:tcPr>
                <w:p w14:paraId="62FA5F95"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658" w:type="dxa"/>
                  <w:tcBorders>
                    <w:top w:val="single" w:sz="2" w:space="0" w:color="045C65"/>
                    <w:left w:val="nil"/>
                    <w:bottom w:val="single" w:sz="2" w:space="0" w:color="045C65"/>
                    <w:right w:val="nil"/>
                  </w:tcBorders>
                  <w:vAlign w:val="center"/>
                  <w:hideMark/>
                </w:tcPr>
                <w:p w14:paraId="3A31BF5B"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617" w:type="dxa"/>
                  <w:tcBorders>
                    <w:top w:val="single" w:sz="2" w:space="0" w:color="045C65"/>
                    <w:left w:val="nil"/>
                    <w:bottom w:val="single" w:sz="2" w:space="0" w:color="045C65"/>
                    <w:right w:val="nil"/>
                  </w:tcBorders>
                  <w:vAlign w:val="center"/>
                  <w:hideMark/>
                </w:tcPr>
                <w:p w14:paraId="2186D2F0"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720" w:type="dxa"/>
                  <w:tcBorders>
                    <w:top w:val="single" w:sz="2" w:space="0" w:color="045C65"/>
                    <w:left w:val="nil"/>
                    <w:bottom w:val="single" w:sz="2" w:space="0" w:color="045C65"/>
                    <w:right w:val="nil"/>
                  </w:tcBorders>
                  <w:vAlign w:val="center"/>
                  <w:hideMark/>
                </w:tcPr>
                <w:p w14:paraId="4C570299"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2665" w:type="dxa"/>
                  <w:tcBorders>
                    <w:top w:val="single" w:sz="2" w:space="0" w:color="045C65"/>
                    <w:left w:val="nil"/>
                    <w:bottom w:val="single" w:sz="2" w:space="0" w:color="045C65"/>
                    <w:right w:val="nil"/>
                  </w:tcBorders>
                  <w:vAlign w:val="center"/>
                  <w:hideMark/>
                </w:tcPr>
                <w:p w14:paraId="410B9760" w14:textId="77777777" w:rsidR="00E537BE" w:rsidRPr="00E537BE" w:rsidRDefault="00E537BE" w:rsidP="00E537BE">
                  <w:pPr>
                    <w:spacing w:line="150" w:lineRule="atLeast"/>
                    <w:ind w:left="57" w:right="57"/>
                    <w:rPr>
                      <w:sz w:val="18"/>
                      <w:szCs w:val="18"/>
                    </w:rPr>
                  </w:pPr>
                  <w:r w:rsidRPr="00E537BE">
                    <w:rPr>
                      <w:sz w:val="18"/>
                      <w:szCs w:val="18"/>
                    </w:rPr>
                    <w:t>Umiddelbart ingen selvstændige mål.</w:t>
                  </w:r>
                </w:p>
              </w:tc>
            </w:tr>
            <w:tr w:rsidR="00E537BE" w:rsidRPr="00E537BE" w14:paraId="763F7E37" w14:textId="77777777">
              <w:trPr>
                <w:trHeight w:val="240"/>
                <w:jc w:val="center"/>
              </w:trPr>
              <w:tc>
                <w:tcPr>
                  <w:tcW w:w="0" w:type="auto"/>
                  <w:tcBorders>
                    <w:top w:val="single" w:sz="2" w:space="0" w:color="045C65"/>
                    <w:left w:val="nil"/>
                    <w:bottom w:val="single" w:sz="2" w:space="0" w:color="045C65"/>
                    <w:right w:val="nil"/>
                  </w:tcBorders>
                  <w:vAlign w:val="center"/>
                  <w:hideMark/>
                </w:tcPr>
                <w:p w14:paraId="489518A3" w14:textId="77777777" w:rsidR="00E537BE" w:rsidRPr="00E537BE" w:rsidRDefault="00E537BE" w:rsidP="00E537BE">
                  <w:pPr>
                    <w:spacing w:line="150" w:lineRule="atLeast"/>
                    <w:ind w:left="57" w:right="57"/>
                    <w:rPr>
                      <w:sz w:val="18"/>
                      <w:szCs w:val="18"/>
                    </w:rPr>
                  </w:pPr>
                  <w:r w:rsidRPr="00E537BE">
                    <w:rPr>
                      <w:sz w:val="18"/>
                      <w:szCs w:val="18"/>
                    </w:rPr>
                    <w:t>Portugal</w:t>
                  </w:r>
                </w:p>
              </w:tc>
              <w:tc>
                <w:tcPr>
                  <w:tcW w:w="736" w:type="dxa"/>
                  <w:tcBorders>
                    <w:top w:val="single" w:sz="2" w:space="0" w:color="045C65"/>
                    <w:left w:val="nil"/>
                    <w:bottom w:val="single" w:sz="2" w:space="0" w:color="045C65"/>
                    <w:right w:val="nil"/>
                  </w:tcBorders>
                  <w:vAlign w:val="center"/>
                  <w:hideMark/>
                </w:tcPr>
                <w:p w14:paraId="1ADEEE46" w14:textId="77777777" w:rsidR="00E537BE" w:rsidRPr="00E537BE" w:rsidRDefault="00E537BE" w:rsidP="00E537BE">
                  <w:pPr>
                    <w:spacing w:line="150" w:lineRule="atLeast"/>
                    <w:ind w:left="57" w:right="57"/>
                    <w:jc w:val="right"/>
                    <w:rPr>
                      <w:sz w:val="18"/>
                      <w:szCs w:val="18"/>
                    </w:rPr>
                  </w:pPr>
                  <w:r w:rsidRPr="00E537BE">
                    <w:rPr>
                      <w:sz w:val="18"/>
                      <w:szCs w:val="18"/>
                    </w:rPr>
                    <w:t>55 pct.</w:t>
                  </w:r>
                </w:p>
              </w:tc>
              <w:tc>
                <w:tcPr>
                  <w:tcW w:w="760" w:type="dxa"/>
                  <w:tcBorders>
                    <w:top w:val="single" w:sz="2" w:space="0" w:color="045C65"/>
                    <w:left w:val="nil"/>
                    <w:bottom w:val="single" w:sz="2" w:space="0" w:color="045C65"/>
                    <w:right w:val="nil"/>
                  </w:tcBorders>
                  <w:vAlign w:val="center"/>
                  <w:hideMark/>
                </w:tcPr>
                <w:p w14:paraId="7567AAB9"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658" w:type="dxa"/>
                  <w:tcBorders>
                    <w:top w:val="single" w:sz="2" w:space="0" w:color="045C65"/>
                    <w:left w:val="nil"/>
                    <w:bottom w:val="single" w:sz="2" w:space="0" w:color="045C65"/>
                    <w:right w:val="nil"/>
                  </w:tcBorders>
                  <w:vAlign w:val="center"/>
                  <w:hideMark/>
                </w:tcPr>
                <w:p w14:paraId="250D7D5C" w14:textId="77777777" w:rsidR="00E537BE" w:rsidRPr="00E537BE" w:rsidRDefault="00E537BE" w:rsidP="00E537BE">
                  <w:pPr>
                    <w:spacing w:line="150" w:lineRule="atLeast"/>
                    <w:ind w:left="57" w:right="57"/>
                    <w:jc w:val="right"/>
                    <w:rPr>
                      <w:sz w:val="18"/>
                      <w:szCs w:val="18"/>
                    </w:rPr>
                  </w:pPr>
                  <w:r w:rsidRPr="00E537BE">
                    <w:rPr>
                      <w:sz w:val="18"/>
                      <w:szCs w:val="18"/>
                    </w:rPr>
                    <w:t>65-75 pct.</w:t>
                  </w:r>
                </w:p>
              </w:tc>
              <w:tc>
                <w:tcPr>
                  <w:tcW w:w="617" w:type="dxa"/>
                  <w:tcBorders>
                    <w:top w:val="single" w:sz="2" w:space="0" w:color="045C65"/>
                    <w:left w:val="nil"/>
                    <w:bottom w:val="single" w:sz="2" w:space="0" w:color="045C65"/>
                    <w:right w:val="nil"/>
                  </w:tcBorders>
                  <w:vAlign w:val="center"/>
                  <w:hideMark/>
                </w:tcPr>
                <w:p w14:paraId="118EF988" w14:textId="77777777" w:rsidR="00E537BE" w:rsidRPr="00E537BE" w:rsidRDefault="00E537BE" w:rsidP="00E537BE">
                  <w:pPr>
                    <w:spacing w:line="150" w:lineRule="atLeast"/>
                    <w:ind w:left="57" w:right="57"/>
                    <w:jc w:val="right"/>
                    <w:rPr>
                      <w:sz w:val="18"/>
                      <w:szCs w:val="18"/>
                    </w:rPr>
                  </w:pPr>
                  <w:r w:rsidRPr="00E537BE">
                    <w:rPr>
                      <w:sz w:val="18"/>
                      <w:szCs w:val="18"/>
                    </w:rPr>
                    <w:t>100 pct.</w:t>
                  </w:r>
                </w:p>
              </w:tc>
              <w:tc>
                <w:tcPr>
                  <w:tcW w:w="720" w:type="dxa"/>
                  <w:tcBorders>
                    <w:top w:val="single" w:sz="2" w:space="0" w:color="045C65"/>
                    <w:left w:val="nil"/>
                    <w:bottom w:val="single" w:sz="2" w:space="0" w:color="045C65"/>
                    <w:right w:val="nil"/>
                  </w:tcBorders>
                  <w:vAlign w:val="center"/>
                  <w:hideMark/>
                </w:tcPr>
                <w:p w14:paraId="35079858"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2665" w:type="dxa"/>
                  <w:tcBorders>
                    <w:top w:val="single" w:sz="2" w:space="0" w:color="045C65"/>
                    <w:left w:val="nil"/>
                    <w:bottom w:val="single" w:sz="2" w:space="0" w:color="045C65"/>
                    <w:right w:val="nil"/>
                  </w:tcBorders>
                  <w:vAlign w:val="center"/>
                  <w:hideMark/>
                </w:tcPr>
                <w:p w14:paraId="7F6C3BCF" w14:textId="77777777" w:rsidR="00E537BE" w:rsidRPr="00E537BE" w:rsidRDefault="00E537BE" w:rsidP="00E537BE">
                  <w:pPr>
                    <w:spacing w:line="150" w:lineRule="atLeast"/>
                    <w:ind w:left="57" w:right="57"/>
                    <w:rPr>
                      <w:sz w:val="18"/>
                      <w:szCs w:val="18"/>
                    </w:rPr>
                  </w:pPr>
                  <w:r w:rsidRPr="00E537BE">
                    <w:rPr>
                      <w:sz w:val="18"/>
                      <w:szCs w:val="18"/>
                    </w:rPr>
                    <w:t xml:space="preserve">Reduktionsmålet i 2030 er defineret ift. 2005 </w:t>
                  </w:r>
                </w:p>
              </w:tc>
            </w:tr>
            <w:tr w:rsidR="00E537BE" w:rsidRPr="00E537BE" w14:paraId="06633F85" w14:textId="77777777">
              <w:trPr>
                <w:trHeight w:val="240"/>
                <w:jc w:val="center"/>
              </w:trPr>
              <w:tc>
                <w:tcPr>
                  <w:tcW w:w="0" w:type="auto"/>
                  <w:tcBorders>
                    <w:top w:val="single" w:sz="2" w:space="0" w:color="045C65"/>
                    <w:left w:val="nil"/>
                    <w:bottom w:val="single" w:sz="2" w:space="0" w:color="045C65"/>
                    <w:right w:val="nil"/>
                  </w:tcBorders>
                  <w:vAlign w:val="center"/>
                  <w:hideMark/>
                </w:tcPr>
                <w:p w14:paraId="7CD9F44B" w14:textId="77777777" w:rsidR="00E537BE" w:rsidRPr="00E537BE" w:rsidRDefault="00E537BE" w:rsidP="00E537BE">
                  <w:pPr>
                    <w:spacing w:line="150" w:lineRule="atLeast"/>
                    <w:ind w:left="57" w:right="57"/>
                    <w:rPr>
                      <w:sz w:val="18"/>
                      <w:szCs w:val="18"/>
                    </w:rPr>
                  </w:pPr>
                  <w:r w:rsidRPr="00E537BE">
                    <w:rPr>
                      <w:sz w:val="18"/>
                      <w:szCs w:val="18"/>
                    </w:rPr>
                    <w:t>Rumænien</w:t>
                  </w:r>
                </w:p>
              </w:tc>
              <w:tc>
                <w:tcPr>
                  <w:tcW w:w="736" w:type="dxa"/>
                  <w:tcBorders>
                    <w:top w:val="single" w:sz="2" w:space="0" w:color="045C65"/>
                    <w:left w:val="nil"/>
                    <w:bottom w:val="single" w:sz="2" w:space="0" w:color="045C65"/>
                    <w:right w:val="nil"/>
                  </w:tcBorders>
                  <w:vAlign w:val="center"/>
                  <w:hideMark/>
                </w:tcPr>
                <w:p w14:paraId="507DEC3D" w14:textId="77777777" w:rsidR="00E537BE" w:rsidRPr="00E537BE" w:rsidRDefault="00E537BE" w:rsidP="00E537BE">
                  <w:pPr>
                    <w:spacing w:line="150" w:lineRule="atLeast"/>
                    <w:ind w:left="57" w:right="57"/>
                    <w:jc w:val="right"/>
                    <w:rPr>
                      <w:sz w:val="18"/>
                      <w:szCs w:val="18"/>
                    </w:rPr>
                  </w:pPr>
                  <w:r w:rsidRPr="00E537BE">
                    <w:rPr>
                      <w:sz w:val="18"/>
                      <w:szCs w:val="18"/>
                    </w:rPr>
                    <w:t>85 pct.</w:t>
                  </w:r>
                </w:p>
              </w:tc>
              <w:tc>
                <w:tcPr>
                  <w:tcW w:w="760" w:type="dxa"/>
                  <w:tcBorders>
                    <w:top w:val="single" w:sz="2" w:space="0" w:color="045C65"/>
                    <w:left w:val="nil"/>
                    <w:bottom w:val="single" w:sz="2" w:space="0" w:color="045C65"/>
                    <w:right w:val="nil"/>
                  </w:tcBorders>
                  <w:vAlign w:val="center"/>
                  <w:hideMark/>
                </w:tcPr>
                <w:p w14:paraId="09DCB7E8"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658" w:type="dxa"/>
                  <w:tcBorders>
                    <w:top w:val="single" w:sz="2" w:space="0" w:color="045C65"/>
                    <w:left w:val="nil"/>
                    <w:bottom w:val="single" w:sz="2" w:space="0" w:color="045C65"/>
                    <w:right w:val="nil"/>
                  </w:tcBorders>
                  <w:vAlign w:val="center"/>
                  <w:hideMark/>
                </w:tcPr>
                <w:p w14:paraId="7387E74A" w14:textId="77777777" w:rsidR="00E537BE" w:rsidRPr="00E537BE" w:rsidRDefault="00E537BE" w:rsidP="00E537BE">
                  <w:pPr>
                    <w:spacing w:line="150" w:lineRule="atLeast"/>
                    <w:ind w:left="57" w:right="57"/>
                    <w:jc w:val="right"/>
                    <w:rPr>
                      <w:sz w:val="18"/>
                      <w:szCs w:val="18"/>
                    </w:rPr>
                  </w:pPr>
                  <w:r w:rsidRPr="00E537BE">
                    <w:rPr>
                      <w:sz w:val="18"/>
                      <w:szCs w:val="18"/>
                    </w:rPr>
                    <w:t>96 pct.</w:t>
                  </w:r>
                </w:p>
              </w:tc>
              <w:tc>
                <w:tcPr>
                  <w:tcW w:w="617" w:type="dxa"/>
                  <w:tcBorders>
                    <w:top w:val="single" w:sz="2" w:space="0" w:color="045C65"/>
                    <w:left w:val="nil"/>
                    <w:bottom w:val="single" w:sz="2" w:space="0" w:color="045C65"/>
                    <w:right w:val="nil"/>
                  </w:tcBorders>
                  <w:vAlign w:val="center"/>
                  <w:hideMark/>
                </w:tcPr>
                <w:p w14:paraId="3FC101F0"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720" w:type="dxa"/>
                  <w:tcBorders>
                    <w:top w:val="single" w:sz="2" w:space="0" w:color="045C65"/>
                    <w:left w:val="nil"/>
                    <w:bottom w:val="single" w:sz="2" w:space="0" w:color="045C65"/>
                    <w:right w:val="nil"/>
                  </w:tcBorders>
                  <w:vAlign w:val="center"/>
                  <w:hideMark/>
                </w:tcPr>
                <w:p w14:paraId="6A7417FF" w14:textId="77777777" w:rsidR="00E537BE" w:rsidRPr="00E537BE" w:rsidRDefault="00E537BE" w:rsidP="00E537BE">
                  <w:pPr>
                    <w:spacing w:line="150" w:lineRule="atLeast"/>
                    <w:ind w:left="57" w:right="57"/>
                    <w:jc w:val="right"/>
                    <w:rPr>
                      <w:sz w:val="18"/>
                      <w:szCs w:val="18"/>
                    </w:rPr>
                  </w:pPr>
                  <w:r w:rsidRPr="00E537BE">
                    <w:rPr>
                      <w:sz w:val="18"/>
                      <w:szCs w:val="18"/>
                    </w:rPr>
                    <w:t>105 pct.</w:t>
                  </w:r>
                </w:p>
              </w:tc>
              <w:tc>
                <w:tcPr>
                  <w:tcW w:w="2665" w:type="dxa"/>
                  <w:tcBorders>
                    <w:top w:val="single" w:sz="2" w:space="0" w:color="045C65"/>
                    <w:left w:val="nil"/>
                    <w:bottom w:val="single" w:sz="2" w:space="0" w:color="045C65"/>
                    <w:right w:val="nil"/>
                  </w:tcBorders>
                  <w:vAlign w:val="center"/>
                  <w:hideMark/>
                </w:tcPr>
                <w:p w14:paraId="02C97A3E" w14:textId="77777777" w:rsidR="00E537BE" w:rsidRPr="00E537BE" w:rsidRDefault="00E537BE" w:rsidP="00E537BE">
                  <w:pPr>
                    <w:spacing w:line="150" w:lineRule="atLeast"/>
                    <w:ind w:left="57" w:right="57"/>
                    <w:rPr>
                      <w:sz w:val="18"/>
                      <w:szCs w:val="18"/>
                      <w:lang w:val="en-US"/>
                    </w:rPr>
                  </w:pPr>
                  <w:r w:rsidRPr="00E537BE">
                    <w:rPr>
                      <w:sz w:val="18"/>
                      <w:szCs w:val="18"/>
                      <w:lang w:val="en-US"/>
                    </w:rPr>
                    <w:t>-</w:t>
                  </w:r>
                </w:p>
              </w:tc>
            </w:tr>
            <w:tr w:rsidR="00E537BE" w:rsidRPr="00E537BE" w14:paraId="5A9403B8" w14:textId="77777777">
              <w:trPr>
                <w:trHeight w:val="240"/>
                <w:jc w:val="center"/>
              </w:trPr>
              <w:tc>
                <w:tcPr>
                  <w:tcW w:w="0" w:type="auto"/>
                  <w:tcBorders>
                    <w:top w:val="single" w:sz="2" w:space="0" w:color="045C65"/>
                    <w:left w:val="nil"/>
                    <w:bottom w:val="single" w:sz="2" w:space="0" w:color="045C65"/>
                    <w:right w:val="nil"/>
                  </w:tcBorders>
                  <w:vAlign w:val="center"/>
                  <w:hideMark/>
                </w:tcPr>
                <w:p w14:paraId="28887E21" w14:textId="77777777" w:rsidR="00E537BE" w:rsidRPr="00E537BE" w:rsidRDefault="00E537BE" w:rsidP="00E537BE">
                  <w:pPr>
                    <w:spacing w:line="150" w:lineRule="atLeast"/>
                    <w:ind w:left="57" w:right="57"/>
                    <w:rPr>
                      <w:sz w:val="18"/>
                      <w:szCs w:val="18"/>
                    </w:rPr>
                  </w:pPr>
                  <w:r w:rsidRPr="00E537BE">
                    <w:rPr>
                      <w:sz w:val="18"/>
                      <w:szCs w:val="18"/>
                    </w:rPr>
                    <w:t>Slovakiet</w:t>
                  </w:r>
                </w:p>
              </w:tc>
              <w:tc>
                <w:tcPr>
                  <w:tcW w:w="736" w:type="dxa"/>
                  <w:tcBorders>
                    <w:top w:val="single" w:sz="2" w:space="0" w:color="045C65"/>
                    <w:left w:val="nil"/>
                    <w:bottom w:val="single" w:sz="2" w:space="0" w:color="045C65"/>
                    <w:right w:val="nil"/>
                  </w:tcBorders>
                  <w:vAlign w:val="center"/>
                  <w:hideMark/>
                </w:tcPr>
                <w:p w14:paraId="175B73ED"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760" w:type="dxa"/>
                  <w:tcBorders>
                    <w:top w:val="single" w:sz="2" w:space="0" w:color="045C65"/>
                    <w:left w:val="nil"/>
                    <w:bottom w:val="single" w:sz="2" w:space="0" w:color="045C65"/>
                    <w:right w:val="nil"/>
                  </w:tcBorders>
                  <w:vAlign w:val="center"/>
                  <w:hideMark/>
                </w:tcPr>
                <w:p w14:paraId="2A7AFB51"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658" w:type="dxa"/>
                  <w:tcBorders>
                    <w:top w:val="single" w:sz="2" w:space="0" w:color="045C65"/>
                    <w:left w:val="nil"/>
                    <w:bottom w:val="single" w:sz="2" w:space="0" w:color="045C65"/>
                    <w:right w:val="nil"/>
                  </w:tcBorders>
                  <w:vAlign w:val="center"/>
                  <w:hideMark/>
                </w:tcPr>
                <w:p w14:paraId="4B0814B3"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617" w:type="dxa"/>
                  <w:tcBorders>
                    <w:top w:val="single" w:sz="2" w:space="0" w:color="045C65"/>
                    <w:left w:val="nil"/>
                    <w:bottom w:val="single" w:sz="2" w:space="0" w:color="045C65"/>
                    <w:right w:val="nil"/>
                  </w:tcBorders>
                  <w:vAlign w:val="center"/>
                  <w:hideMark/>
                </w:tcPr>
                <w:p w14:paraId="100EF70D"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720" w:type="dxa"/>
                  <w:tcBorders>
                    <w:top w:val="single" w:sz="2" w:space="0" w:color="045C65"/>
                    <w:left w:val="nil"/>
                    <w:bottom w:val="single" w:sz="2" w:space="0" w:color="045C65"/>
                    <w:right w:val="nil"/>
                  </w:tcBorders>
                  <w:vAlign w:val="center"/>
                  <w:hideMark/>
                </w:tcPr>
                <w:p w14:paraId="29286B9D" w14:textId="77777777" w:rsidR="00E537BE" w:rsidRPr="00E537BE" w:rsidRDefault="00E537BE" w:rsidP="00E537BE">
                  <w:pPr>
                    <w:spacing w:line="150" w:lineRule="atLeast"/>
                    <w:ind w:left="57" w:right="57"/>
                    <w:jc w:val="right"/>
                    <w:rPr>
                      <w:sz w:val="18"/>
                      <w:szCs w:val="18"/>
                    </w:rPr>
                  </w:pPr>
                  <w:r w:rsidRPr="00E537BE">
                    <w:rPr>
                      <w:sz w:val="18"/>
                      <w:szCs w:val="18"/>
                    </w:rPr>
                    <w:t>100 pct.</w:t>
                  </w:r>
                </w:p>
              </w:tc>
              <w:tc>
                <w:tcPr>
                  <w:tcW w:w="2665" w:type="dxa"/>
                  <w:tcBorders>
                    <w:top w:val="single" w:sz="2" w:space="0" w:color="045C65"/>
                    <w:left w:val="nil"/>
                    <w:bottom w:val="single" w:sz="2" w:space="0" w:color="045C65"/>
                    <w:right w:val="nil"/>
                  </w:tcBorders>
                  <w:vAlign w:val="center"/>
                  <w:hideMark/>
                </w:tcPr>
                <w:p w14:paraId="0EB5413A" w14:textId="77777777" w:rsidR="00E537BE" w:rsidRPr="00E537BE" w:rsidRDefault="00E537BE" w:rsidP="00E537BE">
                  <w:pPr>
                    <w:spacing w:line="150" w:lineRule="atLeast"/>
                    <w:ind w:left="57" w:right="57"/>
                    <w:rPr>
                      <w:sz w:val="18"/>
                      <w:szCs w:val="18"/>
                    </w:rPr>
                  </w:pPr>
                  <w:r w:rsidRPr="00E537BE">
                    <w:rPr>
                      <w:sz w:val="18"/>
                      <w:szCs w:val="18"/>
                      <w:lang w:val="en-US"/>
                    </w:rPr>
                    <w:t>-</w:t>
                  </w:r>
                </w:p>
              </w:tc>
            </w:tr>
            <w:tr w:rsidR="00E537BE" w:rsidRPr="00E537BE" w14:paraId="0C4B75B9" w14:textId="77777777">
              <w:trPr>
                <w:trHeight w:val="240"/>
                <w:jc w:val="center"/>
              </w:trPr>
              <w:tc>
                <w:tcPr>
                  <w:tcW w:w="0" w:type="auto"/>
                  <w:tcBorders>
                    <w:top w:val="single" w:sz="2" w:space="0" w:color="045C65"/>
                    <w:left w:val="nil"/>
                    <w:bottom w:val="single" w:sz="2" w:space="0" w:color="045C65"/>
                    <w:right w:val="nil"/>
                  </w:tcBorders>
                  <w:vAlign w:val="center"/>
                  <w:hideMark/>
                </w:tcPr>
                <w:p w14:paraId="7B5F85C7" w14:textId="77777777" w:rsidR="00E537BE" w:rsidRPr="00E537BE" w:rsidRDefault="00E537BE" w:rsidP="00E537BE">
                  <w:pPr>
                    <w:spacing w:line="150" w:lineRule="atLeast"/>
                    <w:ind w:left="57" w:right="57"/>
                    <w:rPr>
                      <w:sz w:val="18"/>
                      <w:szCs w:val="18"/>
                    </w:rPr>
                  </w:pPr>
                  <w:r w:rsidRPr="00E537BE">
                    <w:rPr>
                      <w:sz w:val="18"/>
                      <w:szCs w:val="18"/>
                    </w:rPr>
                    <w:t>Slovenien</w:t>
                  </w:r>
                </w:p>
              </w:tc>
              <w:tc>
                <w:tcPr>
                  <w:tcW w:w="736" w:type="dxa"/>
                  <w:tcBorders>
                    <w:top w:val="single" w:sz="2" w:space="0" w:color="045C65"/>
                    <w:left w:val="nil"/>
                    <w:bottom w:val="single" w:sz="2" w:space="0" w:color="045C65"/>
                    <w:right w:val="nil"/>
                  </w:tcBorders>
                  <w:vAlign w:val="center"/>
                  <w:hideMark/>
                </w:tcPr>
                <w:p w14:paraId="1A9C1EA1" w14:textId="77777777" w:rsidR="00E537BE" w:rsidRPr="00E537BE" w:rsidRDefault="00E537BE" w:rsidP="00E537BE">
                  <w:pPr>
                    <w:spacing w:line="150" w:lineRule="atLeast"/>
                    <w:ind w:left="57" w:right="57"/>
                    <w:jc w:val="right"/>
                    <w:rPr>
                      <w:sz w:val="18"/>
                      <w:szCs w:val="18"/>
                    </w:rPr>
                  </w:pPr>
                  <w:r w:rsidRPr="00E537BE">
                    <w:rPr>
                      <w:sz w:val="18"/>
                      <w:szCs w:val="18"/>
                    </w:rPr>
                    <w:t>35-45 pct.</w:t>
                  </w:r>
                </w:p>
              </w:tc>
              <w:tc>
                <w:tcPr>
                  <w:tcW w:w="760" w:type="dxa"/>
                  <w:tcBorders>
                    <w:top w:val="single" w:sz="2" w:space="0" w:color="045C65"/>
                    <w:left w:val="nil"/>
                    <w:bottom w:val="single" w:sz="2" w:space="0" w:color="045C65"/>
                    <w:right w:val="nil"/>
                  </w:tcBorders>
                  <w:vAlign w:val="center"/>
                  <w:hideMark/>
                </w:tcPr>
                <w:p w14:paraId="724FB95D"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658" w:type="dxa"/>
                  <w:tcBorders>
                    <w:top w:val="single" w:sz="2" w:space="0" w:color="045C65"/>
                    <w:left w:val="nil"/>
                    <w:bottom w:val="single" w:sz="2" w:space="0" w:color="045C65"/>
                    <w:right w:val="nil"/>
                  </w:tcBorders>
                  <w:vAlign w:val="center"/>
                  <w:hideMark/>
                </w:tcPr>
                <w:p w14:paraId="77870B6F"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617" w:type="dxa"/>
                  <w:tcBorders>
                    <w:top w:val="single" w:sz="2" w:space="0" w:color="045C65"/>
                    <w:left w:val="nil"/>
                    <w:bottom w:val="single" w:sz="2" w:space="0" w:color="045C65"/>
                    <w:right w:val="nil"/>
                  </w:tcBorders>
                  <w:vAlign w:val="center"/>
                  <w:hideMark/>
                </w:tcPr>
                <w:p w14:paraId="12CE9BD6"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720" w:type="dxa"/>
                  <w:tcBorders>
                    <w:top w:val="single" w:sz="2" w:space="0" w:color="045C65"/>
                    <w:left w:val="nil"/>
                    <w:bottom w:val="single" w:sz="2" w:space="0" w:color="045C65"/>
                    <w:right w:val="nil"/>
                  </w:tcBorders>
                  <w:vAlign w:val="center"/>
                  <w:hideMark/>
                </w:tcPr>
                <w:p w14:paraId="1B3D139F"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2665" w:type="dxa"/>
                  <w:tcBorders>
                    <w:top w:val="single" w:sz="2" w:space="0" w:color="045C65"/>
                    <w:left w:val="nil"/>
                    <w:bottom w:val="single" w:sz="2" w:space="0" w:color="045C65"/>
                    <w:right w:val="nil"/>
                  </w:tcBorders>
                  <w:vAlign w:val="center"/>
                  <w:hideMark/>
                </w:tcPr>
                <w:p w14:paraId="11267B0E" w14:textId="77777777" w:rsidR="00E537BE" w:rsidRPr="00E537BE" w:rsidRDefault="00E537BE" w:rsidP="00E537BE">
                  <w:pPr>
                    <w:spacing w:line="150" w:lineRule="atLeast"/>
                    <w:ind w:left="57" w:right="57"/>
                    <w:rPr>
                      <w:sz w:val="18"/>
                      <w:szCs w:val="18"/>
                    </w:rPr>
                  </w:pPr>
                  <w:r w:rsidRPr="00E537BE">
                    <w:rPr>
                      <w:sz w:val="18"/>
                      <w:szCs w:val="18"/>
                    </w:rPr>
                    <w:t>Reduktionsmålet i 2030 er defineret ift. 2005</w:t>
                  </w:r>
                </w:p>
              </w:tc>
            </w:tr>
            <w:tr w:rsidR="00E537BE" w:rsidRPr="00E537BE" w14:paraId="5286F5C1" w14:textId="77777777">
              <w:trPr>
                <w:trHeight w:val="240"/>
                <w:jc w:val="center"/>
              </w:trPr>
              <w:tc>
                <w:tcPr>
                  <w:tcW w:w="0" w:type="auto"/>
                  <w:tcBorders>
                    <w:top w:val="single" w:sz="2" w:space="0" w:color="045C65"/>
                    <w:left w:val="nil"/>
                    <w:bottom w:val="single" w:sz="2" w:space="0" w:color="045C65"/>
                    <w:right w:val="nil"/>
                  </w:tcBorders>
                  <w:vAlign w:val="center"/>
                  <w:hideMark/>
                </w:tcPr>
                <w:p w14:paraId="45EFDF12" w14:textId="77777777" w:rsidR="00E537BE" w:rsidRPr="00E537BE" w:rsidRDefault="00E537BE" w:rsidP="00E537BE">
                  <w:pPr>
                    <w:spacing w:line="150" w:lineRule="atLeast"/>
                    <w:ind w:left="57" w:right="57"/>
                    <w:rPr>
                      <w:sz w:val="18"/>
                      <w:szCs w:val="18"/>
                    </w:rPr>
                  </w:pPr>
                  <w:r w:rsidRPr="00E537BE">
                    <w:rPr>
                      <w:sz w:val="18"/>
                      <w:szCs w:val="18"/>
                    </w:rPr>
                    <w:t>Spanien</w:t>
                  </w:r>
                </w:p>
              </w:tc>
              <w:tc>
                <w:tcPr>
                  <w:tcW w:w="736" w:type="dxa"/>
                  <w:tcBorders>
                    <w:top w:val="single" w:sz="2" w:space="0" w:color="045C65"/>
                    <w:left w:val="nil"/>
                    <w:bottom w:val="single" w:sz="2" w:space="0" w:color="045C65"/>
                    <w:right w:val="nil"/>
                  </w:tcBorders>
                  <w:vAlign w:val="center"/>
                  <w:hideMark/>
                </w:tcPr>
                <w:p w14:paraId="1E4D9D78" w14:textId="77777777" w:rsidR="00E537BE" w:rsidRPr="00E537BE" w:rsidRDefault="00E537BE" w:rsidP="00E537BE">
                  <w:pPr>
                    <w:spacing w:line="150" w:lineRule="atLeast"/>
                    <w:ind w:left="57" w:right="57"/>
                    <w:jc w:val="right"/>
                    <w:rPr>
                      <w:sz w:val="18"/>
                      <w:szCs w:val="18"/>
                    </w:rPr>
                  </w:pPr>
                  <w:r w:rsidRPr="00E537BE">
                    <w:rPr>
                      <w:sz w:val="18"/>
                      <w:szCs w:val="18"/>
                    </w:rPr>
                    <w:t>32 pct.</w:t>
                  </w:r>
                </w:p>
              </w:tc>
              <w:tc>
                <w:tcPr>
                  <w:tcW w:w="760" w:type="dxa"/>
                  <w:tcBorders>
                    <w:top w:val="single" w:sz="2" w:space="0" w:color="045C65"/>
                    <w:left w:val="nil"/>
                    <w:bottom w:val="single" w:sz="2" w:space="0" w:color="045C65"/>
                    <w:right w:val="nil"/>
                  </w:tcBorders>
                  <w:vAlign w:val="center"/>
                  <w:hideMark/>
                </w:tcPr>
                <w:p w14:paraId="229EB599"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658" w:type="dxa"/>
                  <w:tcBorders>
                    <w:top w:val="single" w:sz="2" w:space="0" w:color="045C65"/>
                    <w:left w:val="nil"/>
                    <w:bottom w:val="single" w:sz="2" w:space="0" w:color="045C65"/>
                    <w:right w:val="nil"/>
                  </w:tcBorders>
                  <w:vAlign w:val="center"/>
                  <w:hideMark/>
                </w:tcPr>
                <w:p w14:paraId="3DA9807B"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617" w:type="dxa"/>
                  <w:tcBorders>
                    <w:top w:val="single" w:sz="2" w:space="0" w:color="045C65"/>
                    <w:left w:val="nil"/>
                    <w:bottom w:val="single" w:sz="2" w:space="0" w:color="045C65"/>
                    <w:right w:val="nil"/>
                  </w:tcBorders>
                  <w:vAlign w:val="center"/>
                  <w:hideMark/>
                </w:tcPr>
                <w:p w14:paraId="2AB2B69E"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720" w:type="dxa"/>
                  <w:tcBorders>
                    <w:top w:val="single" w:sz="2" w:space="0" w:color="045C65"/>
                    <w:left w:val="nil"/>
                    <w:bottom w:val="single" w:sz="2" w:space="0" w:color="045C65"/>
                    <w:right w:val="nil"/>
                  </w:tcBorders>
                  <w:vAlign w:val="center"/>
                  <w:hideMark/>
                </w:tcPr>
                <w:p w14:paraId="25148D43" w14:textId="77777777" w:rsidR="00E537BE" w:rsidRPr="00E537BE" w:rsidRDefault="00E537BE" w:rsidP="00E537BE">
                  <w:pPr>
                    <w:spacing w:line="150" w:lineRule="atLeast"/>
                    <w:ind w:left="57" w:right="57"/>
                    <w:jc w:val="right"/>
                    <w:rPr>
                      <w:sz w:val="18"/>
                      <w:szCs w:val="18"/>
                    </w:rPr>
                  </w:pPr>
                  <w:r w:rsidRPr="00E537BE">
                    <w:rPr>
                      <w:sz w:val="18"/>
                      <w:szCs w:val="18"/>
                    </w:rPr>
                    <w:t>100 pct.</w:t>
                  </w:r>
                </w:p>
              </w:tc>
              <w:tc>
                <w:tcPr>
                  <w:tcW w:w="2665" w:type="dxa"/>
                  <w:tcBorders>
                    <w:top w:val="single" w:sz="2" w:space="0" w:color="045C65"/>
                    <w:left w:val="nil"/>
                    <w:bottom w:val="single" w:sz="2" w:space="0" w:color="045C65"/>
                    <w:right w:val="nil"/>
                  </w:tcBorders>
                  <w:vAlign w:val="center"/>
                  <w:hideMark/>
                </w:tcPr>
                <w:p w14:paraId="207C1038" w14:textId="77777777" w:rsidR="00E537BE" w:rsidRPr="00E537BE" w:rsidRDefault="00E537BE" w:rsidP="00E537BE">
                  <w:pPr>
                    <w:spacing w:line="150" w:lineRule="atLeast"/>
                    <w:ind w:left="57" w:right="57"/>
                    <w:rPr>
                      <w:sz w:val="18"/>
                      <w:szCs w:val="18"/>
                      <w:lang w:val="en-US"/>
                    </w:rPr>
                  </w:pPr>
                  <w:r w:rsidRPr="00E537BE">
                    <w:rPr>
                      <w:sz w:val="18"/>
                      <w:szCs w:val="18"/>
                      <w:lang w:val="en-US"/>
                    </w:rPr>
                    <w:t>-</w:t>
                  </w:r>
                </w:p>
              </w:tc>
            </w:tr>
            <w:tr w:rsidR="00E537BE" w:rsidRPr="00E537BE" w14:paraId="61FCB5E4" w14:textId="77777777">
              <w:trPr>
                <w:trHeight w:val="240"/>
                <w:jc w:val="center"/>
              </w:trPr>
              <w:tc>
                <w:tcPr>
                  <w:tcW w:w="0" w:type="auto"/>
                  <w:tcBorders>
                    <w:top w:val="single" w:sz="2" w:space="0" w:color="045C65"/>
                    <w:left w:val="nil"/>
                    <w:bottom w:val="single" w:sz="2" w:space="0" w:color="045C65"/>
                    <w:right w:val="nil"/>
                  </w:tcBorders>
                  <w:vAlign w:val="center"/>
                  <w:hideMark/>
                </w:tcPr>
                <w:p w14:paraId="1E8EDCE9" w14:textId="77777777" w:rsidR="00E537BE" w:rsidRPr="00E537BE" w:rsidRDefault="00E537BE" w:rsidP="00E537BE">
                  <w:pPr>
                    <w:spacing w:line="150" w:lineRule="atLeast"/>
                    <w:ind w:left="57" w:right="57"/>
                    <w:rPr>
                      <w:sz w:val="18"/>
                      <w:szCs w:val="18"/>
                    </w:rPr>
                  </w:pPr>
                  <w:r w:rsidRPr="00E537BE">
                    <w:rPr>
                      <w:sz w:val="18"/>
                      <w:szCs w:val="18"/>
                    </w:rPr>
                    <w:t>Sverige</w:t>
                  </w:r>
                </w:p>
              </w:tc>
              <w:tc>
                <w:tcPr>
                  <w:tcW w:w="736" w:type="dxa"/>
                  <w:tcBorders>
                    <w:top w:val="single" w:sz="2" w:space="0" w:color="045C65"/>
                    <w:left w:val="nil"/>
                    <w:bottom w:val="single" w:sz="2" w:space="0" w:color="045C65"/>
                    <w:right w:val="nil"/>
                  </w:tcBorders>
                  <w:vAlign w:val="center"/>
                  <w:hideMark/>
                </w:tcPr>
                <w:p w14:paraId="69BD8A6B" w14:textId="77777777" w:rsidR="00E537BE" w:rsidRPr="00E537BE" w:rsidRDefault="00E537BE" w:rsidP="00E537BE">
                  <w:pPr>
                    <w:spacing w:line="150" w:lineRule="atLeast"/>
                    <w:ind w:left="57" w:right="57"/>
                    <w:jc w:val="right"/>
                    <w:rPr>
                      <w:sz w:val="18"/>
                      <w:szCs w:val="18"/>
                    </w:rPr>
                  </w:pPr>
                  <w:r w:rsidRPr="00E537BE">
                    <w:rPr>
                      <w:i/>
                      <w:iCs/>
                      <w:sz w:val="18"/>
                      <w:szCs w:val="18"/>
                    </w:rPr>
                    <w:t>Se bemærkning</w:t>
                  </w:r>
                </w:p>
              </w:tc>
              <w:tc>
                <w:tcPr>
                  <w:tcW w:w="760" w:type="dxa"/>
                  <w:tcBorders>
                    <w:top w:val="single" w:sz="2" w:space="0" w:color="045C65"/>
                    <w:left w:val="nil"/>
                    <w:bottom w:val="single" w:sz="2" w:space="0" w:color="045C65"/>
                    <w:right w:val="nil"/>
                  </w:tcBorders>
                  <w:vAlign w:val="center"/>
                  <w:hideMark/>
                </w:tcPr>
                <w:p w14:paraId="2774186B"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658" w:type="dxa"/>
                  <w:tcBorders>
                    <w:top w:val="single" w:sz="2" w:space="0" w:color="045C65"/>
                    <w:left w:val="nil"/>
                    <w:bottom w:val="single" w:sz="2" w:space="0" w:color="045C65"/>
                    <w:right w:val="nil"/>
                  </w:tcBorders>
                  <w:vAlign w:val="center"/>
                  <w:hideMark/>
                </w:tcPr>
                <w:p w14:paraId="2BD989C7" w14:textId="77777777" w:rsidR="00E537BE" w:rsidRPr="00E537BE" w:rsidRDefault="00E537BE" w:rsidP="00E537BE">
                  <w:pPr>
                    <w:spacing w:line="150" w:lineRule="atLeast"/>
                    <w:ind w:left="57" w:right="57"/>
                    <w:jc w:val="right"/>
                    <w:rPr>
                      <w:sz w:val="18"/>
                      <w:szCs w:val="18"/>
                    </w:rPr>
                  </w:pPr>
                  <w:r w:rsidRPr="00E537BE">
                    <w:rPr>
                      <w:i/>
                      <w:iCs/>
                      <w:sz w:val="18"/>
                      <w:szCs w:val="18"/>
                    </w:rPr>
                    <w:t>Se bemærkning</w:t>
                  </w:r>
                </w:p>
              </w:tc>
              <w:tc>
                <w:tcPr>
                  <w:tcW w:w="617" w:type="dxa"/>
                  <w:tcBorders>
                    <w:top w:val="single" w:sz="2" w:space="0" w:color="045C65"/>
                    <w:left w:val="nil"/>
                    <w:bottom w:val="single" w:sz="2" w:space="0" w:color="045C65"/>
                    <w:right w:val="nil"/>
                  </w:tcBorders>
                  <w:vAlign w:val="center"/>
                  <w:hideMark/>
                </w:tcPr>
                <w:p w14:paraId="53876704" w14:textId="77777777" w:rsidR="00E537BE" w:rsidRPr="00E537BE" w:rsidRDefault="00E537BE" w:rsidP="00E537BE">
                  <w:pPr>
                    <w:spacing w:line="150" w:lineRule="atLeast"/>
                    <w:ind w:left="57" w:right="57"/>
                    <w:jc w:val="right"/>
                    <w:rPr>
                      <w:sz w:val="18"/>
                      <w:szCs w:val="18"/>
                    </w:rPr>
                  </w:pPr>
                  <w:r w:rsidRPr="00E537BE">
                    <w:rPr>
                      <w:sz w:val="18"/>
                      <w:szCs w:val="18"/>
                    </w:rPr>
                    <w:t>100 pct.</w:t>
                  </w:r>
                </w:p>
              </w:tc>
              <w:tc>
                <w:tcPr>
                  <w:tcW w:w="720" w:type="dxa"/>
                  <w:tcBorders>
                    <w:top w:val="single" w:sz="2" w:space="0" w:color="045C65"/>
                    <w:left w:val="nil"/>
                    <w:bottom w:val="single" w:sz="2" w:space="0" w:color="045C65"/>
                    <w:right w:val="nil"/>
                  </w:tcBorders>
                  <w:vAlign w:val="center"/>
                  <w:hideMark/>
                </w:tcPr>
                <w:p w14:paraId="0C87E87C"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2665" w:type="dxa"/>
                  <w:tcBorders>
                    <w:top w:val="single" w:sz="2" w:space="0" w:color="045C65"/>
                    <w:left w:val="nil"/>
                    <w:bottom w:val="single" w:sz="2" w:space="0" w:color="045C65"/>
                    <w:right w:val="nil"/>
                  </w:tcBorders>
                  <w:vAlign w:val="center"/>
                  <w:hideMark/>
                </w:tcPr>
                <w:p w14:paraId="54EEA354" w14:textId="77777777" w:rsidR="00E537BE" w:rsidRPr="00E537BE" w:rsidRDefault="00E537BE" w:rsidP="00E537BE">
                  <w:pPr>
                    <w:spacing w:line="150" w:lineRule="atLeast"/>
                    <w:ind w:left="57" w:right="57"/>
                    <w:rPr>
                      <w:sz w:val="18"/>
                      <w:szCs w:val="18"/>
                      <w:lang w:val="en-US"/>
                    </w:rPr>
                  </w:pPr>
                  <w:r w:rsidRPr="00E537BE">
                    <w:rPr>
                      <w:sz w:val="18"/>
                      <w:szCs w:val="18"/>
                    </w:rPr>
                    <w:t xml:space="preserve">Der er sat en række delmål om 1) 63 pct. reduktion i </w:t>
                  </w:r>
                  <w:proofErr w:type="spellStart"/>
                  <w:r w:rsidRPr="00E537BE">
                    <w:rPr>
                      <w:sz w:val="18"/>
                      <w:szCs w:val="18"/>
                    </w:rPr>
                    <w:t>non-ETS</w:t>
                  </w:r>
                  <w:proofErr w:type="spellEnd"/>
                  <w:r w:rsidRPr="00E537BE">
                    <w:rPr>
                      <w:sz w:val="18"/>
                      <w:szCs w:val="18"/>
                    </w:rPr>
                    <w:t xml:space="preserve"> i 2030 ift. 1990, 2) 70 pct. reduktion i transportsektoren i 2030 ift. 1990, 3) 75 pct. reduktion i </w:t>
                  </w:r>
                  <w:proofErr w:type="spellStart"/>
                  <w:r w:rsidRPr="00E537BE">
                    <w:rPr>
                      <w:sz w:val="18"/>
                      <w:szCs w:val="18"/>
                    </w:rPr>
                    <w:t>non-ETS</w:t>
                  </w:r>
                  <w:proofErr w:type="spellEnd"/>
                  <w:r w:rsidRPr="00E537BE">
                    <w:rPr>
                      <w:sz w:val="18"/>
                      <w:szCs w:val="18"/>
                    </w:rPr>
                    <w:t xml:space="preserve"> i 2040 ift. 1990 og 4) </w:t>
                  </w:r>
                  <w:r w:rsidRPr="00E537BE">
                    <w:rPr>
                      <w:sz w:val="18"/>
                      <w:szCs w:val="18"/>
                    </w:rPr>
                    <w:lastRenderedPageBreak/>
                    <w:t>85 pct. reduktion i udledninger (ekskl. LULUCF) i 1945.</w:t>
                  </w:r>
                </w:p>
              </w:tc>
            </w:tr>
            <w:tr w:rsidR="00E537BE" w:rsidRPr="00E537BE" w14:paraId="47F88993" w14:textId="77777777">
              <w:trPr>
                <w:trHeight w:val="240"/>
                <w:jc w:val="center"/>
              </w:trPr>
              <w:tc>
                <w:tcPr>
                  <w:tcW w:w="0" w:type="auto"/>
                  <w:tcBorders>
                    <w:top w:val="single" w:sz="2" w:space="0" w:color="045C65"/>
                    <w:left w:val="nil"/>
                    <w:bottom w:val="single" w:sz="2" w:space="0" w:color="045C65"/>
                    <w:right w:val="nil"/>
                  </w:tcBorders>
                  <w:vAlign w:val="center"/>
                  <w:hideMark/>
                </w:tcPr>
                <w:p w14:paraId="36DAC6A4" w14:textId="77777777" w:rsidR="00E537BE" w:rsidRPr="00E537BE" w:rsidRDefault="00E537BE" w:rsidP="00E537BE">
                  <w:pPr>
                    <w:spacing w:line="150" w:lineRule="atLeast"/>
                    <w:ind w:left="57" w:right="57"/>
                    <w:rPr>
                      <w:sz w:val="18"/>
                      <w:szCs w:val="18"/>
                    </w:rPr>
                  </w:pPr>
                  <w:r w:rsidRPr="00E537BE">
                    <w:rPr>
                      <w:sz w:val="18"/>
                      <w:szCs w:val="18"/>
                    </w:rPr>
                    <w:lastRenderedPageBreak/>
                    <w:t>Tjekkiet</w:t>
                  </w:r>
                </w:p>
              </w:tc>
              <w:tc>
                <w:tcPr>
                  <w:tcW w:w="736" w:type="dxa"/>
                  <w:tcBorders>
                    <w:top w:val="single" w:sz="2" w:space="0" w:color="045C65"/>
                    <w:left w:val="nil"/>
                    <w:bottom w:val="single" w:sz="2" w:space="0" w:color="045C65"/>
                    <w:right w:val="nil"/>
                  </w:tcBorders>
                  <w:vAlign w:val="center"/>
                  <w:hideMark/>
                </w:tcPr>
                <w:p w14:paraId="0203611E" w14:textId="77777777" w:rsidR="00E537BE" w:rsidRPr="00E537BE" w:rsidRDefault="00E537BE" w:rsidP="00E537BE">
                  <w:pPr>
                    <w:spacing w:line="150" w:lineRule="atLeast"/>
                    <w:ind w:left="57" w:right="57"/>
                    <w:jc w:val="right"/>
                    <w:rPr>
                      <w:sz w:val="18"/>
                      <w:szCs w:val="18"/>
                    </w:rPr>
                  </w:pPr>
                  <w:r w:rsidRPr="00E537BE">
                    <w:rPr>
                      <w:sz w:val="18"/>
                      <w:szCs w:val="18"/>
                    </w:rPr>
                    <w:t>26 pct.</w:t>
                  </w:r>
                </w:p>
              </w:tc>
              <w:tc>
                <w:tcPr>
                  <w:tcW w:w="760" w:type="dxa"/>
                  <w:tcBorders>
                    <w:top w:val="single" w:sz="2" w:space="0" w:color="045C65"/>
                    <w:left w:val="nil"/>
                    <w:bottom w:val="single" w:sz="2" w:space="0" w:color="045C65"/>
                    <w:right w:val="nil"/>
                  </w:tcBorders>
                  <w:vAlign w:val="center"/>
                  <w:hideMark/>
                </w:tcPr>
                <w:p w14:paraId="56B15FB7"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658" w:type="dxa"/>
                  <w:tcBorders>
                    <w:top w:val="single" w:sz="2" w:space="0" w:color="045C65"/>
                    <w:left w:val="nil"/>
                    <w:bottom w:val="single" w:sz="2" w:space="0" w:color="045C65"/>
                    <w:right w:val="nil"/>
                  </w:tcBorders>
                  <w:vAlign w:val="center"/>
                  <w:hideMark/>
                </w:tcPr>
                <w:p w14:paraId="6DB1C293"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617" w:type="dxa"/>
                  <w:tcBorders>
                    <w:top w:val="single" w:sz="2" w:space="0" w:color="045C65"/>
                    <w:left w:val="nil"/>
                    <w:bottom w:val="single" w:sz="2" w:space="0" w:color="045C65"/>
                    <w:right w:val="nil"/>
                  </w:tcBorders>
                  <w:vAlign w:val="center"/>
                  <w:hideMark/>
                </w:tcPr>
                <w:p w14:paraId="5782831A"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720" w:type="dxa"/>
                  <w:tcBorders>
                    <w:top w:val="single" w:sz="2" w:space="0" w:color="045C65"/>
                    <w:left w:val="nil"/>
                    <w:bottom w:val="single" w:sz="2" w:space="0" w:color="045C65"/>
                    <w:right w:val="nil"/>
                  </w:tcBorders>
                  <w:vAlign w:val="center"/>
                  <w:hideMark/>
                </w:tcPr>
                <w:p w14:paraId="44EC6678" w14:textId="77777777" w:rsidR="00E537BE" w:rsidRPr="00E537BE" w:rsidRDefault="00E537BE" w:rsidP="00E537BE">
                  <w:pPr>
                    <w:spacing w:line="150" w:lineRule="atLeast"/>
                    <w:ind w:left="57" w:right="57"/>
                    <w:jc w:val="right"/>
                    <w:rPr>
                      <w:sz w:val="18"/>
                      <w:szCs w:val="18"/>
                    </w:rPr>
                  </w:pPr>
                  <w:r w:rsidRPr="00E537BE">
                    <w:rPr>
                      <w:sz w:val="18"/>
                      <w:szCs w:val="18"/>
                    </w:rPr>
                    <w:t>100 pct.</w:t>
                  </w:r>
                </w:p>
              </w:tc>
              <w:tc>
                <w:tcPr>
                  <w:tcW w:w="2665" w:type="dxa"/>
                  <w:tcBorders>
                    <w:top w:val="single" w:sz="2" w:space="0" w:color="045C65"/>
                    <w:left w:val="nil"/>
                    <w:bottom w:val="single" w:sz="2" w:space="0" w:color="045C65"/>
                    <w:right w:val="nil"/>
                  </w:tcBorders>
                  <w:vAlign w:val="center"/>
                  <w:hideMark/>
                </w:tcPr>
                <w:p w14:paraId="3C23E442" w14:textId="77777777" w:rsidR="00E537BE" w:rsidRPr="00E537BE" w:rsidRDefault="00E537BE" w:rsidP="00E537BE">
                  <w:pPr>
                    <w:spacing w:line="150" w:lineRule="atLeast"/>
                    <w:ind w:left="57" w:right="57"/>
                    <w:rPr>
                      <w:sz w:val="18"/>
                      <w:szCs w:val="18"/>
                    </w:rPr>
                  </w:pPr>
                  <w:r w:rsidRPr="00E537BE">
                    <w:rPr>
                      <w:sz w:val="18"/>
                      <w:szCs w:val="18"/>
                    </w:rPr>
                    <w:t xml:space="preserve">Reduktionsmålet i 2030 er defineret ift. 2005 og indeholder kun </w:t>
                  </w:r>
                  <w:proofErr w:type="spellStart"/>
                  <w:r w:rsidRPr="00E537BE">
                    <w:rPr>
                      <w:sz w:val="18"/>
                      <w:szCs w:val="18"/>
                    </w:rPr>
                    <w:t>non-ETS</w:t>
                  </w:r>
                  <w:proofErr w:type="spellEnd"/>
                  <w:r w:rsidRPr="00E537BE">
                    <w:rPr>
                      <w:sz w:val="18"/>
                      <w:szCs w:val="18"/>
                    </w:rPr>
                    <w:t>.</w:t>
                  </w:r>
                </w:p>
              </w:tc>
            </w:tr>
            <w:tr w:rsidR="00E537BE" w:rsidRPr="00E537BE" w14:paraId="5D3A5C60" w14:textId="77777777">
              <w:trPr>
                <w:trHeight w:val="240"/>
                <w:jc w:val="center"/>
              </w:trPr>
              <w:tc>
                <w:tcPr>
                  <w:tcW w:w="0" w:type="auto"/>
                  <w:tcBorders>
                    <w:top w:val="single" w:sz="2" w:space="0" w:color="045C65"/>
                    <w:left w:val="nil"/>
                    <w:bottom w:val="single" w:sz="2" w:space="0" w:color="045C65"/>
                    <w:right w:val="nil"/>
                  </w:tcBorders>
                  <w:vAlign w:val="center"/>
                  <w:hideMark/>
                </w:tcPr>
                <w:p w14:paraId="24C29ED3" w14:textId="77777777" w:rsidR="00E537BE" w:rsidRPr="00E537BE" w:rsidRDefault="00E537BE" w:rsidP="00E537BE">
                  <w:pPr>
                    <w:spacing w:line="150" w:lineRule="atLeast"/>
                    <w:ind w:left="57" w:right="57"/>
                    <w:rPr>
                      <w:sz w:val="18"/>
                      <w:szCs w:val="18"/>
                    </w:rPr>
                  </w:pPr>
                  <w:r w:rsidRPr="00E537BE">
                    <w:rPr>
                      <w:sz w:val="18"/>
                      <w:szCs w:val="18"/>
                    </w:rPr>
                    <w:t>Tyskland</w:t>
                  </w:r>
                </w:p>
              </w:tc>
              <w:tc>
                <w:tcPr>
                  <w:tcW w:w="736" w:type="dxa"/>
                  <w:tcBorders>
                    <w:top w:val="single" w:sz="2" w:space="0" w:color="045C65"/>
                    <w:left w:val="nil"/>
                    <w:bottom w:val="single" w:sz="2" w:space="0" w:color="045C65"/>
                    <w:right w:val="nil"/>
                  </w:tcBorders>
                  <w:vAlign w:val="center"/>
                  <w:hideMark/>
                </w:tcPr>
                <w:p w14:paraId="5953D6FF" w14:textId="77777777" w:rsidR="00E537BE" w:rsidRPr="00E537BE" w:rsidRDefault="00E537BE" w:rsidP="00E537BE">
                  <w:pPr>
                    <w:spacing w:line="150" w:lineRule="atLeast"/>
                    <w:ind w:left="57" w:right="57"/>
                    <w:jc w:val="right"/>
                    <w:rPr>
                      <w:sz w:val="18"/>
                      <w:szCs w:val="18"/>
                    </w:rPr>
                  </w:pPr>
                  <w:r w:rsidRPr="00E537BE">
                    <w:rPr>
                      <w:sz w:val="18"/>
                      <w:szCs w:val="18"/>
                    </w:rPr>
                    <w:t>65 pct.</w:t>
                  </w:r>
                </w:p>
              </w:tc>
              <w:tc>
                <w:tcPr>
                  <w:tcW w:w="760" w:type="dxa"/>
                  <w:tcBorders>
                    <w:top w:val="single" w:sz="2" w:space="0" w:color="045C65"/>
                    <w:left w:val="nil"/>
                    <w:bottom w:val="single" w:sz="2" w:space="0" w:color="045C65"/>
                    <w:right w:val="nil"/>
                  </w:tcBorders>
                  <w:vAlign w:val="center"/>
                  <w:hideMark/>
                </w:tcPr>
                <w:p w14:paraId="006BE662"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658" w:type="dxa"/>
                  <w:tcBorders>
                    <w:top w:val="single" w:sz="2" w:space="0" w:color="045C65"/>
                    <w:left w:val="nil"/>
                    <w:bottom w:val="single" w:sz="2" w:space="0" w:color="045C65"/>
                    <w:right w:val="nil"/>
                  </w:tcBorders>
                  <w:vAlign w:val="center"/>
                  <w:hideMark/>
                </w:tcPr>
                <w:p w14:paraId="4671E6BD" w14:textId="77777777" w:rsidR="00E537BE" w:rsidRPr="00E537BE" w:rsidRDefault="00E537BE" w:rsidP="00E537BE">
                  <w:pPr>
                    <w:spacing w:line="150" w:lineRule="atLeast"/>
                    <w:ind w:left="57" w:right="57"/>
                    <w:jc w:val="right"/>
                    <w:rPr>
                      <w:sz w:val="18"/>
                      <w:szCs w:val="18"/>
                    </w:rPr>
                  </w:pPr>
                  <w:r w:rsidRPr="00E537BE">
                    <w:rPr>
                      <w:sz w:val="18"/>
                      <w:szCs w:val="18"/>
                    </w:rPr>
                    <w:t>88 pct.</w:t>
                  </w:r>
                </w:p>
              </w:tc>
              <w:tc>
                <w:tcPr>
                  <w:tcW w:w="617" w:type="dxa"/>
                  <w:tcBorders>
                    <w:top w:val="single" w:sz="2" w:space="0" w:color="045C65"/>
                    <w:left w:val="nil"/>
                    <w:bottom w:val="single" w:sz="2" w:space="0" w:color="045C65"/>
                    <w:right w:val="nil"/>
                  </w:tcBorders>
                  <w:vAlign w:val="center"/>
                  <w:hideMark/>
                </w:tcPr>
                <w:p w14:paraId="1AADAFCA" w14:textId="77777777" w:rsidR="00E537BE" w:rsidRPr="00E537BE" w:rsidRDefault="00E537BE" w:rsidP="00E537BE">
                  <w:pPr>
                    <w:spacing w:line="150" w:lineRule="atLeast"/>
                    <w:ind w:left="57" w:right="57"/>
                    <w:jc w:val="right"/>
                    <w:rPr>
                      <w:sz w:val="18"/>
                      <w:szCs w:val="18"/>
                    </w:rPr>
                  </w:pPr>
                  <w:r w:rsidRPr="00E537BE">
                    <w:rPr>
                      <w:sz w:val="18"/>
                      <w:szCs w:val="18"/>
                    </w:rPr>
                    <w:t>100 pct.</w:t>
                  </w:r>
                </w:p>
              </w:tc>
              <w:tc>
                <w:tcPr>
                  <w:tcW w:w="720" w:type="dxa"/>
                  <w:tcBorders>
                    <w:top w:val="single" w:sz="2" w:space="0" w:color="045C65"/>
                    <w:left w:val="nil"/>
                    <w:bottom w:val="single" w:sz="2" w:space="0" w:color="045C65"/>
                    <w:right w:val="nil"/>
                  </w:tcBorders>
                  <w:vAlign w:val="center"/>
                  <w:hideMark/>
                </w:tcPr>
                <w:p w14:paraId="143D9022"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2665" w:type="dxa"/>
                  <w:tcBorders>
                    <w:top w:val="single" w:sz="2" w:space="0" w:color="045C65"/>
                    <w:left w:val="nil"/>
                    <w:bottom w:val="single" w:sz="2" w:space="0" w:color="045C65"/>
                    <w:right w:val="nil"/>
                  </w:tcBorders>
                  <w:vAlign w:val="center"/>
                  <w:hideMark/>
                </w:tcPr>
                <w:p w14:paraId="18CF213A" w14:textId="77777777" w:rsidR="00E537BE" w:rsidRPr="00E537BE" w:rsidRDefault="00E537BE" w:rsidP="00E537BE">
                  <w:pPr>
                    <w:spacing w:line="150" w:lineRule="atLeast"/>
                    <w:ind w:left="57" w:right="57"/>
                    <w:rPr>
                      <w:sz w:val="18"/>
                      <w:szCs w:val="18"/>
                      <w:lang w:val="en-US"/>
                    </w:rPr>
                  </w:pPr>
                  <w:r w:rsidRPr="00E537BE">
                    <w:rPr>
                      <w:sz w:val="18"/>
                      <w:szCs w:val="18"/>
                      <w:lang w:val="en-US"/>
                    </w:rPr>
                    <w:t>-</w:t>
                  </w:r>
                </w:p>
              </w:tc>
            </w:tr>
            <w:tr w:rsidR="00E537BE" w:rsidRPr="00E537BE" w14:paraId="255324CB" w14:textId="77777777">
              <w:trPr>
                <w:trHeight w:val="240"/>
                <w:jc w:val="center"/>
              </w:trPr>
              <w:tc>
                <w:tcPr>
                  <w:tcW w:w="0" w:type="auto"/>
                  <w:tcBorders>
                    <w:top w:val="single" w:sz="2" w:space="0" w:color="045C65"/>
                    <w:left w:val="nil"/>
                    <w:bottom w:val="single" w:sz="2" w:space="0" w:color="045C65"/>
                    <w:right w:val="nil"/>
                  </w:tcBorders>
                  <w:vAlign w:val="center"/>
                  <w:hideMark/>
                </w:tcPr>
                <w:p w14:paraId="22F6B275" w14:textId="77777777" w:rsidR="00E537BE" w:rsidRPr="00E537BE" w:rsidRDefault="00E537BE" w:rsidP="00E537BE">
                  <w:pPr>
                    <w:spacing w:line="150" w:lineRule="atLeast"/>
                    <w:ind w:left="57" w:right="57"/>
                    <w:rPr>
                      <w:sz w:val="18"/>
                      <w:szCs w:val="18"/>
                    </w:rPr>
                  </w:pPr>
                  <w:r w:rsidRPr="00E537BE">
                    <w:rPr>
                      <w:sz w:val="18"/>
                      <w:szCs w:val="18"/>
                    </w:rPr>
                    <w:t>Ungarn</w:t>
                  </w:r>
                </w:p>
              </w:tc>
              <w:tc>
                <w:tcPr>
                  <w:tcW w:w="736" w:type="dxa"/>
                  <w:tcBorders>
                    <w:top w:val="single" w:sz="2" w:space="0" w:color="045C65"/>
                    <w:left w:val="nil"/>
                    <w:bottom w:val="single" w:sz="2" w:space="0" w:color="045C65"/>
                    <w:right w:val="nil"/>
                  </w:tcBorders>
                  <w:vAlign w:val="center"/>
                  <w:hideMark/>
                </w:tcPr>
                <w:p w14:paraId="6D28F556" w14:textId="77777777" w:rsidR="00E537BE" w:rsidRPr="00E537BE" w:rsidRDefault="00E537BE" w:rsidP="00E537BE">
                  <w:pPr>
                    <w:spacing w:line="150" w:lineRule="atLeast"/>
                    <w:ind w:left="57" w:right="57"/>
                    <w:jc w:val="right"/>
                    <w:rPr>
                      <w:sz w:val="18"/>
                      <w:szCs w:val="18"/>
                    </w:rPr>
                  </w:pPr>
                  <w:r w:rsidRPr="00E537BE">
                    <w:rPr>
                      <w:sz w:val="18"/>
                      <w:szCs w:val="18"/>
                    </w:rPr>
                    <w:t>50 pct.</w:t>
                  </w:r>
                </w:p>
              </w:tc>
              <w:tc>
                <w:tcPr>
                  <w:tcW w:w="760" w:type="dxa"/>
                  <w:tcBorders>
                    <w:top w:val="single" w:sz="2" w:space="0" w:color="045C65"/>
                    <w:left w:val="nil"/>
                    <w:bottom w:val="single" w:sz="2" w:space="0" w:color="045C65"/>
                    <w:right w:val="nil"/>
                  </w:tcBorders>
                  <w:vAlign w:val="center"/>
                  <w:hideMark/>
                </w:tcPr>
                <w:p w14:paraId="5758E558"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658" w:type="dxa"/>
                  <w:tcBorders>
                    <w:top w:val="single" w:sz="2" w:space="0" w:color="045C65"/>
                    <w:left w:val="nil"/>
                    <w:bottom w:val="single" w:sz="2" w:space="0" w:color="045C65"/>
                    <w:right w:val="nil"/>
                  </w:tcBorders>
                  <w:vAlign w:val="center"/>
                  <w:hideMark/>
                </w:tcPr>
                <w:p w14:paraId="0863399D"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617" w:type="dxa"/>
                  <w:tcBorders>
                    <w:top w:val="single" w:sz="2" w:space="0" w:color="045C65"/>
                    <w:left w:val="nil"/>
                    <w:bottom w:val="single" w:sz="2" w:space="0" w:color="045C65"/>
                    <w:right w:val="nil"/>
                  </w:tcBorders>
                  <w:vAlign w:val="center"/>
                  <w:hideMark/>
                </w:tcPr>
                <w:p w14:paraId="61A5EAF0"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720" w:type="dxa"/>
                  <w:tcBorders>
                    <w:top w:val="single" w:sz="2" w:space="0" w:color="045C65"/>
                    <w:left w:val="nil"/>
                    <w:bottom w:val="single" w:sz="2" w:space="0" w:color="045C65"/>
                    <w:right w:val="nil"/>
                  </w:tcBorders>
                  <w:vAlign w:val="center"/>
                  <w:hideMark/>
                </w:tcPr>
                <w:p w14:paraId="3532EE27" w14:textId="77777777" w:rsidR="00E537BE" w:rsidRPr="00E537BE" w:rsidRDefault="00E537BE" w:rsidP="00E537BE">
                  <w:pPr>
                    <w:spacing w:line="150" w:lineRule="atLeast"/>
                    <w:ind w:left="57" w:right="57"/>
                    <w:jc w:val="right"/>
                    <w:rPr>
                      <w:sz w:val="18"/>
                      <w:szCs w:val="18"/>
                    </w:rPr>
                  </w:pPr>
                  <w:r w:rsidRPr="00E537BE">
                    <w:rPr>
                      <w:sz w:val="18"/>
                      <w:szCs w:val="18"/>
                    </w:rPr>
                    <w:t>100 pct.</w:t>
                  </w:r>
                </w:p>
              </w:tc>
              <w:tc>
                <w:tcPr>
                  <w:tcW w:w="2665" w:type="dxa"/>
                  <w:tcBorders>
                    <w:top w:val="single" w:sz="2" w:space="0" w:color="045C65"/>
                    <w:left w:val="nil"/>
                    <w:bottom w:val="single" w:sz="2" w:space="0" w:color="045C65"/>
                    <w:right w:val="nil"/>
                  </w:tcBorders>
                  <w:vAlign w:val="center"/>
                  <w:hideMark/>
                </w:tcPr>
                <w:p w14:paraId="7DE71665" w14:textId="77777777" w:rsidR="00E537BE" w:rsidRPr="00E537BE" w:rsidRDefault="00E537BE" w:rsidP="00E537BE">
                  <w:pPr>
                    <w:spacing w:line="150" w:lineRule="atLeast"/>
                    <w:ind w:left="57" w:right="57"/>
                    <w:rPr>
                      <w:sz w:val="18"/>
                      <w:szCs w:val="18"/>
                      <w:lang w:val="en-US"/>
                    </w:rPr>
                  </w:pPr>
                  <w:r w:rsidRPr="00E537BE">
                    <w:rPr>
                      <w:sz w:val="18"/>
                      <w:szCs w:val="18"/>
                      <w:lang w:val="en-US"/>
                    </w:rPr>
                    <w:t>-</w:t>
                  </w:r>
                </w:p>
              </w:tc>
            </w:tr>
            <w:tr w:rsidR="00E537BE" w:rsidRPr="00E537BE" w14:paraId="58140761" w14:textId="77777777">
              <w:trPr>
                <w:trHeight w:val="240"/>
                <w:jc w:val="center"/>
              </w:trPr>
              <w:tc>
                <w:tcPr>
                  <w:tcW w:w="0" w:type="auto"/>
                  <w:tcBorders>
                    <w:top w:val="single" w:sz="2" w:space="0" w:color="045C65"/>
                    <w:left w:val="nil"/>
                    <w:bottom w:val="single" w:sz="8" w:space="0" w:color="045C65"/>
                    <w:right w:val="nil"/>
                  </w:tcBorders>
                  <w:vAlign w:val="center"/>
                  <w:hideMark/>
                </w:tcPr>
                <w:p w14:paraId="01B73C38" w14:textId="77777777" w:rsidR="00E537BE" w:rsidRPr="00E537BE" w:rsidRDefault="00E537BE" w:rsidP="00E537BE">
                  <w:pPr>
                    <w:spacing w:line="150" w:lineRule="atLeast"/>
                    <w:ind w:left="57" w:right="57"/>
                    <w:rPr>
                      <w:sz w:val="18"/>
                      <w:szCs w:val="18"/>
                    </w:rPr>
                  </w:pPr>
                  <w:r w:rsidRPr="00E537BE">
                    <w:rPr>
                      <w:sz w:val="18"/>
                      <w:szCs w:val="18"/>
                    </w:rPr>
                    <w:t>Østrig</w:t>
                  </w:r>
                </w:p>
              </w:tc>
              <w:tc>
                <w:tcPr>
                  <w:tcW w:w="736" w:type="dxa"/>
                  <w:tcBorders>
                    <w:top w:val="single" w:sz="2" w:space="0" w:color="045C65"/>
                    <w:left w:val="nil"/>
                    <w:bottom w:val="single" w:sz="8" w:space="0" w:color="045C65"/>
                    <w:right w:val="nil"/>
                  </w:tcBorders>
                  <w:vAlign w:val="center"/>
                  <w:hideMark/>
                </w:tcPr>
                <w:p w14:paraId="6D8DD3DB" w14:textId="77777777" w:rsidR="00E537BE" w:rsidRPr="00E537BE" w:rsidRDefault="00E537BE" w:rsidP="00E537BE">
                  <w:pPr>
                    <w:spacing w:line="150" w:lineRule="atLeast"/>
                    <w:ind w:left="57" w:right="57"/>
                    <w:jc w:val="right"/>
                    <w:rPr>
                      <w:sz w:val="18"/>
                      <w:szCs w:val="18"/>
                    </w:rPr>
                  </w:pPr>
                  <w:r w:rsidRPr="00E537BE">
                    <w:rPr>
                      <w:sz w:val="18"/>
                      <w:szCs w:val="18"/>
                    </w:rPr>
                    <w:t>46 pct.</w:t>
                  </w:r>
                </w:p>
              </w:tc>
              <w:tc>
                <w:tcPr>
                  <w:tcW w:w="760" w:type="dxa"/>
                  <w:tcBorders>
                    <w:top w:val="single" w:sz="2" w:space="0" w:color="045C65"/>
                    <w:left w:val="nil"/>
                    <w:bottom w:val="single" w:sz="8" w:space="0" w:color="045C65"/>
                    <w:right w:val="nil"/>
                  </w:tcBorders>
                  <w:vAlign w:val="center"/>
                  <w:hideMark/>
                </w:tcPr>
                <w:p w14:paraId="75057C82"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658" w:type="dxa"/>
                  <w:tcBorders>
                    <w:top w:val="single" w:sz="2" w:space="0" w:color="045C65"/>
                    <w:left w:val="nil"/>
                    <w:bottom w:val="single" w:sz="8" w:space="0" w:color="045C65"/>
                    <w:right w:val="nil"/>
                  </w:tcBorders>
                  <w:vAlign w:val="center"/>
                  <w:hideMark/>
                </w:tcPr>
                <w:p w14:paraId="6E86730C" w14:textId="77777777" w:rsidR="00E537BE" w:rsidRPr="00E537BE" w:rsidRDefault="00E537BE" w:rsidP="00E537BE">
                  <w:pPr>
                    <w:spacing w:line="150" w:lineRule="atLeast"/>
                    <w:ind w:left="57" w:right="57"/>
                    <w:jc w:val="right"/>
                    <w:rPr>
                      <w:sz w:val="18"/>
                      <w:szCs w:val="18"/>
                    </w:rPr>
                  </w:pPr>
                  <w:r w:rsidRPr="00E537BE">
                    <w:rPr>
                      <w:sz w:val="18"/>
                      <w:szCs w:val="18"/>
                    </w:rPr>
                    <w:t>100 pct.</w:t>
                  </w:r>
                </w:p>
              </w:tc>
              <w:tc>
                <w:tcPr>
                  <w:tcW w:w="617" w:type="dxa"/>
                  <w:tcBorders>
                    <w:top w:val="single" w:sz="2" w:space="0" w:color="045C65"/>
                    <w:left w:val="nil"/>
                    <w:bottom w:val="single" w:sz="8" w:space="0" w:color="045C65"/>
                    <w:right w:val="nil"/>
                  </w:tcBorders>
                  <w:vAlign w:val="center"/>
                  <w:hideMark/>
                </w:tcPr>
                <w:p w14:paraId="36F87BE3"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720" w:type="dxa"/>
                  <w:tcBorders>
                    <w:top w:val="single" w:sz="2" w:space="0" w:color="045C65"/>
                    <w:left w:val="nil"/>
                    <w:bottom w:val="single" w:sz="8" w:space="0" w:color="045C65"/>
                    <w:right w:val="nil"/>
                  </w:tcBorders>
                  <w:vAlign w:val="center"/>
                  <w:hideMark/>
                </w:tcPr>
                <w:p w14:paraId="75B575EC" w14:textId="77777777" w:rsidR="00E537BE" w:rsidRPr="00E537BE" w:rsidRDefault="00E537BE" w:rsidP="00E537BE">
                  <w:pPr>
                    <w:spacing w:line="150" w:lineRule="atLeast"/>
                    <w:ind w:left="57" w:right="57"/>
                    <w:jc w:val="right"/>
                    <w:rPr>
                      <w:sz w:val="18"/>
                      <w:szCs w:val="18"/>
                    </w:rPr>
                  </w:pPr>
                  <w:r w:rsidRPr="00E537BE">
                    <w:rPr>
                      <w:sz w:val="18"/>
                      <w:szCs w:val="18"/>
                    </w:rPr>
                    <w:t>-</w:t>
                  </w:r>
                </w:p>
              </w:tc>
              <w:tc>
                <w:tcPr>
                  <w:tcW w:w="2665" w:type="dxa"/>
                  <w:tcBorders>
                    <w:top w:val="single" w:sz="2" w:space="0" w:color="045C65"/>
                    <w:left w:val="nil"/>
                    <w:bottom w:val="single" w:sz="8" w:space="0" w:color="045C65"/>
                    <w:right w:val="nil"/>
                  </w:tcBorders>
                  <w:vAlign w:val="center"/>
                  <w:hideMark/>
                </w:tcPr>
                <w:p w14:paraId="4D79E35B" w14:textId="77777777" w:rsidR="00E537BE" w:rsidRPr="00E537BE" w:rsidRDefault="00E537BE" w:rsidP="00E537BE">
                  <w:pPr>
                    <w:spacing w:line="150" w:lineRule="atLeast"/>
                    <w:ind w:left="57" w:right="57"/>
                    <w:rPr>
                      <w:sz w:val="18"/>
                      <w:szCs w:val="18"/>
                    </w:rPr>
                  </w:pPr>
                  <w:r w:rsidRPr="00E537BE">
                    <w:rPr>
                      <w:sz w:val="18"/>
                      <w:szCs w:val="18"/>
                    </w:rPr>
                    <w:t xml:space="preserve">Mål i 2030 er ift. 2005 og </w:t>
                  </w:r>
                  <w:proofErr w:type="spellStart"/>
                  <w:r w:rsidRPr="00E537BE">
                    <w:rPr>
                      <w:sz w:val="18"/>
                      <w:szCs w:val="18"/>
                    </w:rPr>
                    <w:t>non-ETS</w:t>
                  </w:r>
                  <w:proofErr w:type="spellEnd"/>
                </w:p>
              </w:tc>
            </w:tr>
          </w:tbl>
          <w:p w14:paraId="136BEE9B" w14:textId="77777777" w:rsidR="00E537BE" w:rsidRPr="00E537BE" w:rsidRDefault="00E537BE" w:rsidP="00E537BE">
            <w:pPr>
              <w:spacing w:line="240" w:lineRule="auto"/>
              <w:rPr>
                <w:noProof/>
                <w:sz w:val="17"/>
                <w:szCs w:val="24"/>
                <w:lang w:eastAsia="en-US"/>
              </w:rPr>
            </w:pPr>
            <w:r w:rsidRPr="00E537BE">
              <w:rPr>
                <w:sz w:val="17"/>
                <w:szCs w:val="24"/>
                <w:lang w:eastAsia="en-US"/>
              </w:rPr>
              <w:t xml:space="preserve">  </w:t>
            </w:r>
          </w:p>
        </w:tc>
      </w:tr>
      <w:tr w:rsidR="00E537BE" w:rsidRPr="00E537BE" w14:paraId="43219C9C" w14:textId="77777777" w:rsidTr="00E537BE">
        <w:trPr>
          <w:trHeight w:val="671"/>
        </w:trPr>
        <w:tc>
          <w:tcPr>
            <w:tcW w:w="7513" w:type="dxa"/>
            <w:tcBorders>
              <w:top w:val="single" w:sz="2" w:space="0" w:color="auto"/>
              <w:left w:val="nil"/>
              <w:bottom w:val="nil"/>
              <w:right w:val="nil"/>
            </w:tcBorders>
            <w:hideMark/>
          </w:tcPr>
          <w:p w14:paraId="4D3023D0" w14:textId="77777777" w:rsidR="00E537BE" w:rsidRPr="000F4BAC" w:rsidRDefault="00E537BE" w:rsidP="00E537BE">
            <w:pPr>
              <w:tabs>
                <w:tab w:val="left" w:pos="680"/>
              </w:tabs>
              <w:spacing w:line="200" w:lineRule="atLeast"/>
              <w:ind w:left="681" w:right="227" w:hanging="454"/>
              <w:rPr>
                <w:rFonts w:ascii="Garamond" w:hAnsi="Garamond"/>
              </w:rPr>
            </w:pPr>
            <w:r w:rsidRPr="000F4BAC">
              <w:rPr>
                <w:rFonts w:ascii="Garamond" w:hAnsi="Garamond"/>
                <w:noProof/>
              </w:rPr>
              <w:lastRenderedPageBreak/>
              <w:t>Anm: Oplysninger er indhentet af Klima-, Energi-, og Forsyningsministeriet, og ikke valideret af de enkelte lande. Der kan være sket udviklinger i de enkelte lande siden afrapporteringen.</w:t>
            </w:r>
          </w:p>
          <w:p w14:paraId="4ADAB369" w14:textId="77777777" w:rsidR="00E537BE" w:rsidRPr="00E537BE" w:rsidRDefault="00E537BE" w:rsidP="00E537BE">
            <w:pPr>
              <w:tabs>
                <w:tab w:val="left" w:pos="680"/>
              </w:tabs>
              <w:spacing w:line="200" w:lineRule="atLeast"/>
              <w:ind w:left="681" w:right="227" w:hanging="454"/>
              <w:rPr>
                <w:rFonts w:ascii="Garamond" w:hAnsi="Garamond"/>
                <w:sz w:val="16"/>
                <w:szCs w:val="24"/>
              </w:rPr>
            </w:pPr>
            <w:r w:rsidRPr="000F4BAC">
              <w:rPr>
                <w:rFonts w:ascii="Garamond" w:hAnsi="Garamond"/>
                <w:noProof/>
              </w:rPr>
              <w:t>Kilde: Landes opdaterede nationale energi- og klimaplaner.</w:t>
            </w:r>
            <w:r w:rsidRPr="000F4BAC">
              <w:rPr>
                <w:rFonts w:ascii="Garamond" w:hAnsi="Garamond"/>
              </w:rPr>
              <w:t xml:space="preserve"> </w:t>
            </w:r>
            <w:hyperlink r:id="rId8" w:history="1">
              <w:r w:rsidRPr="000F4BAC">
                <w:rPr>
                  <w:rFonts w:ascii="Garamond" w:hAnsi="Garamond"/>
                  <w:noProof/>
                  <w:color w:val="0000FF"/>
                  <w:u w:val="single"/>
                </w:rPr>
                <w:t>https://commission.europa.eu/energy-climate-change-environment/implementation-eu-countries/energy-and-climate-governance-and-reporting/national-energy-and-climate-plans_en</w:t>
              </w:r>
            </w:hyperlink>
          </w:p>
        </w:tc>
      </w:tr>
    </w:tbl>
    <w:p w14:paraId="356C4C41" w14:textId="77777777" w:rsidR="00E537BE" w:rsidRDefault="00E537BE" w:rsidP="00FC6F7B"/>
    <w:p w14:paraId="65573B01" w14:textId="77777777" w:rsidR="00E537BE" w:rsidRDefault="00E537BE" w:rsidP="00E537BE">
      <w:r w:rsidRPr="00E537BE">
        <w:t>Ift. Finland bemærkes, at selv om de har mål om klimaneutralitet, viser deres seneste fremskrivning indsendt til FN, at de står til at reducere udledninger med 58-68 pct. i 2035 ift. 1990 (med og uden LULUCF). Dette er lavere end Danmarks skønnede reduktion på ca. 80 pct. i 2035 ift. 1990. Dertil bemærkes, at Finland historisk har haft et stort gennemsnitligt optag i LULUCF-sektoren.</w:t>
      </w:r>
    </w:p>
    <w:p w14:paraId="71C6AD7F" w14:textId="77777777" w:rsidR="00E537BE" w:rsidRPr="00E537BE" w:rsidRDefault="00E537BE" w:rsidP="00E537BE"/>
    <w:p w14:paraId="3957E2B3" w14:textId="5E7F8F45" w:rsidR="00E537BE" w:rsidRDefault="00E537BE" w:rsidP="00E537BE">
      <w:r w:rsidRPr="00E537BE">
        <w:t>Ift. Rumænien har de haft et andet udgangspunkt i 2020 end Danmark. Rumænien havde i 2020 allerede reduceret drivhusgasudledninger med 79 pct. ift. 1990, hvilket skyldes en kombination af et væsentligt fald efter opløsningen af Sovjetunionen og efterfølgende løbende reduktioner. I sammenligning havde Danmark reduceret med 40 pct. i 2020 ift. 1990.</w:t>
      </w:r>
    </w:p>
    <w:p w14:paraId="4ABDDC85" w14:textId="42493D7B" w:rsidR="00E537BE" w:rsidRDefault="00E537BE" w:rsidP="00E537BE">
      <w:pPr>
        <w:pStyle w:val="Heading3"/>
      </w:pPr>
      <w:r w:rsidRPr="00E537BE">
        <w:t>Indfrielse af 2030-mål</w:t>
      </w:r>
    </w:p>
    <w:p w14:paraId="6ADE9CAB" w14:textId="5C953151" w:rsidR="00E537BE" w:rsidRDefault="00E537BE" w:rsidP="00E537BE">
      <w:r w:rsidRPr="00E537BE">
        <w:t xml:space="preserve">Blandt industrialiserede lande uden for EU skønnes Ukraine, Rusland, Tyrkiet og Australien med nuværende tiltag at indfri klimamål i 2030, </w:t>
      </w:r>
      <w:r w:rsidRPr="00E537BE">
        <w:rPr>
          <w:i/>
          <w:iCs/>
        </w:rPr>
        <w:t>jf. tabel 3</w:t>
      </w:r>
      <w:r w:rsidRPr="00E537BE">
        <w:t>.</w:t>
      </w:r>
    </w:p>
    <w:p w14:paraId="2F132860" w14:textId="77777777" w:rsidR="00913A0F" w:rsidRDefault="00913A0F" w:rsidP="00E537BE"/>
    <w:p w14:paraId="01E9D5CD" w14:textId="77777777" w:rsidR="00913A0F" w:rsidRDefault="00913A0F" w:rsidP="00E537BE">
      <w:r w:rsidRPr="00E537BE">
        <w:t xml:space="preserve">Inden for EU skønnes Danmark, Litauen, Grækenland, Letland og Tjekkiet også at indfri 2030-mål indfrielse med nuværende tiltag, </w:t>
      </w:r>
      <w:r w:rsidRPr="00E537BE">
        <w:rPr>
          <w:i/>
          <w:iCs/>
        </w:rPr>
        <w:t>jf. tabel 4</w:t>
      </w:r>
      <w:r w:rsidRPr="00E537BE">
        <w:t xml:space="preserve">. Det bemærkes, at opgørelsen af EU-landes nationale mål er behæftet med større usikkerhed, </w:t>
      </w:r>
      <w:r w:rsidRPr="00E537BE">
        <w:rPr>
          <w:i/>
          <w:iCs/>
        </w:rPr>
        <w:t xml:space="preserve">jf. nedenfor. </w:t>
      </w:r>
      <w:r w:rsidRPr="00E537BE">
        <w:t>Det bemærkes, at Sverige med nuværende tiltag skønnes at være klimaneutrale i 2030, hvilket især skal ses i lyset af store optag fra Sveriges skovsektor.</w:t>
      </w:r>
      <w:r w:rsidRPr="00913A0F">
        <w:t xml:space="preserve"> </w:t>
      </w:r>
    </w:p>
    <w:p w14:paraId="7B954239" w14:textId="77777777" w:rsidR="00913A0F" w:rsidRDefault="00913A0F" w:rsidP="00E537BE"/>
    <w:p w14:paraId="13BDBB81" w14:textId="77777777" w:rsidR="00913A0F" w:rsidRDefault="00913A0F" w:rsidP="00913A0F">
      <w:r w:rsidRPr="00E537BE">
        <w:t>Danmark er dermed ikke det eneste land, der med eksisterende initiativer er på vej til indfrielse af klimamål. Fælles for de fleste lande, der også har indfriet klimamål, er dog, at de har lavere klimamål i 2030 end Danmark på nær Litauen, der også har mål om 70 pct. reduktion i 2030 ift. 1990.</w:t>
      </w:r>
      <w:r w:rsidRPr="00913A0F">
        <w:t xml:space="preserve"> </w:t>
      </w:r>
    </w:p>
    <w:p w14:paraId="4F60D15D" w14:textId="77777777" w:rsidR="00913A0F" w:rsidRDefault="00913A0F" w:rsidP="00913A0F"/>
    <w:p w14:paraId="09F2A21B" w14:textId="70CEFA2F" w:rsidR="00913A0F" w:rsidRDefault="00913A0F" w:rsidP="00913A0F">
      <w:r w:rsidRPr="00E537BE">
        <w:t xml:space="preserve">Litauen har haft et andet udgangspunkt i 2020 end Danmark. Litauen havde i 2020 allerede reduceret drivhusgasudledninger med 68 pct. ift. 1990, hvilket skyldes en </w:t>
      </w:r>
      <w:r w:rsidRPr="00E537BE">
        <w:lastRenderedPageBreak/>
        <w:t xml:space="preserve">kombination af et væsentligt fald efter opløsningen af Sovjetunionen og efterfølgende løbende reduktioner. I sammenligning havde Danmark reduceret med 40 pct. i 2020 ift. 1990. </w:t>
      </w:r>
    </w:p>
    <w:p w14:paraId="10CBB454" w14:textId="3C418B0C" w:rsidR="00E537BE" w:rsidRDefault="00E537BE" w:rsidP="00E537BE"/>
    <w:tbl>
      <w:tblPr>
        <w:tblW w:w="4604" w:type="pct"/>
        <w:tblBorders>
          <w:top w:val="single" w:sz="2" w:space="0" w:color="auto"/>
          <w:insideH w:val="single" w:sz="2" w:space="0" w:color="auto"/>
        </w:tblBorders>
        <w:tblCellMar>
          <w:left w:w="0" w:type="dxa"/>
          <w:right w:w="0" w:type="dxa"/>
        </w:tblCellMar>
        <w:tblLook w:val="01E0" w:firstRow="1" w:lastRow="1" w:firstColumn="1" w:lastColumn="1" w:noHBand="0" w:noVBand="0"/>
      </w:tblPr>
      <w:tblGrid>
        <w:gridCol w:w="6813"/>
      </w:tblGrid>
      <w:tr w:rsidR="00E537BE" w:rsidRPr="00E537BE" w14:paraId="4BC5BD70" w14:textId="77777777" w:rsidTr="00E537BE">
        <w:trPr>
          <w:trHeight w:val="1791"/>
        </w:trPr>
        <w:tc>
          <w:tcPr>
            <w:tcW w:w="13608" w:type="dxa"/>
            <w:tcBorders>
              <w:top w:val="single" w:sz="2" w:space="0" w:color="auto"/>
              <w:left w:val="nil"/>
              <w:bottom w:val="single" w:sz="2" w:space="0" w:color="auto"/>
              <w:right w:val="nil"/>
            </w:tcBorders>
            <w:shd w:val="clear" w:color="auto" w:fill="F3F3EF"/>
            <w:hideMark/>
          </w:tcPr>
          <w:p w14:paraId="1FD45BE4" w14:textId="77777777" w:rsidR="00E537BE" w:rsidRPr="00E537BE" w:rsidRDefault="00E537BE" w:rsidP="00E537BE">
            <w:pPr>
              <w:keepNext/>
              <w:spacing w:before="170" w:line="230" w:lineRule="atLeast"/>
              <w:ind w:left="227" w:right="227"/>
              <w:contextualSpacing/>
              <w:rPr>
                <w:b/>
                <w:bCs/>
                <w:noProof/>
                <w:color w:val="031D5C"/>
                <w:sz w:val="15"/>
              </w:rPr>
            </w:pPr>
            <w:bookmarkStart w:id="1" w:name="_Hlk213402930"/>
            <w:r w:rsidRPr="00E537BE">
              <w:rPr>
                <w:b/>
                <w:bCs/>
                <w:noProof/>
                <w:color w:val="031D5C"/>
                <w:sz w:val="15"/>
              </w:rPr>
              <w:t xml:space="preserve">Tabel </w:t>
            </w:r>
            <w:r w:rsidRPr="00E537BE">
              <w:rPr>
                <w:b/>
                <w:bCs/>
                <w:color w:val="031D5C"/>
                <w:sz w:val="15"/>
              </w:rPr>
              <w:fldChar w:fldCharType="begin"/>
            </w:r>
            <w:r w:rsidRPr="00E537BE">
              <w:rPr>
                <w:b/>
                <w:bCs/>
                <w:noProof/>
                <w:color w:val="031D5C"/>
                <w:sz w:val="15"/>
              </w:rPr>
              <w:instrText xml:space="preserve"> SEQ Tabel \* ARABIC \s 1 </w:instrText>
            </w:r>
            <w:r w:rsidRPr="00E537BE">
              <w:rPr>
                <w:b/>
                <w:bCs/>
                <w:color w:val="031D5C"/>
                <w:sz w:val="15"/>
              </w:rPr>
              <w:fldChar w:fldCharType="separate"/>
            </w:r>
            <w:r w:rsidRPr="00E537BE">
              <w:rPr>
                <w:b/>
                <w:bCs/>
                <w:noProof/>
                <w:color w:val="031D5C"/>
                <w:sz w:val="15"/>
              </w:rPr>
              <w:t>3</w:t>
            </w:r>
            <w:r w:rsidRPr="00E537BE">
              <w:rPr>
                <w:b/>
                <w:bCs/>
                <w:color w:val="031D5C"/>
                <w:sz w:val="15"/>
              </w:rPr>
              <w:fldChar w:fldCharType="end"/>
            </w:r>
          </w:p>
          <w:p w14:paraId="30D5EF2E" w14:textId="77777777" w:rsidR="00E537BE" w:rsidRPr="00E537BE" w:rsidRDefault="00E537BE" w:rsidP="00E537BE">
            <w:pPr>
              <w:keepNext/>
              <w:keepLines/>
              <w:suppressAutoHyphens/>
              <w:spacing w:after="210" w:line="210" w:lineRule="atLeast"/>
              <w:ind w:left="227" w:right="227"/>
              <w:contextualSpacing/>
              <w:rPr>
                <w:b/>
                <w:noProof/>
                <w:sz w:val="18"/>
                <w:szCs w:val="18"/>
              </w:rPr>
            </w:pPr>
            <w:r w:rsidRPr="00E537BE">
              <w:rPr>
                <w:b/>
                <w:noProof/>
                <w:sz w:val="18"/>
                <w:szCs w:val="18"/>
              </w:rPr>
              <w:t>Alle ikke-EU annex 1-landes indfrielse af 2030-mål sammenlignet med Danmarks (rangeret efter indfrielsesgrad)</w:t>
            </w:r>
          </w:p>
          <w:tbl>
            <w:tblPr>
              <w:tblW w:w="4608" w:type="pct"/>
              <w:jc w:val="center"/>
              <w:tblBorders>
                <w:top w:val="single" w:sz="8" w:space="0" w:color="045C65"/>
                <w:bottom w:val="single" w:sz="8" w:space="0" w:color="045C65"/>
                <w:insideH w:val="single" w:sz="2" w:space="0" w:color="045C65"/>
              </w:tblBorders>
              <w:tblCellMar>
                <w:left w:w="0" w:type="dxa"/>
                <w:right w:w="0" w:type="dxa"/>
              </w:tblCellMar>
              <w:tblLook w:val="06A0" w:firstRow="1" w:lastRow="0" w:firstColumn="1" w:lastColumn="0" w:noHBand="1" w:noVBand="1"/>
              <w:tblDescription w:val="{&quot;Ott&quot;:{&quot;FirstRow&quot;:{&quot;Font&quot;:{&quot;Name&quot;:&quot;Arial&quot;,&quot;Size&quot;:7.0,&quot;SizeOverridePp&quot;:14.0,&quot;Bold&quot;:true,&quot;Color&quot;:{&quot;Key&quot;:&quot;Header_Font&quot;}}},&quot;FirstColumn&quot;:{&quot;Font&quot;:{&quot;Bold&quot;:true},&quot;Alignment&quot;:{&quot;Horizontal&quot;:&quot;Left&quot;,&quot;Vertical&quot;:&quot;Center&quot;},&quot;Margin&quot;:{&quot;Left&quot;:0.0}},&quot;FitRowHeightPp&quot;:true,&quot;ZeroMarginsWord&quot;:true,&quot;BackgroundColor&quot;:{&quot;Key&quot;:&quot;Fill&quot;},&quot;Font&quot;:{&quot;Name&quot;:&quot;Arial&quot;,&quot;Size&quot;:7.0,&quot;SizeOverridePp&quot;:12.0,&quot;Color&quot;:{&quot;Key&quot;:&quot;Font&quot;},&quot;BulletColor&quot;:{&quot;Key&quot;:&quot;Font&quot;}},&quot;LineSpacing&quot;:{&quot;Spacing&quot;:7.5,&quot;Rule&quot;:&quot;LineSpaceAtLeast&quot;},&quot;Alignment&quot;:{&quot;Horizontal&quot;:&quot;Right&quot;,&quot;Vertical&quot;:&quot;Top&quot;},&quot;Margin&quot;:{&quot;Left&quot;:8.5039,&quot;Right&quot;:8.5039},&quot;Borders&quot;:{&quot;Horizontal&quot;:{&quot;Color&quot;:{&quot;Key&quot;:&quot;Border&quot;},&quot;BorderWeight&quot;:&quot;Pt0_25&quot;,&quot;Type&quot;:&quot;Solid&quot;,&quot;Visible&quot;:true},&quot;Top&quot;:{&quot;Color&quot;:{&quot;Key&quot;:&quot;Border&quot;},&quot;BorderWeight&quot;:&quot;Pt1&quot;,&quot;Type&quot;:&quot;Solid&quot;,&quot;Visible&quot;:true},&quot;Bottom&quot;:{&quot;Color&quot;:{&quot;Key&quot;:&quot;Border&quot;},&quot;BorderWeight&quot;:&quot;Pt1&quot;,&quot;Type&quot;:&quot;Solid&quot;,&quot;Visible&quot;:true}},&quot;ParagraphSpacing&quot;:{&quot;SpaceBefore&quot;:0.0,&quot;SpaceAfter&quot;:6.0}},&quot;Ccs&quot;:{&quot;Border&quot;:&quot;4, 92, 101&quot;,&quot;Header_Font&quot;:&quot;4, 92, 101&quot;,&quot;Fill&quot;:&quot;0, 242, 242, 242&quot;,&quot;Font&quot;:&quot;Black&quot;},&quot;Cop&quot;:{&quot;FirstRow&quot;:true,&quot;FirstRowCount&quot;:1,&quot;LastRow&quot;:false,&quot;FirstColumn&quot;:true,&quot;LastColumn&quot;:false,&quot;BandedRows&quot;:false,&quot;BandedColumns&quot;:false},&quot;Tw&quot;:432.28,&quot;Ia&quot;:8.504,&quot;Rh&quot;:9.64,&quot;Aaf&quot;:true}"/>
            </w:tblPr>
            <w:tblGrid>
              <w:gridCol w:w="1169"/>
              <w:gridCol w:w="2262"/>
              <w:gridCol w:w="1916"/>
              <w:gridCol w:w="932"/>
            </w:tblGrid>
            <w:tr w:rsidR="00E537BE" w:rsidRPr="00E537BE" w14:paraId="58B156D2" w14:textId="77777777">
              <w:trPr>
                <w:trHeight w:val="232"/>
                <w:tblHeader/>
                <w:jc w:val="center"/>
              </w:trPr>
              <w:tc>
                <w:tcPr>
                  <w:tcW w:w="931" w:type="pct"/>
                  <w:tcBorders>
                    <w:top w:val="single" w:sz="12" w:space="0" w:color="045C65"/>
                    <w:left w:val="nil"/>
                    <w:bottom w:val="single" w:sz="12" w:space="0" w:color="auto"/>
                    <w:right w:val="nil"/>
                  </w:tcBorders>
                  <w:hideMark/>
                </w:tcPr>
                <w:p w14:paraId="1A4577C7" w14:textId="77777777" w:rsidR="00E537BE" w:rsidRPr="00E537BE" w:rsidRDefault="00E537BE" w:rsidP="00E537BE">
                  <w:pPr>
                    <w:spacing w:line="150" w:lineRule="atLeast"/>
                    <w:ind w:left="57" w:right="57"/>
                    <w:rPr>
                      <w:b/>
                      <w:bCs/>
                      <w:sz w:val="18"/>
                      <w:szCs w:val="18"/>
                    </w:rPr>
                  </w:pPr>
                  <w:r w:rsidRPr="00E537BE">
                    <w:rPr>
                      <w:b/>
                      <w:bCs/>
                      <w:sz w:val="18"/>
                      <w:szCs w:val="18"/>
                    </w:rPr>
                    <w:t xml:space="preserve">Lande </w:t>
                  </w:r>
                </w:p>
              </w:tc>
              <w:tc>
                <w:tcPr>
                  <w:tcW w:w="1801" w:type="pct"/>
                  <w:tcBorders>
                    <w:top w:val="single" w:sz="12" w:space="0" w:color="045C65"/>
                    <w:left w:val="nil"/>
                    <w:bottom w:val="single" w:sz="12" w:space="0" w:color="045C65"/>
                    <w:right w:val="nil"/>
                  </w:tcBorders>
                  <w:hideMark/>
                </w:tcPr>
                <w:p w14:paraId="7610CC61" w14:textId="77777777" w:rsidR="00E537BE" w:rsidRPr="00E537BE" w:rsidRDefault="00E537BE" w:rsidP="00E537BE">
                  <w:pPr>
                    <w:spacing w:line="150" w:lineRule="atLeast"/>
                    <w:ind w:left="57" w:right="57"/>
                    <w:rPr>
                      <w:b/>
                      <w:bCs/>
                      <w:sz w:val="18"/>
                      <w:szCs w:val="18"/>
                    </w:rPr>
                  </w:pPr>
                  <w:r w:rsidRPr="00E537BE">
                    <w:rPr>
                      <w:b/>
                      <w:bCs/>
                      <w:sz w:val="18"/>
                      <w:szCs w:val="18"/>
                    </w:rPr>
                    <w:t>2030 mål</w:t>
                  </w:r>
                </w:p>
              </w:tc>
              <w:tc>
                <w:tcPr>
                  <w:tcW w:w="1526" w:type="pct"/>
                  <w:tcBorders>
                    <w:top w:val="single" w:sz="12" w:space="0" w:color="045C65"/>
                    <w:left w:val="nil"/>
                    <w:bottom w:val="single" w:sz="12" w:space="0" w:color="045C65"/>
                    <w:right w:val="nil"/>
                  </w:tcBorders>
                  <w:hideMark/>
                </w:tcPr>
                <w:p w14:paraId="7D7DA330" w14:textId="77777777" w:rsidR="00E537BE" w:rsidRPr="00E537BE" w:rsidRDefault="00E537BE" w:rsidP="00E537BE">
                  <w:pPr>
                    <w:spacing w:line="150" w:lineRule="atLeast"/>
                    <w:ind w:left="57" w:right="57"/>
                    <w:rPr>
                      <w:b/>
                      <w:bCs/>
                      <w:sz w:val="18"/>
                      <w:szCs w:val="18"/>
                    </w:rPr>
                  </w:pPr>
                  <w:r w:rsidRPr="00E537BE">
                    <w:rPr>
                      <w:b/>
                      <w:bCs/>
                      <w:sz w:val="18"/>
                      <w:szCs w:val="18"/>
                    </w:rPr>
                    <w:t>Status 2030-mål</w:t>
                  </w:r>
                </w:p>
              </w:tc>
              <w:tc>
                <w:tcPr>
                  <w:tcW w:w="742" w:type="pct"/>
                  <w:tcBorders>
                    <w:top w:val="single" w:sz="12" w:space="0" w:color="045C65"/>
                    <w:left w:val="nil"/>
                    <w:bottom w:val="single" w:sz="12" w:space="0" w:color="045C65"/>
                    <w:right w:val="nil"/>
                  </w:tcBorders>
                  <w:hideMark/>
                </w:tcPr>
                <w:p w14:paraId="57EA75AD" w14:textId="77777777" w:rsidR="00E537BE" w:rsidRPr="00E537BE" w:rsidRDefault="00E537BE" w:rsidP="00E537BE">
                  <w:pPr>
                    <w:spacing w:line="150" w:lineRule="atLeast"/>
                    <w:ind w:left="57" w:right="57"/>
                    <w:rPr>
                      <w:b/>
                      <w:bCs/>
                      <w:sz w:val="18"/>
                      <w:szCs w:val="18"/>
                    </w:rPr>
                  </w:pPr>
                  <w:r w:rsidRPr="00E537BE">
                    <w:rPr>
                      <w:b/>
                      <w:bCs/>
                      <w:sz w:val="18"/>
                      <w:szCs w:val="18"/>
                    </w:rPr>
                    <w:t>Manko (pct.-point)</w:t>
                  </w:r>
                </w:p>
              </w:tc>
            </w:tr>
            <w:tr w:rsidR="00E537BE" w:rsidRPr="00E537BE" w14:paraId="34715E0C" w14:textId="77777777">
              <w:trPr>
                <w:trHeight w:val="232"/>
                <w:jc w:val="center"/>
              </w:trPr>
              <w:tc>
                <w:tcPr>
                  <w:tcW w:w="931" w:type="pct"/>
                  <w:tcBorders>
                    <w:top w:val="single" w:sz="12" w:space="0" w:color="auto"/>
                    <w:left w:val="nil"/>
                    <w:bottom w:val="single" w:sz="2" w:space="0" w:color="045C65"/>
                    <w:right w:val="nil"/>
                  </w:tcBorders>
                  <w:vAlign w:val="center"/>
                  <w:hideMark/>
                </w:tcPr>
                <w:p w14:paraId="265CA27D" w14:textId="77777777" w:rsidR="00E537BE" w:rsidRPr="00E537BE" w:rsidRDefault="00E537BE" w:rsidP="00E537BE">
                  <w:pPr>
                    <w:spacing w:line="150" w:lineRule="atLeast"/>
                    <w:ind w:left="57" w:right="57"/>
                    <w:rPr>
                      <w:sz w:val="18"/>
                      <w:szCs w:val="18"/>
                    </w:rPr>
                  </w:pPr>
                  <w:r w:rsidRPr="00E537BE">
                    <w:rPr>
                      <w:sz w:val="18"/>
                      <w:szCs w:val="18"/>
                    </w:rPr>
                    <w:t>Ukraine</w:t>
                  </w:r>
                </w:p>
              </w:tc>
              <w:tc>
                <w:tcPr>
                  <w:tcW w:w="1801" w:type="pct"/>
                  <w:tcBorders>
                    <w:top w:val="single" w:sz="2" w:space="0" w:color="045C65"/>
                    <w:left w:val="nil"/>
                    <w:bottom w:val="single" w:sz="2" w:space="0" w:color="045C65"/>
                    <w:right w:val="nil"/>
                  </w:tcBorders>
                  <w:vAlign w:val="center"/>
                  <w:hideMark/>
                </w:tcPr>
                <w:p w14:paraId="4AD253FA" w14:textId="77777777" w:rsidR="00E537BE" w:rsidRPr="00E537BE" w:rsidRDefault="00E537BE" w:rsidP="00E537BE">
                  <w:pPr>
                    <w:spacing w:line="150" w:lineRule="atLeast"/>
                    <w:ind w:left="57" w:right="57"/>
                    <w:rPr>
                      <w:sz w:val="18"/>
                      <w:szCs w:val="18"/>
                    </w:rPr>
                  </w:pPr>
                  <w:r w:rsidRPr="00E537BE">
                    <w:rPr>
                      <w:sz w:val="18"/>
                      <w:szCs w:val="18"/>
                    </w:rPr>
                    <w:t>65 pct. ift. 1990</w:t>
                  </w:r>
                </w:p>
              </w:tc>
              <w:tc>
                <w:tcPr>
                  <w:tcW w:w="1526" w:type="pct"/>
                  <w:tcBorders>
                    <w:top w:val="single" w:sz="2" w:space="0" w:color="045C65"/>
                    <w:left w:val="nil"/>
                    <w:bottom w:val="single" w:sz="2" w:space="0" w:color="045C65"/>
                    <w:right w:val="nil"/>
                  </w:tcBorders>
                  <w:vAlign w:val="center"/>
                  <w:hideMark/>
                </w:tcPr>
                <w:p w14:paraId="01EC6B00" w14:textId="77777777" w:rsidR="00E537BE" w:rsidRPr="00E537BE" w:rsidRDefault="00E537BE" w:rsidP="00E537BE">
                  <w:pPr>
                    <w:spacing w:line="150" w:lineRule="atLeast"/>
                    <w:ind w:left="57" w:right="57"/>
                    <w:rPr>
                      <w:sz w:val="18"/>
                      <w:szCs w:val="18"/>
                    </w:rPr>
                  </w:pPr>
                  <w:r w:rsidRPr="00E537BE">
                    <w:rPr>
                      <w:sz w:val="18"/>
                      <w:szCs w:val="18"/>
                    </w:rPr>
                    <w:t>72 pct. ift. 1990</w:t>
                  </w:r>
                </w:p>
              </w:tc>
              <w:tc>
                <w:tcPr>
                  <w:tcW w:w="742" w:type="pct"/>
                  <w:tcBorders>
                    <w:top w:val="single" w:sz="2" w:space="0" w:color="045C65"/>
                    <w:left w:val="nil"/>
                    <w:bottom w:val="single" w:sz="2" w:space="0" w:color="045C65"/>
                    <w:right w:val="nil"/>
                  </w:tcBorders>
                  <w:vAlign w:val="center"/>
                  <w:hideMark/>
                </w:tcPr>
                <w:p w14:paraId="65D195EC" w14:textId="77777777" w:rsidR="00E537BE" w:rsidRPr="00E537BE" w:rsidRDefault="00E537BE" w:rsidP="00E537BE">
                  <w:pPr>
                    <w:spacing w:line="150" w:lineRule="atLeast"/>
                    <w:ind w:left="57" w:right="57"/>
                    <w:jc w:val="right"/>
                    <w:rPr>
                      <w:sz w:val="18"/>
                      <w:szCs w:val="18"/>
                    </w:rPr>
                  </w:pPr>
                  <w:r w:rsidRPr="00E537BE">
                    <w:rPr>
                      <w:sz w:val="18"/>
                      <w:szCs w:val="18"/>
                    </w:rPr>
                    <w:t>-7</w:t>
                  </w:r>
                  <w:r w:rsidRPr="00E537BE">
                    <w:rPr>
                      <w:sz w:val="18"/>
                      <w:szCs w:val="18"/>
                      <w:vertAlign w:val="superscript"/>
                    </w:rPr>
                    <w:t>1)</w:t>
                  </w:r>
                </w:p>
              </w:tc>
            </w:tr>
            <w:tr w:rsidR="00E537BE" w:rsidRPr="00E537BE" w14:paraId="3492AD70" w14:textId="77777777">
              <w:trPr>
                <w:trHeight w:val="232"/>
                <w:jc w:val="center"/>
              </w:trPr>
              <w:tc>
                <w:tcPr>
                  <w:tcW w:w="931" w:type="pct"/>
                  <w:tcBorders>
                    <w:top w:val="single" w:sz="2" w:space="0" w:color="045C65"/>
                    <w:left w:val="nil"/>
                    <w:bottom w:val="single" w:sz="2" w:space="0" w:color="045C65"/>
                    <w:right w:val="nil"/>
                  </w:tcBorders>
                  <w:vAlign w:val="center"/>
                  <w:hideMark/>
                </w:tcPr>
                <w:p w14:paraId="7C31BEA2" w14:textId="77777777" w:rsidR="00E537BE" w:rsidRPr="00E537BE" w:rsidRDefault="00E537BE" w:rsidP="00E537BE">
                  <w:pPr>
                    <w:spacing w:line="150" w:lineRule="atLeast"/>
                    <w:ind w:left="57" w:right="57"/>
                    <w:rPr>
                      <w:sz w:val="18"/>
                      <w:szCs w:val="18"/>
                    </w:rPr>
                  </w:pPr>
                  <w:r w:rsidRPr="00E537BE">
                    <w:rPr>
                      <w:sz w:val="18"/>
                      <w:szCs w:val="18"/>
                    </w:rPr>
                    <w:t>Rusland</w:t>
                  </w:r>
                </w:p>
              </w:tc>
              <w:tc>
                <w:tcPr>
                  <w:tcW w:w="1801" w:type="pct"/>
                  <w:tcBorders>
                    <w:top w:val="single" w:sz="2" w:space="0" w:color="045C65"/>
                    <w:left w:val="nil"/>
                    <w:bottom w:val="single" w:sz="2" w:space="0" w:color="045C65"/>
                    <w:right w:val="nil"/>
                  </w:tcBorders>
                  <w:vAlign w:val="center"/>
                  <w:hideMark/>
                </w:tcPr>
                <w:p w14:paraId="1B6B499C" w14:textId="77777777" w:rsidR="00E537BE" w:rsidRPr="00E537BE" w:rsidRDefault="00E537BE" w:rsidP="00E537BE">
                  <w:pPr>
                    <w:spacing w:line="150" w:lineRule="atLeast"/>
                    <w:ind w:left="57" w:right="57"/>
                    <w:rPr>
                      <w:sz w:val="18"/>
                      <w:szCs w:val="18"/>
                    </w:rPr>
                  </w:pPr>
                  <w:r w:rsidRPr="00E537BE">
                    <w:rPr>
                      <w:sz w:val="18"/>
                      <w:szCs w:val="18"/>
                    </w:rPr>
                    <w:t>30 pct. ift. 1990</w:t>
                  </w:r>
                </w:p>
              </w:tc>
              <w:tc>
                <w:tcPr>
                  <w:tcW w:w="1526" w:type="pct"/>
                  <w:tcBorders>
                    <w:top w:val="single" w:sz="2" w:space="0" w:color="045C65"/>
                    <w:left w:val="nil"/>
                    <w:bottom w:val="single" w:sz="2" w:space="0" w:color="045C65"/>
                    <w:right w:val="nil"/>
                  </w:tcBorders>
                  <w:vAlign w:val="center"/>
                  <w:hideMark/>
                </w:tcPr>
                <w:p w14:paraId="7DF3A9C7" w14:textId="77777777" w:rsidR="00E537BE" w:rsidRPr="00E537BE" w:rsidRDefault="00E537BE" w:rsidP="00E537BE">
                  <w:pPr>
                    <w:spacing w:line="150" w:lineRule="atLeast"/>
                    <w:ind w:left="57" w:right="57"/>
                    <w:rPr>
                      <w:sz w:val="18"/>
                      <w:szCs w:val="18"/>
                    </w:rPr>
                  </w:pPr>
                  <w:r w:rsidRPr="00E537BE">
                    <w:rPr>
                      <w:sz w:val="18"/>
                      <w:szCs w:val="18"/>
                    </w:rPr>
                    <w:t>34 pct. ift. 1990</w:t>
                  </w:r>
                </w:p>
              </w:tc>
              <w:tc>
                <w:tcPr>
                  <w:tcW w:w="742" w:type="pct"/>
                  <w:tcBorders>
                    <w:top w:val="single" w:sz="2" w:space="0" w:color="045C65"/>
                    <w:left w:val="nil"/>
                    <w:bottom w:val="single" w:sz="2" w:space="0" w:color="045C65"/>
                    <w:right w:val="nil"/>
                  </w:tcBorders>
                  <w:vAlign w:val="center"/>
                  <w:hideMark/>
                </w:tcPr>
                <w:p w14:paraId="07C53BC5" w14:textId="77777777" w:rsidR="00E537BE" w:rsidRPr="00E537BE" w:rsidRDefault="00E537BE" w:rsidP="00E537BE">
                  <w:pPr>
                    <w:spacing w:line="150" w:lineRule="atLeast"/>
                    <w:ind w:left="57" w:right="57"/>
                    <w:jc w:val="right"/>
                    <w:rPr>
                      <w:sz w:val="18"/>
                      <w:szCs w:val="18"/>
                    </w:rPr>
                  </w:pPr>
                  <w:r w:rsidRPr="00E537BE">
                    <w:rPr>
                      <w:sz w:val="18"/>
                      <w:szCs w:val="18"/>
                    </w:rPr>
                    <w:t>-4</w:t>
                  </w:r>
                </w:p>
              </w:tc>
            </w:tr>
            <w:tr w:rsidR="00E537BE" w:rsidRPr="00E537BE" w14:paraId="0A0FB638" w14:textId="77777777">
              <w:trPr>
                <w:trHeight w:val="232"/>
                <w:jc w:val="center"/>
              </w:trPr>
              <w:tc>
                <w:tcPr>
                  <w:tcW w:w="931" w:type="pct"/>
                  <w:tcBorders>
                    <w:top w:val="single" w:sz="2" w:space="0" w:color="045C65"/>
                    <w:left w:val="nil"/>
                    <w:bottom w:val="single" w:sz="2" w:space="0" w:color="045C65"/>
                    <w:right w:val="nil"/>
                  </w:tcBorders>
                  <w:vAlign w:val="center"/>
                  <w:hideMark/>
                </w:tcPr>
                <w:p w14:paraId="7A14765A" w14:textId="77777777" w:rsidR="00E537BE" w:rsidRPr="00E537BE" w:rsidRDefault="00E537BE" w:rsidP="00E537BE">
                  <w:pPr>
                    <w:spacing w:line="150" w:lineRule="atLeast"/>
                    <w:ind w:left="57" w:right="57"/>
                    <w:rPr>
                      <w:sz w:val="18"/>
                      <w:szCs w:val="18"/>
                    </w:rPr>
                  </w:pPr>
                  <w:r w:rsidRPr="00E537BE">
                    <w:rPr>
                      <w:b/>
                      <w:bCs/>
                      <w:sz w:val="18"/>
                      <w:szCs w:val="18"/>
                    </w:rPr>
                    <w:t>Danmark</w:t>
                  </w:r>
                </w:p>
              </w:tc>
              <w:tc>
                <w:tcPr>
                  <w:tcW w:w="1801" w:type="pct"/>
                  <w:tcBorders>
                    <w:top w:val="single" w:sz="2" w:space="0" w:color="045C65"/>
                    <w:left w:val="nil"/>
                    <w:bottom w:val="single" w:sz="2" w:space="0" w:color="045C65"/>
                    <w:right w:val="nil"/>
                  </w:tcBorders>
                  <w:vAlign w:val="center"/>
                  <w:hideMark/>
                </w:tcPr>
                <w:p w14:paraId="7E0D64A3" w14:textId="77777777" w:rsidR="00E537BE" w:rsidRPr="00E537BE" w:rsidRDefault="00E537BE" w:rsidP="00E537BE">
                  <w:pPr>
                    <w:spacing w:line="150" w:lineRule="atLeast"/>
                    <w:ind w:left="57" w:right="57"/>
                    <w:rPr>
                      <w:sz w:val="18"/>
                      <w:szCs w:val="18"/>
                    </w:rPr>
                  </w:pPr>
                  <w:r w:rsidRPr="00E537BE">
                    <w:rPr>
                      <w:b/>
                      <w:bCs/>
                      <w:sz w:val="18"/>
                      <w:szCs w:val="18"/>
                    </w:rPr>
                    <w:t xml:space="preserve">70 pct. ift. 1990 </w:t>
                  </w:r>
                </w:p>
              </w:tc>
              <w:tc>
                <w:tcPr>
                  <w:tcW w:w="1526" w:type="pct"/>
                  <w:tcBorders>
                    <w:top w:val="single" w:sz="2" w:space="0" w:color="045C65"/>
                    <w:left w:val="nil"/>
                    <w:bottom w:val="single" w:sz="2" w:space="0" w:color="045C65"/>
                    <w:right w:val="nil"/>
                  </w:tcBorders>
                  <w:vAlign w:val="center"/>
                  <w:hideMark/>
                </w:tcPr>
                <w:p w14:paraId="62DAAA7D" w14:textId="77777777" w:rsidR="00E537BE" w:rsidRPr="00E537BE" w:rsidRDefault="00E537BE" w:rsidP="00E537BE">
                  <w:pPr>
                    <w:spacing w:line="150" w:lineRule="atLeast"/>
                    <w:ind w:left="57" w:right="57"/>
                    <w:rPr>
                      <w:sz w:val="18"/>
                      <w:szCs w:val="18"/>
                    </w:rPr>
                  </w:pPr>
                  <w:r w:rsidRPr="00E537BE">
                    <w:rPr>
                      <w:b/>
                      <w:bCs/>
                      <w:sz w:val="18"/>
                      <w:szCs w:val="18"/>
                    </w:rPr>
                    <w:t>72 pct. ift. 1990</w:t>
                  </w:r>
                </w:p>
              </w:tc>
              <w:tc>
                <w:tcPr>
                  <w:tcW w:w="742" w:type="pct"/>
                  <w:tcBorders>
                    <w:top w:val="single" w:sz="2" w:space="0" w:color="045C65"/>
                    <w:left w:val="nil"/>
                    <w:bottom w:val="single" w:sz="2" w:space="0" w:color="045C65"/>
                    <w:right w:val="nil"/>
                  </w:tcBorders>
                  <w:vAlign w:val="center"/>
                  <w:hideMark/>
                </w:tcPr>
                <w:p w14:paraId="79CB5F30" w14:textId="77777777" w:rsidR="00E537BE" w:rsidRPr="00E537BE" w:rsidRDefault="00E537BE" w:rsidP="00E537BE">
                  <w:pPr>
                    <w:spacing w:line="150" w:lineRule="atLeast"/>
                    <w:ind w:left="57" w:right="57"/>
                    <w:jc w:val="right"/>
                    <w:rPr>
                      <w:sz w:val="18"/>
                      <w:szCs w:val="18"/>
                    </w:rPr>
                  </w:pPr>
                  <w:r w:rsidRPr="00E537BE">
                    <w:rPr>
                      <w:b/>
                      <w:bCs/>
                      <w:sz w:val="18"/>
                      <w:szCs w:val="18"/>
                    </w:rPr>
                    <w:t>-2</w:t>
                  </w:r>
                </w:p>
              </w:tc>
            </w:tr>
            <w:tr w:rsidR="00E537BE" w:rsidRPr="00E537BE" w14:paraId="126A1DDF" w14:textId="77777777">
              <w:trPr>
                <w:trHeight w:val="232"/>
                <w:jc w:val="center"/>
              </w:trPr>
              <w:tc>
                <w:tcPr>
                  <w:tcW w:w="931" w:type="pct"/>
                  <w:tcBorders>
                    <w:top w:val="single" w:sz="2" w:space="0" w:color="045C65"/>
                    <w:left w:val="nil"/>
                    <w:bottom w:val="single" w:sz="2" w:space="0" w:color="045C65"/>
                    <w:right w:val="nil"/>
                  </w:tcBorders>
                  <w:vAlign w:val="center"/>
                  <w:hideMark/>
                </w:tcPr>
                <w:p w14:paraId="17CE2689" w14:textId="77777777" w:rsidR="00E537BE" w:rsidRPr="00E537BE" w:rsidRDefault="00E537BE" w:rsidP="00E537BE">
                  <w:pPr>
                    <w:spacing w:line="150" w:lineRule="atLeast"/>
                    <w:ind w:left="57" w:right="57"/>
                    <w:rPr>
                      <w:sz w:val="18"/>
                      <w:szCs w:val="18"/>
                    </w:rPr>
                  </w:pPr>
                  <w:r w:rsidRPr="00E537BE">
                    <w:rPr>
                      <w:sz w:val="18"/>
                      <w:szCs w:val="18"/>
                    </w:rPr>
                    <w:t>Tyrkiet</w:t>
                  </w:r>
                </w:p>
              </w:tc>
              <w:tc>
                <w:tcPr>
                  <w:tcW w:w="1801" w:type="pct"/>
                  <w:tcBorders>
                    <w:top w:val="single" w:sz="2" w:space="0" w:color="045C65"/>
                    <w:left w:val="nil"/>
                    <w:bottom w:val="single" w:sz="2" w:space="0" w:color="045C65"/>
                    <w:right w:val="nil"/>
                  </w:tcBorders>
                  <w:vAlign w:val="center"/>
                  <w:hideMark/>
                </w:tcPr>
                <w:p w14:paraId="5AA92558" w14:textId="77777777" w:rsidR="00E537BE" w:rsidRPr="00E537BE" w:rsidRDefault="00E537BE" w:rsidP="00E537BE">
                  <w:pPr>
                    <w:spacing w:line="150" w:lineRule="atLeast"/>
                    <w:ind w:left="57" w:right="57"/>
                    <w:rPr>
                      <w:sz w:val="18"/>
                      <w:szCs w:val="18"/>
                    </w:rPr>
                  </w:pPr>
                  <w:r w:rsidRPr="00E537BE">
                    <w:rPr>
                      <w:sz w:val="18"/>
                      <w:szCs w:val="18"/>
                    </w:rPr>
                    <w:t>41 pct. ift. BAU</w:t>
                  </w:r>
                </w:p>
              </w:tc>
              <w:tc>
                <w:tcPr>
                  <w:tcW w:w="1526" w:type="pct"/>
                  <w:tcBorders>
                    <w:top w:val="single" w:sz="2" w:space="0" w:color="045C65"/>
                    <w:left w:val="nil"/>
                    <w:bottom w:val="single" w:sz="2" w:space="0" w:color="045C65"/>
                    <w:right w:val="nil"/>
                  </w:tcBorders>
                  <w:vAlign w:val="center"/>
                  <w:hideMark/>
                </w:tcPr>
                <w:p w14:paraId="260A7710" w14:textId="77777777" w:rsidR="00E537BE" w:rsidRPr="00E537BE" w:rsidRDefault="00E537BE" w:rsidP="00E537BE">
                  <w:pPr>
                    <w:spacing w:line="150" w:lineRule="atLeast"/>
                    <w:ind w:left="57" w:right="57"/>
                    <w:rPr>
                      <w:sz w:val="18"/>
                      <w:szCs w:val="18"/>
                    </w:rPr>
                  </w:pPr>
                  <w:r w:rsidRPr="00E537BE">
                    <w:rPr>
                      <w:sz w:val="18"/>
                      <w:szCs w:val="18"/>
                    </w:rPr>
                    <w:t>41 pct. ift. BAU</w:t>
                  </w:r>
                </w:p>
              </w:tc>
              <w:tc>
                <w:tcPr>
                  <w:tcW w:w="742" w:type="pct"/>
                  <w:tcBorders>
                    <w:top w:val="single" w:sz="2" w:space="0" w:color="045C65"/>
                    <w:left w:val="nil"/>
                    <w:bottom w:val="single" w:sz="2" w:space="0" w:color="045C65"/>
                    <w:right w:val="nil"/>
                  </w:tcBorders>
                  <w:vAlign w:val="center"/>
                  <w:hideMark/>
                </w:tcPr>
                <w:p w14:paraId="7A866F56" w14:textId="77777777" w:rsidR="00E537BE" w:rsidRPr="00E537BE" w:rsidRDefault="00E537BE" w:rsidP="00E537BE">
                  <w:pPr>
                    <w:spacing w:line="150" w:lineRule="atLeast"/>
                    <w:ind w:left="57" w:right="57"/>
                    <w:jc w:val="right"/>
                    <w:rPr>
                      <w:sz w:val="18"/>
                      <w:szCs w:val="18"/>
                    </w:rPr>
                  </w:pPr>
                  <w:r w:rsidRPr="00E537BE">
                    <w:rPr>
                      <w:sz w:val="18"/>
                      <w:szCs w:val="18"/>
                    </w:rPr>
                    <w:t>0</w:t>
                  </w:r>
                </w:p>
              </w:tc>
            </w:tr>
            <w:tr w:rsidR="00E537BE" w:rsidRPr="00E537BE" w14:paraId="20C3329A" w14:textId="77777777">
              <w:trPr>
                <w:trHeight w:val="232"/>
                <w:jc w:val="center"/>
              </w:trPr>
              <w:tc>
                <w:tcPr>
                  <w:tcW w:w="931" w:type="pct"/>
                  <w:tcBorders>
                    <w:top w:val="single" w:sz="2" w:space="0" w:color="045C65"/>
                    <w:left w:val="nil"/>
                    <w:bottom w:val="single" w:sz="2" w:space="0" w:color="045C65"/>
                    <w:right w:val="nil"/>
                  </w:tcBorders>
                  <w:vAlign w:val="center"/>
                  <w:hideMark/>
                </w:tcPr>
                <w:p w14:paraId="0C08AF95" w14:textId="77777777" w:rsidR="00E537BE" w:rsidRPr="00E537BE" w:rsidRDefault="00E537BE" w:rsidP="00E537BE">
                  <w:pPr>
                    <w:spacing w:line="150" w:lineRule="atLeast"/>
                    <w:ind w:left="57" w:right="57"/>
                    <w:rPr>
                      <w:sz w:val="18"/>
                      <w:szCs w:val="18"/>
                    </w:rPr>
                  </w:pPr>
                  <w:r w:rsidRPr="00E537BE">
                    <w:rPr>
                      <w:sz w:val="18"/>
                      <w:szCs w:val="18"/>
                    </w:rPr>
                    <w:t xml:space="preserve">Australien </w:t>
                  </w:r>
                </w:p>
              </w:tc>
              <w:tc>
                <w:tcPr>
                  <w:tcW w:w="1801" w:type="pct"/>
                  <w:tcBorders>
                    <w:top w:val="single" w:sz="2" w:space="0" w:color="045C65"/>
                    <w:left w:val="nil"/>
                    <w:bottom w:val="single" w:sz="2" w:space="0" w:color="045C65"/>
                    <w:right w:val="nil"/>
                  </w:tcBorders>
                  <w:vAlign w:val="center"/>
                  <w:hideMark/>
                </w:tcPr>
                <w:p w14:paraId="4444AA1D" w14:textId="77777777" w:rsidR="00E537BE" w:rsidRPr="00E537BE" w:rsidRDefault="00E537BE" w:rsidP="00E537BE">
                  <w:pPr>
                    <w:spacing w:line="150" w:lineRule="atLeast"/>
                    <w:ind w:left="57" w:right="57"/>
                    <w:rPr>
                      <w:sz w:val="18"/>
                      <w:szCs w:val="18"/>
                    </w:rPr>
                  </w:pPr>
                  <w:r w:rsidRPr="00E537BE">
                    <w:rPr>
                      <w:sz w:val="18"/>
                      <w:szCs w:val="18"/>
                    </w:rPr>
                    <w:t>43 pct. ift. 2005</w:t>
                  </w:r>
                </w:p>
              </w:tc>
              <w:tc>
                <w:tcPr>
                  <w:tcW w:w="1526" w:type="pct"/>
                  <w:tcBorders>
                    <w:top w:val="single" w:sz="2" w:space="0" w:color="045C65"/>
                    <w:left w:val="nil"/>
                    <w:bottom w:val="single" w:sz="2" w:space="0" w:color="045C65"/>
                    <w:right w:val="nil"/>
                  </w:tcBorders>
                  <w:vAlign w:val="center"/>
                  <w:hideMark/>
                </w:tcPr>
                <w:p w14:paraId="193F0336" w14:textId="77777777" w:rsidR="00E537BE" w:rsidRPr="00E537BE" w:rsidRDefault="00E537BE" w:rsidP="00E537BE">
                  <w:pPr>
                    <w:spacing w:line="150" w:lineRule="atLeast"/>
                    <w:ind w:left="57" w:right="57"/>
                    <w:rPr>
                      <w:sz w:val="18"/>
                      <w:szCs w:val="18"/>
                    </w:rPr>
                  </w:pPr>
                  <w:r w:rsidRPr="00E537BE">
                    <w:rPr>
                      <w:sz w:val="18"/>
                      <w:szCs w:val="18"/>
                    </w:rPr>
                    <w:t>43 pct. ift. 2005</w:t>
                  </w:r>
                </w:p>
              </w:tc>
              <w:tc>
                <w:tcPr>
                  <w:tcW w:w="742" w:type="pct"/>
                  <w:tcBorders>
                    <w:top w:val="single" w:sz="2" w:space="0" w:color="045C65"/>
                    <w:left w:val="nil"/>
                    <w:bottom w:val="single" w:sz="2" w:space="0" w:color="045C65"/>
                    <w:right w:val="nil"/>
                  </w:tcBorders>
                  <w:vAlign w:val="center"/>
                  <w:hideMark/>
                </w:tcPr>
                <w:p w14:paraId="216AFEF1" w14:textId="77777777" w:rsidR="00E537BE" w:rsidRPr="00E537BE" w:rsidRDefault="00E537BE" w:rsidP="00E537BE">
                  <w:pPr>
                    <w:spacing w:line="150" w:lineRule="atLeast"/>
                    <w:ind w:left="57" w:right="57"/>
                    <w:jc w:val="right"/>
                    <w:rPr>
                      <w:sz w:val="18"/>
                      <w:szCs w:val="18"/>
                    </w:rPr>
                  </w:pPr>
                  <w:r w:rsidRPr="00E537BE">
                    <w:rPr>
                      <w:sz w:val="18"/>
                      <w:szCs w:val="18"/>
                    </w:rPr>
                    <w:t>0</w:t>
                  </w:r>
                </w:p>
              </w:tc>
            </w:tr>
            <w:tr w:rsidR="00E537BE" w:rsidRPr="00E537BE" w14:paraId="65ECE1E4" w14:textId="77777777">
              <w:trPr>
                <w:trHeight w:val="232"/>
                <w:jc w:val="center"/>
              </w:trPr>
              <w:tc>
                <w:tcPr>
                  <w:tcW w:w="931" w:type="pct"/>
                  <w:tcBorders>
                    <w:top w:val="single" w:sz="2" w:space="0" w:color="045C65"/>
                    <w:left w:val="nil"/>
                    <w:bottom w:val="single" w:sz="2" w:space="0" w:color="045C65"/>
                    <w:right w:val="nil"/>
                  </w:tcBorders>
                  <w:vAlign w:val="center"/>
                  <w:hideMark/>
                </w:tcPr>
                <w:p w14:paraId="7B79099F" w14:textId="77777777" w:rsidR="00E537BE" w:rsidRPr="00E537BE" w:rsidRDefault="00E537BE" w:rsidP="00E537BE">
                  <w:pPr>
                    <w:spacing w:line="150" w:lineRule="atLeast"/>
                    <w:ind w:left="57" w:right="57"/>
                    <w:rPr>
                      <w:sz w:val="18"/>
                      <w:szCs w:val="18"/>
                    </w:rPr>
                  </w:pPr>
                  <w:r w:rsidRPr="00E537BE">
                    <w:rPr>
                      <w:sz w:val="18"/>
                      <w:szCs w:val="18"/>
                    </w:rPr>
                    <w:t>Japan</w:t>
                  </w:r>
                </w:p>
              </w:tc>
              <w:tc>
                <w:tcPr>
                  <w:tcW w:w="1801" w:type="pct"/>
                  <w:tcBorders>
                    <w:top w:val="single" w:sz="2" w:space="0" w:color="045C65"/>
                    <w:left w:val="nil"/>
                    <w:bottom w:val="single" w:sz="2" w:space="0" w:color="045C65"/>
                    <w:right w:val="nil"/>
                  </w:tcBorders>
                  <w:vAlign w:val="center"/>
                  <w:hideMark/>
                </w:tcPr>
                <w:p w14:paraId="6D730422" w14:textId="77777777" w:rsidR="00E537BE" w:rsidRPr="00E537BE" w:rsidRDefault="00E537BE" w:rsidP="00E537BE">
                  <w:pPr>
                    <w:spacing w:line="150" w:lineRule="atLeast"/>
                    <w:ind w:left="57" w:right="57"/>
                    <w:rPr>
                      <w:sz w:val="18"/>
                      <w:szCs w:val="18"/>
                    </w:rPr>
                  </w:pPr>
                  <w:r w:rsidRPr="00E537BE">
                    <w:rPr>
                      <w:sz w:val="18"/>
                      <w:szCs w:val="18"/>
                    </w:rPr>
                    <w:t>46 pct. ift.2013</w:t>
                  </w:r>
                </w:p>
              </w:tc>
              <w:tc>
                <w:tcPr>
                  <w:tcW w:w="1526" w:type="pct"/>
                  <w:tcBorders>
                    <w:top w:val="single" w:sz="2" w:space="0" w:color="045C65"/>
                    <w:left w:val="nil"/>
                    <w:bottom w:val="single" w:sz="2" w:space="0" w:color="045C65"/>
                    <w:right w:val="nil"/>
                  </w:tcBorders>
                  <w:vAlign w:val="center"/>
                  <w:hideMark/>
                </w:tcPr>
                <w:p w14:paraId="7072716D" w14:textId="77777777" w:rsidR="00E537BE" w:rsidRPr="00E537BE" w:rsidRDefault="00E537BE" w:rsidP="00E537BE">
                  <w:pPr>
                    <w:spacing w:line="150" w:lineRule="atLeast"/>
                    <w:ind w:left="57" w:right="57"/>
                    <w:rPr>
                      <w:sz w:val="18"/>
                      <w:szCs w:val="18"/>
                    </w:rPr>
                  </w:pPr>
                  <w:r w:rsidRPr="00E537BE">
                    <w:rPr>
                      <w:sz w:val="18"/>
                      <w:szCs w:val="18"/>
                    </w:rPr>
                    <w:t>42 pct. ift. 2013</w:t>
                  </w:r>
                </w:p>
              </w:tc>
              <w:tc>
                <w:tcPr>
                  <w:tcW w:w="742" w:type="pct"/>
                  <w:tcBorders>
                    <w:top w:val="single" w:sz="2" w:space="0" w:color="045C65"/>
                    <w:left w:val="nil"/>
                    <w:bottom w:val="single" w:sz="2" w:space="0" w:color="045C65"/>
                    <w:right w:val="nil"/>
                  </w:tcBorders>
                  <w:vAlign w:val="center"/>
                  <w:hideMark/>
                </w:tcPr>
                <w:p w14:paraId="71766425" w14:textId="77777777" w:rsidR="00E537BE" w:rsidRPr="00E537BE" w:rsidRDefault="00E537BE" w:rsidP="00E537BE">
                  <w:pPr>
                    <w:spacing w:line="150" w:lineRule="atLeast"/>
                    <w:ind w:left="57" w:right="57"/>
                    <w:jc w:val="right"/>
                    <w:rPr>
                      <w:sz w:val="18"/>
                      <w:szCs w:val="18"/>
                    </w:rPr>
                  </w:pPr>
                  <w:r w:rsidRPr="00E537BE">
                    <w:rPr>
                      <w:sz w:val="18"/>
                      <w:szCs w:val="18"/>
                    </w:rPr>
                    <w:t>4</w:t>
                  </w:r>
                  <w:r w:rsidRPr="00E537BE">
                    <w:rPr>
                      <w:sz w:val="18"/>
                      <w:szCs w:val="18"/>
                      <w:vertAlign w:val="superscript"/>
                    </w:rPr>
                    <w:t>2)</w:t>
                  </w:r>
                </w:p>
              </w:tc>
            </w:tr>
            <w:tr w:rsidR="00E537BE" w:rsidRPr="00E537BE" w14:paraId="17A6DB53" w14:textId="77777777">
              <w:trPr>
                <w:trHeight w:val="232"/>
                <w:jc w:val="center"/>
              </w:trPr>
              <w:tc>
                <w:tcPr>
                  <w:tcW w:w="931" w:type="pct"/>
                  <w:tcBorders>
                    <w:top w:val="single" w:sz="2" w:space="0" w:color="045C65"/>
                    <w:left w:val="nil"/>
                    <w:bottom w:val="single" w:sz="2" w:space="0" w:color="045C65"/>
                    <w:right w:val="nil"/>
                  </w:tcBorders>
                  <w:vAlign w:val="center"/>
                  <w:hideMark/>
                </w:tcPr>
                <w:p w14:paraId="4BA2CACF" w14:textId="77777777" w:rsidR="00E537BE" w:rsidRPr="00E537BE" w:rsidRDefault="00E537BE" w:rsidP="00E537BE">
                  <w:pPr>
                    <w:spacing w:line="150" w:lineRule="atLeast"/>
                    <w:ind w:left="57" w:right="57"/>
                    <w:rPr>
                      <w:sz w:val="18"/>
                      <w:szCs w:val="18"/>
                    </w:rPr>
                  </w:pPr>
                  <w:r w:rsidRPr="00E537BE">
                    <w:rPr>
                      <w:sz w:val="18"/>
                      <w:szCs w:val="18"/>
                    </w:rPr>
                    <w:t>Hviderusland</w:t>
                  </w:r>
                </w:p>
              </w:tc>
              <w:tc>
                <w:tcPr>
                  <w:tcW w:w="1801" w:type="pct"/>
                  <w:tcBorders>
                    <w:top w:val="single" w:sz="2" w:space="0" w:color="045C65"/>
                    <w:left w:val="nil"/>
                    <w:bottom w:val="single" w:sz="2" w:space="0" w:color="045C65"/>
                    <w:right w:val="nil"/>
                  </w:tcBorders>
                  <w:vAlign w:val="center"/>
                  <w:hideMark/>
                </w:tcPr>
                <w:p w14:paraId="3F4B3F04" w14:textId="77777777" w:rsidR="00E537BE" w:rsidRPr="00E537BE" w:rsidRDefault="00E537BE" w:rsidP="00E537BE">
                  <w:pPr>
                    <w:spacing w:line="150" w:lineRule="atLeast"/>
                    <w:ind w:left="57" w:right="57"/>
                    <w:rPr>
                      <w:sz w:val="18"/>
                      <w:szCs w:val="18"/>
                    </w:rPr>
                  </w:pPr>
                  <w:r w:rsidRPr="00E537BE">
                    <w:rPr>
                      <w:sz w:val="18"/>
                      <w:szCs w:val="18"/>
                    </w:rPr>
                    <w:t>35-40 pct. ift. 1990</w:t>
                  </w:r>
                </w:p>
              </w:tc>
              <w:tc>
                <w:tcPr>
                  <w:tcW w:w="1526" w:type="pct"/>
                  <w:tcBorders>
                    <w:top w:val="single" w:sz="2" w:space="0" w:color="045C65"/>
                    <w:left w:val="nil"/>
                    <w:bottom w:val="single" w:sz="2" w:space="0" w:color="045C65"/>
                    <w:right w:val="nil"/>
                  </w:tcBorders>
                  <w:vAlign w:val="center"/>
                  <w:hideMark/>
                </w:tcPr>
                <w:p w14:paraId="44BD51CC" w14:textId="77777777" w:rsidR="00E537BE" w:rsidRPr="00E537BE" w:rsidRDefault="00E537BE" w:rsidP="00E537BE">
                  <w:pPr>
                    <w:spacing w:line="150" w:lineRule="atLeast"/>
                    <w:ind w:left="57" w:right="57"/>
                    <w:rPr>
                      <w:sz w:val="18"/>
                      <w:szCs w:val="18"/>
                    </w:rPr>
                  </w:pPr>
                  <w:r w:rsidRPr="00E537BE">
                    <w:rPr>
                      <w:sz w:val="18"/>
                      <w:szCs w:val="18"/>
                    </w:rPr>
                    <w:t>34 pct. ift. 1990</w:t>
                  </w:r>
                </w:p>
              </w:tc>
              <w:tc>
                <w:tcPr>
                  <w:tcW w:w="742" w:type="pct"/>
                  <w:tcBorders>
                    <w:top w:val="single" w:sz="2" w:space="0" w:color="045C65"/>
                    <w:left w:val="nil"/>
                    <w:bottom w:val="single" w:sz="2" w:space="0" w:color="045C65"/>
                    <w:right w:val="nil"/>
                  </w:tcBorders>
                  <w:vAlign w:val="center"/>
                  <w:hideMark/>
                </w:tcPr>
                <w:p w14:paraId="2DF7D4AE" w14:textId="77777777" w:rsidR="00E537BE" w:rsidRPr="00E537BE" w:rsidRDefault="00E537BE" w:rsidP="00E537BE">
                  <w:pPr>
                    <w:spacing w:line="150" w:lineRule="atLeast"/>
                    <w:ind w:left="57" w:right="57"/>
                    <w:jc w:val="right"/>
                    <w:rPr>
                      <w:sz w:val="18"/>
                      <w:szCs w:val="18"/>
                    </w:rPr>
                  </w:pPr>
                  <w:r w:rsidRPr="00E537BE">
                    <w:rPr>
                      <w:sz w:val="18"/>
                      <w:szCs w:val="18"/>
                    </w:rPr>
                    <w:t>1-6</w:t>
                  </w:r>
                </w:p>
              </w:tc>
            </w:tr>
            <w:tr w:rsidR="00E537BE" w:rsidRPr="00E537BE" w14:paraId="6A33490F" w14:textId="77777777">
              <w:trPr>
                <w:trHeight w:val="232"/>
                <w:jc w:val="center"/>
              </w:trPr>
              <w:tc>
                <w:tcPr>
                  <w:tcW w:w="931" w:type="pct"/>
                  <w:tcBorders>
                    <w:top w:val="single" w:sz="2" w:space="0" w:color="045C65"/>
                    <w:left w:val="nil"/>
                    <w:bottom w:val="single" w:sz="2" w:space="0" w:color="045C65"/>
                    <w:right w:val="nil"/>
                  </w:tcBorders>
                  <w:vAlign w:val="center"/>
                  <w:hideMark/>
                </w:tcPr>
                <w:p w14:paraId="7738B6E5" w14:textId="77777777" w:rsidR="00E537BE" w:rsidRPr="00E537BE" w:rsidRDefault="00E537BE" w:rsidP="00E537BE">
                  <w:pPr>
                    <w:spacing w:line="150" w:lineRule="atLeast"/>
                    <w:ind w:left="57" w:right="57"/>
                    <w:rPr>
                      <w:sz w:val="18"/>
                      <w:szCs w:val="18"/>
                    </w:rPr>
                  </w:pPr>
                  <w:r w:rsidRPr="00E537BE">
                    <w:rPr>
                      <w:sz w:val="18"/>
                      <w:szCs w:val="18"/>
                    </w:rPr>
                    <w:t>Storbritannien</w:t>
                  </w:r>
                </w:p>
              </w:tc>
              <w:tc>
                <w:tcPr>
                  <w:tcW w:w="1801" w:type="pct"/>
                  <w:tcBorders>
                    <w:top w:val="single" w:sz="2" w:space="0" w:color="045C65"/>
                    <w:left w:val="nil"/>
                    <w:bottom w:val="single" w:sz="2" w:space="0" w:color="045C65"/>
                    <w:right w:val="nil"/>
                  </w:tcBorders>
                  <w:vAlign w:val="center"/>
                  <w:hideMark/>
                </w:tcPr>
                <w:p w14:paraId="55CD74CA" w14:textId="77777777" w:rsidR="00E537BE" w:rsidRPr="00E537BE" w:rsidRDefault="00E537BE" w:rsidP="00E537BE">
                  <w:pPr>
                    <w:spacing w:line="150" w:lineRule="atLeast"/>
                    <w:ind w:left="57" w:right="57"/>
                    <w:rPr>
                      <w:sz w:val="18"/>
                      <w:szCs w:val="18"/>
                    </w:rPr>
                  </w:pPr>
                  <w:r w:rsidRPr="00E537BE">
                    <w:rPr>
                      <w:sz w:val="18"/>
                      <w:szCs w:val="18"/>
                    </w:rPr>
                    <w:t xml:space="preserve">68 pct. </w:t>
                  </w:r>
                  <w:proofErr w:type="spellStart"/>
                  <w:r w:rsidRPr="00E537BE">
                    <w:rPr>
                      <w:sz w:val="18"/>
                      <w:szCs w:val="18"/>
                    </w:rPr>
                    <w:t>ift</w:t>
                  </w:r>
                  <w:proofErr w:type="spellEnd"/>
                  <w:r w:rsidRPr="00E537BE">
                    <w:rPr>
                      <w:sz w:val="18"/>
                      <w:szCs w:val="18"/>
                    </w:rPr>
                    <w:t xml:space="preserve"> 1990 </w:t>
                  </w:r>
                </w:p>
              </w:tc>
              <w:tc>
                <w:tcPr>
                  <w:tcW w:w="1526" w:type="pct"/>
                  <w:tcBorders>
                    <w:top w:val="single" w:sz="2" w:space="0" w:color="045C65"/>
                    <w:left w:val="nil"/>
                    <w:bottom w:val="single" w:sz="2" w:space="0" w:color="045C65"/>
                    <w:right w:val="nil"/>
                  </w:tcBorders>
                  <w:vAlign w:val="center"/>
                  <w:hideMark/>
                </w:tcPr>
                <w:p w14:paraId="46063E20" w14:textId="77777777" w:rsidR="00E537BE" w:rsidRPr="00E537BE" w:rsidRDefault="00E537BE" w:rsidP="00E537BE">
                  <w:pPr>
                    <w:spacing w:line="150" w:lineRule="atLeast"/>
                    <w:ind w:left="57" w:right="57"/>
                    <w:rPr>
                      <w:sz w:val="18"/>
                      <w:szCs w:val="18"/>
                    </w:rPr>
                  </w:pPr>
                  <w:r w:rsidRPr="00E537BE">
                    <w:rPr>
                      <w:sz w:val="18"/>
                      <w:szCs w:val="18"/>
                    </w:rPr>
                    <w:t>59 pct. ift. 1990</w:t>
                  </w:r>
                </w:p>
              </w:tc>
              <w:tc>
                <w:tcPr>
                  <w:tcW w:w="742" w:type="pct"/>
                  <w:tcBorders>
                    <w:top w:val="single" w:sz="2" w:space="0" w:color="045C65"/>
                    <w:left w:val="nil"/>
                    <w:bottom w:val="single" w:sz="2" w:space="0" w:color="045C65"/>
                    <w:right w:val="nil"/>
                  </w:tcBorders>
                  <w:vAlign w:val="center"/>
                  <w:hideMark/>
                </w:tcPr>
                <w:p w14:paraId="788A3C2B" w14:textId="77777777" w:rsidR="00E537BE" w:rsidRPr="00E537BE" w:rsidRDefault="00E537BE" w:rsidP="00E537BE">
                  <w:pPr>
                    <w:spacing w:line="150" w:lineRule="atLeast"/>
                    <w:ind w:left="57" w:right="57"/>
                    <w:jc w:val="right"/>
                    <w:rPr>
                      <w:sz w:val="18"/>
                      <w:szCs w:val="18"/>
                    </w:rPr>
                  </w:pPr>
                  <w:r w:rsidRPr="00E537BE">
                    <w:rPr>
                      <w:sz w:val="18"/>
                      <w:szCs w:val="18"/>
                    </w:rPr>
                    <w:t>9</w:t>
                  </w:r>
                </w:p>
              </w:tc>
            </w:tr>
            <w:tr w:rsidR="00E537BE" w:rsidRPr="00E537BE" w14:paraId="5B2930AE" w14:textId="77777777">
              <w:trPr>
                <w:trHeight w:val="232"/>
                <w:jc w:val="center"/>
              </w:trPr>
              <w:tc>
                <w:tcPr>
                  <w:tcW w:w="931" w:type="pct"/>
                  <w:tcBorders>
                    <w:top w:val="single" w:sz="2" w:space="0" w:color="045C65"/>
                    <w:left w:val="nil"/>
                    <w:bottom w:val="single" w:sz="2" w:space="0" w:color="045C65"/>
                    <w:right w:val="nil"/>
                  </w:tcBorders>
                  <w:vAlign w:val="center"/>
                  <w:hideMark/>
                </w:tcPr>
                <w:p w14:paraId="4C86C600" w14:textId="77777777" w:rsidR="00E537BE" w:rsidRPr="00E537BE" w:rsidRDefault="00E537BE" w:rsidP="00E537BE">
                  <w:pPr>
                    <w:spacing w:line="150" w:lineRule="atLeast"/>
                    <w:ind w:left="57" w:right="57"/>
                    <w:rPr>
                      <w:sz w:val="18"/>
                      <w:szCs w:val="18"/>
                    </w:rPr>
                  </w:pPr>
                  <w:r w:rsidRPr="00E537BE">
                    <w:rPr>
                      <w:sz w:val="18"/>
                      <w:szCs w:val="18"/>
                    </w:rPr>
                    <w:t>Monaco</w:t>
                  </w:r>
                </w:p>
              </w:tc>
              <w:tc>
                <w:tcPr>
                  <w:tcW w:w="1801" w:type="pct"/>
                  <w:tcBorders>
                    <w:top w:val="single" w:sz="2" w:space="0" w:color="045C65"/>
                    <w:left w:val="nil"/>
                    <w:bottom w:val="single" w:sz="2" w:space="0" w:color="045C65"/>
                    <w:right w:val="nil"/>
                  </w:tcBorders>
                  <w:vAlign w:val="center"/>
                  <w:hideMark/>
                </w:tcPr>
                <w:p w14:paraId="6966CA02" w14:textId="77777777" w:rsidR="00E537BE" w:rsidRPr="00E537BE" w:rsidRDefault="00E537BE" w:rsidP="00E537BE">
                  <w:pPr>
                    <w:spacing w:line="150" w:lineRule="atLeast"/>
                    <w:ind w:left="57" w:right="57"/>
                    <w:rPr>
                      <w:sz w:val="18"/>
                      <w:szCs w:val="18"/>
                    </w:rPr>
                  </w:pPr>
                  <w:r w:rsidRPr="00E537BE">
                    <w:rPr>
                      <w:sz w:val="18"/>
                      <w:szCs w:val="18"/>
                    </w:rPr>
                    <w:t>55 pct. ift. 1990</w:t>
                  </w:r>
                </w:p>
              </w:tc>
              <w:tc>
                <w:tcPr>
                  <w:tcW w:w="1526" w:type="pct"/>
                  <w:tcBorders>
                    <w:top w:val="single" w:sz="2" w:space="0" w:color="045C65"/>
                    <w:left w:val="nil"/>
                    <w:bottom w:val="single" w:sz="2" w:space="0" w:color="045C65"/>
                    <w:right w:val="nil"/>
                  </w:tcBorders>
                  <w:vAlign w:val="center"/>
                  <w:hideMark/>
                </w:tcPr>
                <w:p w14:paraId="2760B107" w14:textId="77777777" w:rsidR="00E537BE" w:rsidRPr="00E537BE" w:rsidRDefault="00E537BE" w:rsidP="00E537BE">
                  <w:pPr>
                    <w:spacing w:line="150" w:lineRule="atLeast"/>
                    <w:ind w:left="57" w:right="57"/>
                    <w:rPr>
                      <w:sz w:val="18"/>
                      <w:szCs w:val="18"/>
                    </w:rPr>
                  </w:pPr>
                  <w:r w:rsidRPr="00E537BE">
                    <w:rPr>
                      <w:sz w:val="18"/>
                      <w:szCs w:val="18"/>
                    </w:rPr>
                    <w:t>44 pct. ift. 1990</w:t>
                  </w:r>
                </w:p>
              </w:tc>
              <w:tc>
                <w:tcPr>
                  <w:tcW w:w="742" w:type="pct"/>
                  <w:tcBorders>
                    <w:top w:val="single" w:sz="2" w:space="0" w:color="045C65"/>
                    <w:left w:val="nil"/>
                    <w:bottom w:val="single" w:sz="2" w:space="0" w:color="045C65"/>
                    <w:right w:val="nil"/>
                  </w:tcBorders>
                  <w:vAlign w:val="center"/>
                  <w:hideMark/>
                </w:tcPr>
                <w:p w14:paraId="43742E83" w14:textId="77777777" w:rsidR="00E537BE" w:rsidRPr="00E537BE" w:rsidRDefault="00E537BE" w:rsidP="00E537BE">
                  <w:pPr>
                    <w:spacing w:line="150" w:lineRule="atLeast"/>
                    <w:ind w:left="57" w:right="57"/>
                    <w:jc w:val="right"/>
                    <w:rPr>
                      <w:sz w:val="18"/>
                      <w:szCs w:val="18"/>
                    </w:rPr>
                  </w:pPr>
                  <w:r w:rsidRPr="00E537BE">
                    <w:rPr>
                      <w:sz w:val="18"/>
                      <w:szCs w:val="18"/>
                    </w:rPr>
                    <w:t>12</w:t>
                  </w:r>
                </w:p>
              </w:tc>
            </w:tr>
            <w:tr w:rsidR="00E537BE" w:rsidRPr="00E537BE" w14:paraId="3590E2C7" w14:textId="77777777">
              <w:trPr>
                <w:trHeight w:val="232"/>
                <w:jc w:val="center"/>
              </w:trPr>
              <w:tc>
                <w:tcPr>
                  <w:tcW w:w="931" w:type="pct"/>
                  <w:tcBorders>
                    <w:top w:val="single" w:sz="2" w:space="0" w:color="045C65"/>
                    <w:left w:val="nil"/>
                    <w:bottom w:val="single" w:sz="2" w:space="0" w:color="045C65"/>
                    <w:right w:val="nil"/>
                  </w:tcBorders>
                  <w:vAlign w:val="center"/>
                  <w:hideMark/>
                </w:tcPr>
                <w:p w14:paraId="563D5BED" w14:textId="77777777" w:rsidR="00E537BE" w:rsidRPr="00E537BE" w:rsidRDefault="00E537BE" w:rsidP="00E537BE">
                  <w:pPr>
                    <w:spacing w:line="150" w:lineRule="atLeast"/>
                    <w:ind w:left="57" w:right="57"/>
                    <w:rPr>
                      <w:sz w:val="18"/>
                      <w:szCs w:val="18"/>
                    </w:rPr>
                  </w:pPr>
                  <w:r w:rsidRPr="00E537BE">
                    <w:rPr>
                      <w:sz w:val="18"/>
                      <w:szCs w:val="18"/>
                    </w:rPr>
                    <w:t>Island</w:t>
                  </w:r>
                </w:p>
              </w:tc>
              <w:tc>
                <w:tcPr>
                  <w:tcW w:w="1801" w:type="pct"/>
                  <w:tcBorders>
                    <w:top w:val="single" w:sz="2" w:space="0" w:color="045C65"/>
                    <w:left w:val="nil"/>
                    <w:bottom w:val="single" w:sz="2" w:space="0" w:color="045C65"/>
                    <w:right w:val="nil"/>
                  </w:tcBorders>
                  <w:vAlign w:val="center"/>
                  <w:hideMark/>
                </w:tcPr>
                <w:p w14:paraId="0AFC6F57" w14:textId="77777777" w:rsidR="00E537BE" w:rsidRPr="00E537BE" w:rsidRDefault="00E537BE" w:rsidP="00E537BE">
                  <w:pPr>
                    <w:spacing w:line="150" w:lineRule="atLeast"/>
                    <w:ind w:left="57" w:right="57"/>
                    <w:rPr>
                      <w:sz w:val="18"/>
                      <w:szCs w:val="18"/>
                    </w:rPr>
                  </w:pPr>
                  <w:r w:rsidRPr="00E537BE">
                    <w:rPr>
                      <w:sz w:val="18"/>
                      <w:szCs w:val="18"/>
                    </w:rPr>
                    <w:t>41 pct. ift. 2005 (</w:t>
                  </w:r>
                  <w:proofErr w:type="spellStart"/>
                  <w:r w:rsidRPr="00E537BE">
                    <w:rPr>
                      <w:sz w:val="18"/>
                      <w:szCs w:val="18"/>
                    </w:rPr>
                    <w:t>non-ETS</w:t>
                  </w:r>
                  <w:proofErr w:type="spellEnd"/>
                  <w:r w:rsidRPr="00E537BE">
                    <w:rPr>
                      <w:sz w:val="18"/>
                      <w:szCs w:val="18"/>
                    </w:rPr>
                    <w:t>)</w:t>
                  </w:r>
                </w:p>
              </w:tc>
              <w:tc>
                <w:tcPr>
                  <w:tcW w:w="1526" w:type="pct"/>
                  <w:tcBorders>
                    <w:top w:val="single" w:sz="2" w:space="0" w:color="045C65"/>
                    <w:left w:val="nil"/>
                    <w:bottom w:val="single" w:sz="2" w:space="0" w:color="045C65"/>
                    <w:right w:val="nil"/>
                  </w:tcBorders>
                  <w:vAlign w:val="center"/>
                  <w:hideMark/>
                </w:tcPr>
                <w:p w14:paraId="114800B9" w14:textId="77777777" w:rsidR="00E537BE" w:rsidRPr="00E537BE" w:rsidRDefault="00E537BE" w:rsidP="00E537BE">
                  <w:pPr>
                    <w:spacing w:line="150" w:lineRule="atLeast"/>
                    <w:ind w:left="57" w:right="57"/>
                    <w:rPr>
                      <w:sz w:val="18"/>
                      <w:szCs w:val="18"/>
                    </w:rPr>
                  </w:pPr>
                  <w:r w:rsidRPr="00E537BE">
                    <w:rPr>
                      <w:sz w:val="18"/>
                      <w:szCs w:val="18"/>
                    </w:rPr>
                    <w:t>29 pct. ift. 2005(</w:t>
                  </w:r>
                  <w:proofErr w:type="spellStart"/>
                  <w:r w:rsidRPr="00E537BE">
                    <w:rPr>
                      <w:sz w:val="18"/>
                      <w:szCs w:val="18"/>
                    </w:rPr>
                    <w:t>non-ETS</w:t>
                  </w:r>
                  <w:proofErr w:type="spellEnd"/>
                  <w:r w:rsidRPr="00E537BE">
                    <w:rPr>
                      <w:sz w:val="18"/>
                      <w:szCs w:val="18"/>
                    </w:rPr>
                    <w:t>)</w:t>
                  </w:r>
                </w:p>
              </w:tc>
              <w:tc>
                <w:tcPr>
                  <w:tcW w:w="742" w:type="pct"/>
                  <w:tcBorders>
                    <w:top w:val="single" w:sz="2" w:space="0" w:color="045C65"/>
                    <w:left w:val="nil"/>
                    <w:bottom w:val="single" w:sz="2" w:space="0" w:color="045C65"/>
                    <w:right w:val="nil"/>
                  </w:tcBorders>
                  <w:vAlign w:val="center"/>
                  <w:hideMark/>
                </w:tcPr>
                <w:p w14:paraId="125081D1" w14:textId="77777777" w:rsidR="00E537BE" w:rsidRPr="00E537BE" w:rsidRDefault="00E537BE" w:rsidP="00E537BE">
                  <w:pPr>
                    <w:spacing w:line="150" w:lineRule="atLeast"/>
                    <w:ind w:left="57" w:right="57"/>
                    <w:jc w:val="right"/>
                    <w:rPr>
                      <w:sz w:val="18"/>
                      <w:szCs w:val="18"/>
                    </w:rPr>
                  </w:pPr>
                  <w:r w:rsidRPr="00E537BE">
                    <w:rPr>
                      <w:sz w:val="18"/>
                      <w:szCs w:val="18"/>
                    </w:rPr>
                    <w:t>12</w:t>
                  </w:r>
                </w:p>
              </w:tc>
            </w:tr>
            <w:tr w:rsidR="00E537BE" w:rsidRPr="00E537BE" w14:paraId="4DC560C3" w14:textId="77777777">
              <w:trPr>
                <w:trHeight w:val="232"/>
                <w:jc w:val="center"/>
              </w:trPr>
              <w:tc>
                <w:tcPr>
                  <w:tcW w:w="931" w:type="pct"/>
                  <w:tcBorders>
                    <w:top w:val="single" w:sz="2" w:space="0" w:color="045C65"/>
                    <w:left w:val="nil"/>
                    <w:bottom w:val="single" w:sz="2" w:space="0" w:color="045C65"/>
                    <w:right w:val="nil"/>
                  </w:tcBorders>
                  <w:vAlign w:val="center"/>
                  <w:hideMark/>
                </w:tcPr>
                <w:p w14:paraId="1258BA72" w14:textId="77777777" w:rsidR="00E537BE" w:rsidRPr="00E537BE" w:rsidRDefault="00E537BE" w:rsidP="00E537BE">
                  <w:pPr>
                    <w:spacing w:line="150" w:lineRule="atLeast"/>
                    <w:ind w:left="57" w:right="57"/>
                    <w:rPr>
                      <w:sz w:val="18"/>
                      <w:szCs w:val="18"/>
                    </w:rPr>
                  </w:pPr>
                  <w:r w:rsidRPr="00E537BE">
                    <w:rPr>
                      <w:sz w:val="18"/>
                      <w:szCs w:val="18"/>
                    </w:rPr>
                    <w:t>Liechtenstein</w:t>
                  </w:r>
                </w:p>
              </w:tc>
              <w:tc>
                <w:tcPr>
                  <w:tcW w:w="1801" w:type="pct"/>
                  <w:tcBorders>
                    <w:top w:val="single" w:sz="2" w:space="0" w:color="045C65"/>
                    <w:left w:val="nil"/>
                    <w:bottom w:val="single" w:sz="2" w:space="0" w:color="045C65"/>
                    <w:right w:val="nil"/>
                  </w:tcBorders>
                  <w:vAlign w:val="center"/>
                  <w:hideMark/>
                </w:tcPr>
                <w:p w14:paraId="70F56C32" w14:textId="77777777" w:rsidR="00E537BE" w:rsidRPr="00E537BE" w:rsidRDefault="00E537BE" w:rsidP="00E537BE">
                  <w:pPr>
                    <w:spacing w:line="150" w:lineRule="atLeast"/>
                    <w:ind w:left="57" w:right="57"/>
                    <w:rPr>
                      <w:sz w:val="18"/>
                      <w:szCs w:val="18"/>
                    </w:rPr>
                  </w:pPr>
                  <w:r w:rsidRPr="00E537BE">
                    <w:rPr>
                      <w:sz w:val="18"/>
                      <w:szCs w:val="18"/>
                    </w:rPr>
                    <w:t>55 pct. ift. 1990 (uden LULUCF)</w:t>
                  </w:r>
                </w:p>
              </w:tc>
              <w:tc>
                <w:tcPr>
                  <w:tcW w:w="1526" w:type="pct"/>
                  <w:tcBorders>
                    <w:top w:val="single" w:sz="2" w:space="0" w:color="045C65"/>
                    <w:left w:val="nil"/>
                    <w:bottom w:val="single" w:sz="2" w:space="0" w:color="045C65"/>
                    <w:right w:val="nil"/>
                  </w:tcBorders>
                  <w:vAlign w:val="center"/>
                  <w:hideMark/>
                </w:tcPr>
                <w:p w14:paraId="1244B0A1" w14:textId="77777777" w:rsidR="00E537BE" w:rsidRPr="00E537BE" w:rsidRDefault="00E537BE" w:rsidP="00E537BE">
                  <w:pPr>
                    <w:spacing w:line="150" w:lineRule="atLeast"/>
                    <w:ind w:left="57" w:right="57"/>
                    <w:rPr>
                      <w:sz w:val="18"/>
                      <w:szCs w:val="18"/>
                    </w:rPr>
                  </w:pPr>
                  <w:r w:rsidRPr="00E537BE">
                    <w:rPr>
                      <w:sz w:val="18"/>
                      <w:szCs w:val="18"/>
                    </w:rPr>
                    <w:t>41 pct. ift. 1990 (uden LULUCF)</w:t>
                  </w:r>
                </w:p>
              </w:tc>
              <w:tc>
                <w:tcPr>
                  <w:tcW w:w="742" w:type="pct"/>
                  <w:tcBorders>
                    <w:top w:val="single" w:sz="2" w:space="0" w:color="045C65"/>
                    <w:left w:val="nil"/>
                    <w:bottom w:val="single" w:sz="2" w:space="0" w:color="045C65"/>
                    <w:right w:val="nil"/>
                  </w:tcBorders>
                  <w:vAlign w:val="center"/>
                  <w:hideMark/>
                </w:tcPr>
                <w:p w14:paraId="7038CAB4" w14:textId="77777777" w:rsidR="00E537BE" w:rsidRPr="00E537BE" w:rsidRDefault="00E537BE" w:rsidP="00E537BE">
                  <w:pPr>
                    <w:spacing w:line="150" w:lineRule="atLeast"/>
                    <w:ind w:left="57" w:right="57"/>
                    <w:jc w:val="right"/>
                    <w:rPr>
                      <w:sz w:val="18"/>
                      <w:szCs w:val="18"/>
                    </w:rPr>
                  </w:pPr>
                  <w:r w:rsidRPr="00E537BE">
                    <w:rPr>
                      <w:sz w:val="18"/>
                      <w:szCs w:val="18"/>
                    </w:rPr>
                    <w:t>14</w:t>
                  </w:r>
                </w:p>
              </w:tc>
            </w:tr>
            <w:tr w:rsidR="00E537BE" w:rsidRPr="00E537BE" w14:paraId="29356945" w14:textId="77777777">
              <w:trPr>
                <w:trHeight w:val="232"/>
                <w:jc w:val="center"/>
              </w:trPr>
              <w:tc>
                <w:tcPr>
                  <w:tcW w:w="931" w:type="pct"/>
                  <w:tcBorders>
                    <w:top w:val="single" w:sz="2" w:space="0" w:color="045C65"/>
                    <w:left w:val="nil"/>
                    <w:bottom w:val="single" w:sz="2" w:space="0" w:color="045C65"/>
                    <w:right w:val="nil"/>
                  </w:tcBorders>
                  <w:vAlign w:val="center"/>
                  <w:hideMark/>
                </w:tcPr>
                <w:p w14:paraId="281DFEF8" w14:textId="77777777" w:rsidR="00E537BE" w:rsidRPr="00E537BE" w:rsidRDefault="00E537BE" w:rsidP="00E537BE">
                  <w:pPr>
                    <w:spacing w:line="150" w:lineRule="atLeast"/>
                    <w:ind w:left="57" w:right="57"/>
                    <w:rPr>
                      <w:sz w:val="18"/>
                      <w:szCs w:val="18"/>
                    </w:rPr>
                  </w:pPr>
                  <w:proofErr w:type="spellStart"/>
                  <w:r w:rsidRPr="00E537BE">
                    <w:rPr>
                      <w:sz w:val="18"/>
                      <w:szCs w:val="18"/>
                    </w:rPr>
                    <w:t>Switzerland</w:t>
                  </w:r>
                  <w:proofErr w:type="spellEnd"/>
                </w:p>
              </w:tc>
              <w:tc>
                <w:tcPr>
                  <w:tcW w:w="1801" w:type="pct"/>
                  <w:tcBorders>
                    <w:top w:val="single" w:sz="2" w:space="0" w:color="045C65"/>
                    <w:left w:val="nil"/>
                    <w:bottom w:val="single" w:sz="2" w:space="0" w:color="045C65"/>
                    <w:right w:val="nil"/>
                  </w:tcBorders>
                  <w:vAlign w:val="center"/>
                  <w:hideMark/>
                </w:tcPr>
                <w:p w14:paraId="21CB39AD" w14:textId="77777777" w:rsidR="00E537BE" w:rsidRPr="00E537BE" w:rsidRDefault="00E537BE" w:rsidP="00E537BE">
                  <w:pPr>
                    <w:spacing w:line="150" w:lineRule="atLeast"/>
                    <w:ind w:left="57" w:right="57"/>
                    <w:rPr>
                      <w:sz w:val="18"/>
                      <w:szCs w:val="18"/>
                    </w:rPr>
                  </w:pPr>
                  <w:r w:rsidRPr="00E537BE">
                    <w:rPr>
                      <w:sz w:val="18"/>
                      <w:szCs w:val="18"/>
                    </w:rPr>
                    <w:t>50 pct. ift. 1990</w:t>
                  </w:r>
                </w:p>
              </w:tc>
              <w:tc>
                <w:tcPr>
                  <w:tcW w:w="1526" w:type="pct"/>
                  <w:tcBorders>
                    <w:top w:val="single" w:sz="2" w:space="0" w:color="045C65"/>
                    <w:left w:val="nil"/>
                    <w:bottom w:val="single" w:sz="2" w:space="0" w:color="045C65"/>
                    <w:right w:val="nil"/>
                  </w:tcBorders>
                  <w:vAlign w:val="center"/>
                  <w:hideMark/>
                </w:tcPr>
                <w:p w14:paraId="0C706390" w14:textId="77777777" w:rsidR="00E537BE" w:rsidRPr="00E537BE" w:rsidRDefault="00E537BE" w:rsidP="00E537BE">
                  <w:pPr>
                    <w:spacing w:line="150" w:lineRule="atLeast"/>
                    <w:ind w:left="57" w:right="57"/>
                    <w:rPr>
                      <w:sz w:val="18"/>
                      <w:szCs w:val="18"/>
                    </w:rPr>
                  </w:pPr>
                  <w:r w:rsidRPr="00E537BE">
                    <w:rPr>
                      <w:sz w:val="18"/>
                      <w:szCs w:val="18"/>
                    </w:rPr>
                    <w:t>31 pct. ift. 1990</w:t>
                  </w:r>
                </w:p>
              </w:tc>
              <w:tc>
                <w:tcPr>
                  <w:tcW w:w="742" w:type="pct"/>
                  <w:tcBorders>
                    <w:top w:val="single" w:sz="2" w:space="0" w:color="045C65"/>
                    <w:left w:val="nil"/>
                    <w:bottom w:val="single" w:sz="2" w:space="0" w:color="045C65"/>
                    <w:right w:val="nil"/>
                  </w:tcBorders>
                  <w:vAlign w:val="center"/>
                  <w:hideMark/>
                </w:tcPr>
                <w:p w14:paraId="4EA84A40" w14:textId="77777777" w:rsidR="00E537BE" w:rsidRPr="00E537BE" w:rsidRDefault="00E537BE" w:rsidP="00E537BE">
                  <w:pPr>
                    <w:spacing w:line="150" w:lineRule="atLeast"/>
                    <w:ind w:left="57" w:right="57"/>
                    <w:jc w:val="right"/>
                    <w:rPr>
                      <w:sz w:val="18"/>
                      <w:szCs w:val="18"/>
                    </w:rPr>
                  </w:pPr>
                  <w:r w:rsidRPr="00E537BE">
                    <w:rPr>
                      <w:sz w:val="18"/>
                      <w:szCs w:val="18"/>
                    </w:rPr>
                    <w:t>19</w:t>
                  </w:r>
                </w:p>
              </w:tc>
            </w:tr>
            <w:tr w:rsidR="00E537BE" w:rsidRPr="00E537BE" w14:paraId="355746C0" w14:textId="77777777">
              <w:trPr>
                <w:trHeight w:val="232"/>
                <w:jc w:val="center"/>
              </w:trPr>
              <w:tc>
                <w:tcPr>
                  <w:tcW w:w="931" w:type="pct"/>
                  <w:tcBorders>
                    <w:top w:val="single" w:sz="2" w:space="0" w:color="045C65"/>
                    <w:left w:val="nil"/>
                    <w:bottom w:val="single" w:sz="2" w:space="0" w:color="045C65"/>
                    <w:right w:val="nil"/>
                  </w:tcBorders>
                  <w:vAlign w:val="center"/>
                  <w:hideMark/>
                </w:tcPr>
                <w:p w14:paraId="011444C0" w14:textId="77777777" w:rsidR="00E537BE" w:rsidRPr="00E537BE" w:rsidRDefault="00E537BE" w:rsidP="00E537BE">
                  <w:pPr>
                    <w:spacing w:line="150" w:lineRule="atLeast"/>
                    <w:ind w:left="57" w:right="57"/>
                    <w:rPr>
                      <w:sz w:val="18"/>
                      <w:szCs w:val="18"/>
                    </w:rPr>
                  </w:pPr>
                  <w:r w:rsidRPr="00E537BE">
                    <w:rPr>
                      <w:sz w:val="18"/>
                      <w:szCs w:val="18"/>
                    </w:rPr>
                    <w:t>USA</w:t>
                  </w:r>
                </w:p>
              </w:tc>
              <w:tc>
                <w:tcPr>
                  <w:tcW w:w="1801" w:type="pct"/>
                  <w:tcBorders>
                    <w:top w:val="single" w:sz="2" w:space="0" w:color="045C65"/>
                    <w:left w:val="nil"/>
                    <w:bottom w:val="single" w:sz="2" w:space="0" w:color="045C65"/>
                    <w:right w:val="nil"/>
                  </w:tcBorders>
                  <w:vAlign w:val="center"/>
                  <w:hideMark/>
                </w:tcPr>
                <w:p w14:paraId="019E3493" w14:textId="77777777" w:rsidR="00E537BE" w:rsidRPr="00E537BE" w:rsidRDefault="00E537BE" w:rsidP="00E537BE">
                  <w:pPr>
                    <w:spacing w:line="150" w:lineRule="atLeast"/>
                    <w:ind w:left="57" w:right="57"/>
                    <w:rPr>
                      <w:sz w:val="18"/>
                      <w:szCs w:val="18"/>
                    </w:rPr>
                  </w:pPr>
                  <w:r w:rsidRPr="00E537BE">
                    <w:rPr>
                      <w:sz w:val="18"/>
                      <w:szCs w:val="18"/>
                    </w:rPr>
                    <w:t>50-52 pct. ift. 2005</w:t>
                  </w:r>
                </w:p>
              </w:tc>
              <w:tc>
                <w:tcPr>
                  <w:tcW w:w="1526" w:type="pct"/>
                  <w:tcBorders>
                    <w:top w:val="single" w:sz="2" w:space="0" w:color="045C65"/>
                    <w:left w:val="nil"/>
                    <w:bottom w:val="single" w:sz="2" w:space="0" w:color="045C65"/>
                    <w:right w:val="nil"/>
                  </w:tcBorders>
                  <w:vAlign w:val="center"/>
                  <w:hideMark/>
                </w:tcPr>
                <w:p w14:paraId="2D538F12" w14:textId="77777777" w:rsidR="00E537BE" w:rsidRPr="00E537BE" w:rsidRDefault="00E537BE" w:rsidP="00E537BE">
                  <w:pPr>
                    <w:spacing w:line="150" w:lineRule="atLeast"/>
                    <w:ind w:left="57" w:right="57"/>
                    <w:rPr>
                      <w:sz w:val="18"/>
                      <w:szCs w:val="18"/>
                    </w:rPr>
                  </w:pPr>
                  <w:r w:rsidRPr="00E537BE">
                    <w:rPr>
                      <w:sz w:val="18"/>
                      <w:szCs w:val="18"/>
                    </w:rPr>
                    <w:t>29-46 pct. ift. 2005</w:t>
                  </w:r>
                </w:p>
              </w:tc>
              <w:tc>
                <w:tcPr>
                  <w:tcW w:w="742" w:type="pct"/>
                  <w:tcBorders>
                    <w:top w:val="single" w:sz="2" w:space="0" w:color="045C65"/>
                    <w:left w:val="nil"/>
                    <w:bottom w:val="single" w:sz="2" w:space="0" w:color="045C65"/>
                    <w:right w:val="nil"/>
                  </w:tcBorders>
                  <w:vAlign w:val="center"/>
                  <w:hideMark/>
                </w:tcPr>
                <w:p w14:paraId="79A47632" w14:textId="77777777" w:rsidR="00E537BE" w:rsidRPr="00E537BE" w:rsidRDefault="00E537BE" w:rsidP="00E537BE">
                  <w:pPr>
                    <w:spacing w:line="150" w:lineRule="atLeast"/>
                    <w:ind w:left="57" w:right="57"/>
                    <w:jc w:val="right"/>
                    <w:rPr>
                      <w:sz w:val="18"/>
                      <w:szCs w:val="18"/>
                    </w:rPr>
                  </w:pPr>
                  <w:r w:rsidRPr="00E537BE">
                    <w:rPr>
                      <w:sz w:val="18"/>
                      <w:szCs w:val="18"/>
                    </w:rPr>
                    <w:t>4-23</w:t>
                  </w:r>
                </w:p>
              </w:tc>
            </w:tr>
            <w:tr w:rsidR="00E537BE" w:rsidRPr="00E537BE" w14:paraId="7FA85C92" w14:textId="77777777">
              <w:trPr>
                <w:trHeight w:val="232"/>
                <w:jc w:val="center"/>
              </w:trPr>
              <w:tc>
                <w:tcPr>
                  <w:tcW w:w="931" w:type="pct"/>
                  <w:tcBorders>
                    <w:top w:val="single" w:sz="2" w:space="0" w:color="045C65"/>
                    <w:left w:val="nil"/>
                    <w:bottom w:val="single" w:sz="2" w:space="0" w:color="045C65"/>
                    <w:right w:val="nil"/>
                  </w:tcBorders>
                  <w:vAlign w:val="center"/>
                  <w:hideMark/>
                </w:tcPr>
                <w:p w14:paraId="7042093E" w14:textId="77777777" w:rsidR="00E537BE" w:rsidRPr="00E537BE" w:rsidRDefault="00E537BE" w:rsidP="00E537BE">
                  <w:pPr>
                    <w:spacing w:line="150" w:lineRule="atLeast"/>
                    <w:ind w:left="57" w:right="57"/>
                    <w:rPr>
                      <w:sz w:val="18"/>
                      <w:szCs w:val="18"/>
                    </w:rPr>
                  </w:pPr>
                  <w:proofErr w:type="spellStart"/>
                  <w:r w:rsidRPr="00E537BE">
                    <w:rPr>
                      <w:sz w:val="18"/>
                      <w:szCs w:val="18"/>
                    </w:rPr>
                    <w:t>Kazakhstan</w:t>
                  </w:r>
                  <w:proofErr w:type="spellEnd"/>
                </w:p>
              </w:tc>
              <w:tc>
                <w:tcPr>
                  <w:tcW w:w="1801" w:type="pct"/>
                  <w:tcBorders>
                    <w:top w:val="single" w:sz="2" w:space="0" w:color="045C65"/>
                    <w:left w:val="nil"/>
                    <w:bottom w:val="single" w:sz="2" w:space="0" w:color="045C65"/>
                    <w:right w:val="nil"/>
                  </w:tcBorders>
                  <w:vAlign w:val="center"/>
                  <w:hideMark/>
                </w:tcPr>
                <w:p w14:paraId="30697308" w14:textId="77777777" w:rsidR="00E537BE" w:rsidRPr="00E537BE" w:rsidRDefault="00E537BE" w:rsidP="00E537BE">
                  <w:pPr>
                    <w:spacing w:line="150" w:lineRule="atLeast"/>
                    <w:ind w:left="57" w:right="57"/>
                    <w:rPr>
                      <w:sz w:val="18"/>
                      <w:szCs w:val="18"/>
                    </w:rPr>
                  </w:pPr>
                  <w:r w:rsidRPr="00E537BE">
                    <w:rPr>
                      <w:sz w:val="18"/>
                      <w:szCs w:val="18"/>
                    </w:rPr>
                    <w:t>15-25 pct. ift. 1990</w:t>
                  </w:r>
                </w:p>
              </w:tc>
              <w:tc>
                <w:tcPr>
                  <w:tcW w:w="1526" w:type="pct"/>
                  <w:tcBorders>
                    <w:top w:val="single" w:sz="2" w:space="0" w:color="045C65"/>
                    <w:left w:val="nil"/>
                    <w:bottom w:val="single" w:sz="2" w:space="0" w:color="045C65"/>
                    <w:right w:val="nil"/>
                  </w:tcBorders>
                  <w:vAlign w:val="center"/>
                  <w:hideMark/>
                </w:tcPr>
                <w:p w14:paraId="586EB5C6" w14:textId="77777777" w:rsidR="00E537BE" w:rsidRPr="00E537BE" w:rsidRDefault="00E537BE" w:rsidP="00E537BE">
                  <w:pPr>
                    <w:spacing w:line="150" w:lineRule="atLeast"/>
                    <w:ind w:left="57" w:right="57"/>
                    <w:rPr>
                      <w:sz w:val="18"/>
                      <w:szCs w:val="18"/>
                    </w:rPr>
                  </w:pPr>
                  <w:r w:rsidRPr="00E537BE">
                    <w:rPr>
                      <w:sz w:val="18"/>
                      <w:szCs w:val="18"/>
                    </w:rPr>
                    <w:t>1 pct. ift. 1990</w:t>
                  </w:r>
                </w:p>
              </w:tc>
              <w:tc>
                <w:tcPr>
                  <w:tcW w:w="742" w:type="pct"/>
                  <w:tcBorders>
                    <w:top w:val="single" w:sz="2" w:space="0" w:color="045C65"/>
                    <w:left w:val="nil"/>
                    <w:bottom w:val="single" w:sz="2" w:space="0" w:color="045C65"/>
                    <w:right w:val="nil"/>
                  </w:tcBorders>
                  <w:vAlign w:val="center"/>
                  <w:hideMark/>
                </w:tcPr>
                <w:p w14:paraId="2A404BCA" w14:textId="77777777" w:rsidR="00E537BE" w:rsidRPr="00E537BE" w:rsidRDefault="00E537BE" w:rsidP="00E537BE">
                  <w:pPr>
                    <w:spacing w:line="150" w:lineRule="atLeast"/>
                    <w:ind w:left="57" w:right="57"/>
                    <w:jc w:val="right"/>
                    <w:rPr>
                      <w:sz w:val="18"/>
                      <w:szCs w:val="18"/>
                    </w:rPr>
                  </w:pPr>
                  <w:r w:rsidRPr="00E537BE">
                    <w:rPr>
                      <w:sz w:val="18"/>
                      <w:szCs w:val="18"/>
                    </w:rPr>
                    <w:t>14-24</w:t>
                  </w:r>
                </w:p>
              </w:tc>
            </w:tr>
            <w:tr w:rsidR="00E537BE" w:rsidRPr="00E537BE" w14:paraId="6AA7B5B9" w14:textId="77777777">
              <w:trPr>
                <w:trHeight w:val="232"/>
                <w:jc w:val="center"/>
              </w:trPr>
              <w:tc>
                <w:tcPr>
                  <w:tcW w:w="931" w:type="pct"/>
                  <w:tcBorders>
                    <w:top w:val="single" w:sz="2" w:space="0" w:color="045C65"/>
                    <w:left w:val="nil"/>
                    <w:bottom w:val="single" w:sz="2" w:space="0" w:color="045C65"/>
                    <w:right w:val="nil"/>
                  </w:tcBorders>
                  <w:vAlign w:val="center"/>
                  <w:hideMark/>
                </w:tcPr>
                <w:p w14:paraId="78F44539" w14:textId="77777777" w:rsidR="00E537BE" w:rsidRPr="00E537BE" w:rsidRDefault="00E537BE" w:rsidP="00E537BE">
                  <w:pPr>
                    <w:spacing w:line="150" w:lineRule="atLeast"/>
                    <w:ind w:left="57" w:right="57"/>
                    <w:rPr>
                      <w:sz w:val="18"/>
                      <w:szCs w:val="18"/>
                    </w:rPr>
                  </w:pPr>
                  <w:r w:rsidRPr="00E537BE">
                    <w:rPr>
                      <w:sz w:val="18"/>
                      <w:szCs w:val="18"/>
                    </w:rPr>
                    <w:t>Canada</w:t>
                  </w:r>
                </w:p>
              </w:tc>
              <w:tc>
                <w:tcPr>
                  <w:tcW w:w="1801" w:type="pct"/>
                  <w:tcBorders>
                    <w:top w:val="single" w:sz="2" w:space="0" w:color="045C65"/>
                    <w:left w:val="nil"/>
                    <w:bottom w:val="single" w:sz="2" w:space="0" w:color="045C65"/>
                    <w:right w:val="nil"/>
                  </w:tcBorders>
                  <w:vAlign w:val="center"/>
                  <w:hideMark/>
                </w:tcPr>
                <w:p w14:paraId="4E108308" w14:textId="77777777" w:rsidR="00E537BE" w:rsidRPr="00E537BE" w:rsidRDefault="00E537BE" w:rsidP="00E537BE">
                  <w:pPr>
                    <w:spacing w:line="150" w:lineRule="atLeast"/>
                    <w:ind w:left="57" w:right="57"/>
                    <w:rPr>
                      <w:sz w:val="18"/>
                      <w:szCs w:val="18"/>
                    </w:rPr>
                  </w:pPr>
                  <w:r w:rsidRPr="00E537BE">
                    <w:rPr>
                      <w:sz w:val="18"/>
                      <w:szCs w:val="18"/>
                    </w:rPr>
                    <w:t xml:space="preserve">40-45 pct. </w:t>
                  </w:r>
                  <w:proofErr w:type="spellStart"/>
                  <w:r w:rsidRPr="00E537BE">
                    <w:rPr>
                      <w:sz w:val="18"/>
                      <w:szCs w:val="18"/>
                    </w:rPr>
                    <w:t>ift</w:t>
                  </w:r>
                  <w:proofErr w:type="spellEnd"/>
                  <w:r w:rsidRPr="00E537BE">
                    <w:rPr>
                      <w:sz w:val="18"/>
                      <w:szCs w:val="18"/>
                    </w:rPr>
                    <w:t xml:space="preserve"> 2005</w:t>
                  </w:r>
                </w:p>
              </w:tc>
              <w:tc>
                <w:tcPr>
                  <w:tcW w:w="1526" w:type="pct"/>
                  <w:tcBorders>
                    <w:top w:val="single" w:sz="2" w:space="0" w:color="045C65"/>
                    <w:left w:val="nil"/>
                    <w:bottom w:val="single" w:sz="2" w:space="0" w:color="045C65"/>
                    <w:right w:val="nil"/>
                  </w:tcBorders>
                  <w:vAlign w:val="center"/>
                  <w:hideMark/>
                </w:tcPr>
                <w:p w14:paraId="6A7FB653" w14:textId="77777777" w:rsidR="00E537BE" w:rsidRPr="00E537BE" w:rsidRDefault="00E537BE" w:rsidP="00E537BE">
                  <w:pPr>
                    <w:spacing w:line="150" w:lineRule="atLeast"/>
                    <w:ind w:left="57" w:right="57"/>
                    <w:rPr>
                      <w:sz w:val="18"/>
                      <w:szCs w:val="18"/>
                    </w:rPr>
                  </w:pPr>
                  <w:r w:rsidRPr="00E537BE">
                    <w:rPr>
                      <w:sz w:val="18"/>
                      <w:szCs w:val="18"/>
                    </w:rPr>
                    <w:t>22 pct. ift. 2005</w:t>
                  </w:r>
                </w:p>
              </w:tc>
              <w:tc>
                <w:tcPr>
                  <w:tcW w:w="742" w:type="pct"/>
                  <w:tcBorders>
                    <w:top w:val="single" w:sz="2" w:space="0" w:color="045C65"/>
                    <w:left w:val="nil"/>
                    <w:bottom w:val="single" w:sz="2" w:space="0" w:color="045C65"/>
                    <w:right w:val="nil"/>
                  </w:tcBorders>
                  <w:vAlign w:val="center"/>
                  <w:hideMark/>
                </w:tcPr>
                <w:p w14:paraId="408287FC" w14:textId="77777777" w:rsidR="00E537BE" w:rsidRPr="00E537BE" w:rsidRDefault="00E537BE" w:rsidP="00E537BE">
                  <w:pPr>
                    <w:spacing w:line="150" w:lineRule="atLeast"/>
                    <w:ind w:left="57" w:right="57"/>
                    <w:jc w:val="right"/>
                    <w:rPr>
                      <w:sz w:val="18"/>
                      <w:szCs w:val="18"/>
                    </w:rPr>
                  </w:pPr>
                  <w:r w:rsidRPr="00E537BE">
                    <w:rPr>
                      <w:sz w:val="18"/>
                      <w:szCs w:val="18"/>
                    </w:rPr>
                    <w:t>18-23</w:t>
                  </w:r>
                </w:p>
              </w:tc>
            </w:tr>
            <w:tr w:rsidR="00E537BE" w:rsidRPr="00E537BE" w14:paraId="27A01201" w14:textId="77777777">
              <w:trPr>
                <w:trHeight w:val="232"/>
                <w:jc w:val="center"/>
              </w:trPr>
              <w:tc>
                <w:tcPr>
                  <w:tcW w:w="931" w:type="pct"/>
                  <w:tcBorders>
                    <w:top w:val="single" w:sz="2" w:space="0" w:color="045C65"/>
                    <w:left w:val="nil"/>
                    <w:bottom w:val="single" w:sz="2" w:space="0" w:color="045C65"/>
                    <w:right w:val="nil"/>
                  </w:tcBorders>
                  <w:vAlign w:val="center"/>
                  <w:hideMark/>
                </w:tcPr>
                <w:p w14:paraId="3EF3589E" w14:textId="77777777" w:rsidR="00E537BE" w:rsidRPr="00E537BE" w:rsidRDefault="00E537BE" w:rsidP="00E537BE">
                  <w:pPr>
                    <w:spacing w:line="150" w:lineRule="atLeast"/>
                    <w:ind w:left="57" w:right="57"/>
                    <w:rPr>
                      <w:sz w:val="18"/>
                      <w:szCs w:val="18"/>
                    </w:rPr>
                  </w:pPr>
                  <w:r w:rsidRPr="00E537BE">
                    <w:rPr>
                      <w:sz w:val="18"/>
                      <w:szCs w:val="18"/>
                    </w:rPr>
                    <w:t>Norge</w:t>
                  </w:r>
                </w:p>
              </w:tc>
              <w:tc>
                <w:tcPr>
                  <w:tcW w:w="1801" w:type="pct"/>
                  <w:tcBorders>
                    <w:top w:val="single" w:sz="2" w:space="0" w:color="045C65"/>
                    <w:left w:val="nil"/>
                    <w:bottom w:val="single" w:sz="2" w:space="0" w:color="045C65"/>
                    <w:right w:val="nil"/>
                  </w:tcBorders>
                  <w:vAlign w:val="center"/>
                  <w:hideMark/>
                </w:tcPr>
                <w:p w14:paraId="189B7A25" w14:textId="77777777" w:rsidR="00E537BE" w:rsidRPr="00E537BE" w:rsidRDefault="00E537BE" w:rsidP="00E537BE">
                  <w:pPr>
                    <w:spacing w:line="150" w:lineRule="atLeast"/>
                    <w:ind w:left="57" w:right="57"/>
                    <w:rPr>
                      <w:sz w:val="18"/>
                      <w:szCs w:val="18"/>
                    </w:rPr>
                  </w:pPr>
                  <w:r w:rsidRPr="00E537BE">
                    <w:rPr>
                      <w:sz w:val="18"/>
                      <w:szCs w:val="18"/>
                    </w:rPr>
                    <w:t>55 pct. ift. 1990 (uden LULUCF)</w:t>
                  </w:r>
                </w:p>
              </w:tc>
              <w:tc>
                <w:tcPr>
                  <w:tcW w:w="1526" w:type="pct"/>
                  <w:tcBorders>
                    <w:top w:val="single" w:sz="2" w:space="0" w:color="045C65"/>
                    <w:left w:val="nil"/>
                    <w:bottom w:val="single" w:sz="2" w:space="0" w:color="045C65"/>
                    <w:right w:val="nil"/>
                  </w:tcBorders>
                  <w:vAlign w:val="center"/>
                  <w:hideMark/>
                </w:tcPr>
                <w:p w14:paraId="1FA9A1A1" w14:textId="77777777" w:rsidR="00E537BE" w:rsidRPr="00E537BE" w:rsidRDefault="00E537BE" w:rsidP="00E537BE">
                  <w:pPr>
                    <w:spacing w:line="150" w:lineRule="atLeast"/>
                    <w:ind w:left="57" w:right="57"/>
                    <w:rPr>
                      <w:sz w:val="18"/>
                      <w:szCs w:val="18"/>
                    </w:rPr>
                  </w:pPr>
                  <w:r w:rsidRPr="00E537BE">
                    <w:rPr>
                      <w:sz w:val="18"/>
                      <w:szCs w:val="18"/>
                    </w:rPr>
                    <w:t>26 pct. ift. 1990 (uden LULUCF)</w:t>
                  </w:r>
                </w:p>
              </w:tc>
              <w:tc>
                <w:tcPr>
                  <w:tcW w:w="742" w:type="pct"/>
                  <w:tcBorders>
                    <w:top w:val="single" w:sz="2" w:space="0" w:color="045C65"/>
                    <w:left w:val="nil"/>
                    <w:bottom w:val="single" w:sz="2" w:space="0" w:color="045C65"/>
                    <w:right w:val="nil"/>
                  </w:tcBorders>
                  <w:vAlign w:val="center"/>
                  <w:hideMark/>
                </w:tcPr>
                <w:p w14:paraId="49AA5C34" w14:textId="77777777" w:rsidR="00E537BE" w:rsidRPr="00E537BE" w:rsidRDefault="00E537BE" w:rsidP="00E537BE">
                  <w:pPr>
                    <w:spacing w:line="150" w:lineRule="atLeast"/>
                    <w:ind w:left="57" w:right="57"/>
                    <w:jc w:val="right"/>
                    <w:rPr>
                      <w:sz w:val="18"/>
                      <w:szCs w:val="18"/>
                    </w:rPr>
                  </w:pPr>
                  <w:r w:rsidRPr="00E537BE">
                    <w:rPr>
                      <w:sz w:val="18"/>
                      <w:szCs w:val="18"/>
                    </w:rPr>
                    <w:t>29</w:t>
                  </w:r>
                </w:p>
              </w:tc>
            </w:tr>
            <w:tr w:rsidR="00E537BE" w:rsidRPr="00E537BE" w14:paraId="41B93789" w14:textId="77777777">
              <w:trPr>
                <w:trHeight w:val="232"/>
                <w:jc w:val="center"/>
              </w:trPr>
              <w:tc>
                <w:tcPr>
                  <w:tcW w:w="931" w:type="pct"/>
                  <w:tcBorders>
                    <w:top w:val="single" w:sz="2" w:space="0" w:color="045C65"/>
                    <w:left w:val="nil"/>
                    <w:bottom w:val="single" w:sz="8" w:space="0" w:color="045C65"/>
                    <w:right w:val="nil"/>
                  </w:tcBorders>
                  <w:vAlign w:val="center"/>
                  <w:hideMark/>
                </w:tcPr>
                <w:p w14:paraId="42DF8568" w14:textId="77777777" w:rsidR="00E537BE" w:rsidRPr="00E537BE" w:rsidRDefault="00E537BE" w:rsidP="00E537BE">
                  <w:pPr>
                    <w:spacing w:line="150" w:lineRule="atLeast"/>
                    <w:ind w:left="57" w:right="57"/>
                    <w:rPr>
                      <w:sz w:val="18"/>
                      <w:szCs w:val="18"/>
                    </w:rPr>
                  </w:pPr>
                  <w:r w:rsidRPr="00E537BE">
                    <w:rPr>
                      <w:sz w:val="18"/>
                      <w:szCs w:val="18"/>
                    </w:rPr>
                    <w:t>New Zealand</w:t>
                  </w:r>
                </w:p>
              </w:tc>
              <w:tc>
                <w:tcPr>
                  <w:tcW w:w="1801" w:type="pct"/>
                  <w:tcBorders>
                    <w:top w:val="single" w:sz="2" w:space="0" w:color="045C65"/>
                    <w:left w:val="nil"/>
                    <w:bottom w:val="single" w:sz="8" w:space="0" w:color="045C65"/>
                    <w:right w:val="nil"/>
                  </w:tcBorders>
                  <w:vAlign w:val="center"/>
                  <w:hideMark/>
                </w:tcPr>
                <w:p w14:paraId="140DC6D8" w14:textId="77777777" w:rsidR="00E537BE" w:rsidRPr="00E537BE" w:rsidRDefault="00E537BE" w:rsidP="00E537BE">
                  <w:pPr>
                    <w:spacing w:line="150" w:lineRule="atLeast"/>
                    <w:ind w:left="57" w:right="57"/>
                    <w:rPr>
                      <w:sz w:val="18"/>
                      <w:szCs w:val="18"/>
                    </w:rPr>
                  </w:pPr>
                  <w:r w:rsidRPr="00E537BE">
                    <w:rPr>
                      <w:sz w:val="18"/>
                      <w:szCs w:val="18"/>
                    </w:rPr>
                    <w:t>50 pct. ift. 2005</w:t>
                  </w:r>
                </w:p>
              </w:tc>
              <w:tc>
                <w:tcPr>
                  <w:tcW w:w="1526" w:type="pct"/>
                  <w:tcBorders>
                    <w:top w:val="single" w:sz="2" w:space="0" w:color="045C65"/>
                    <w:left w:val="nil"/>
                    <w:bottom w:val="single" w:sz="8" w:space="0" w:color="045C65"/>
                    <w:right w:val="nil"/>
                  </w:tcBorders>
                  <w:vAlign w:val="center"/>
                  <w:hideMark/>
                </w:tcPr>
                <w:p w14:paraId="6F91FAB2" w14:textId="77777777" w:rsidR="00E537BE" w:rsidRPr="00E537BE" w:rsidRDefault="00E537BE" w:rsidP="00E537BE">
                  <w:pPr>
                    <w:spacing w:line="150" w:lineRule="atLeast"/>
                    <w:ind w:left="57" w:right="57"/>
                    <w:rPr>
                      <w:sz w:val="18"/>
                      <w:szCs w:val="18"/>
                    </w:rPr>
                  </w:pPr>
                  <w:r w:rsidRPr="00E537BE">
                    <w:rPr>
                      <w:sz w:val="18"/>
                      <w:szCs w:val="18"/>
                    </w:rPr>
                    <w:t>12 pct. ift. 2005</w:t>
                  </w:r>
                </w:p>
              </w:tc>
              <w:tc>
                <w:tcPr>
                  <w:tcW w:w="742" w:type="pct"/>
                  <w:tcBorders>
                    <w:top w:val="single" w:sz="2" w:space="0" w:color="045C65"/>
                    <w:left w:val="nil"/>
                    <w:bottom w:val="single" w:sz="8" w:space="0" w:color="045C65"/>
                    <w:right w:val="nil"/>
                  </w:tcBorders>
                  <w:vAlign w:val="center"/>
                  <w:hideMark/>
                </w:tcPr>
                <w:p w14:paraId="4E4B81A3" w14:textId="77777777" w:rsidR="00E537BE" w:rsidRPr="00E537BE" w:rsidRDefault="00E537BE" w:rsidP="00E537BE">
                  <w:pPr>
                    <w:spacing w:line="150" w:lineRule="atLeast"/>
                    <w:ind w:left="57" w:right="57"/>
                    <w:jc w:val="right"/>
                    <w:rPr>
                      <w:sz w:val="18"/>
                      <w:szCs w:val="18"/>
                    </w:rPr>
                  </w:pPr>
                  <w:r w:rsidRPr="00E537BE">
                    <w:rPr>
                      <w:sz w:val="18"/>
                      <w:szCs w:val="18"/>
                    </w:rPr>
                    <w:t>38</w:t>
                  </w:r>
                </w:p>
              </w:tc>
            </w:tr>
          </w:tbl>
          <w:p w14:paraId="79945D21" w14:textId="77777777" w:rsidR="00E537BE" w:rsidRPr="00E537BE" w:rsidRDefault="00E537BE" w:rsidP="00E537BE">
            <w:pPr>
              <w:spacing w:line="240" w:lineRule="auto"/>
              <w:rPr>
                <w:noProof/>
                <w:sz w:val="17"/>
                <w:szCs w:val="24"/>
                <w:lang w:eastAsia="en-US"/>
              </w:rPr>
            </w:pPr>
            <w:r w:rsidRPr="00E537BE">
              <w:rPr>
                <w:sz w:val="17"/>
                <w:szCs w:val="24"/>
                <w:lang w:eastAsia="en-US"/>
              </w:rPr>
              <w:t xml:space="preserve">  </w:t>
            </w:r>
          </w:p>
        </w:tc>
      </w:tr>
      <w:tr w:rsidR="00E537BE" w:rsidRPr="00E537BE" w14:paraId="31E2FB88" w14:textId="77777777" w:rsidTr="00E537BE">
        <w:trPr>
          <w:trHeight w:val="340"/>
        </w:trPr>
        <w:tc>
          <w:tcPr>
            <w:tcW w:w="13608" w:type="dxa"/>
            <w:tcBorders>
              <w:top w:val="single" w:sz="2" w:space="0" w:color="auto"/>
              <w:left w:val="nil"/>
              <w:bottom w:val="nil"/>
              <w:right w:val="nil"/>
            </w:tcBorders>
            <w:hideMark/>
          </w:tcPr>
          <w:p w14:paraId="7C0154AA" w14:textId="77777777" w:rsidR="00E537BE" w:rsidRPr="000F4BAC" w:rsidRDefault="00E537BE" w:rsidP="00913A0F">
            <w:pPr>
              <w:tabs>
                <w:tab w:val="left" w:pos="680"/>
              </w:tabs>
              <w:spacing w:line="240" w:lineRule="auto"/>
              <w:ind w:left="681" w:right="227" w:hanging="454"/>
              <w:rPr>
                <w:rFonts w:ascii="Garamond" w:hAnsi="Garamond"/>
              </w:rPr>
            </w:pPr>
            <w:r w:rsidRPr="000F4BAC">
              <w:rPr>
                <w:rFonts w:ascii="Garamond" w:hAnsi="Garamond"/>
                <w:noProof/>
              </w:rPr>
              <w:t>Anm: Kombination af rapporteringer fra lande og egne beregninger. Der kan være sket udviklinger i de enkelte lande siden afrapporteringen. Oplysninger er indhentet af Klima-, Energi-, og Forsyningsministeriet, og ikke valideret af de enkelte lande. Det bemærkes, at få lande laver konkret statusrapportering på deres klimamål i tilgængelige rapporter, og beregningen er dermed behæftet med usikkerhed ift. måldefinitioner, opgørelsesmetoder mv. 1) Ukraine har ikke fremskrivning af optag i 2030 2) Japan har i deres klimamål også mulighed for indfrielse med klimakreditter, hvilket ikke er regnet med i denne beregning.</w:t>
            </w:r>
          </w:p>
          <w:p w14:paraId="5A19FBF0" w14:textId="77777777" w:rsidR="00E537BE" w:rsidRPr="00E537BE" w:rsidRDefault="00E537BE" w:rsidP="00913A0F">
            <w:pPr>
              <w:tabs>
                <w:tab w:val="left" w:pos="680"/>
              </w:tabs>
              <w:spacing w:line="240" w:lineRule="auto"/>
              <w:ind w:left="681" w:right="227" w:hanging="454"/>
              <w:rPr>
                <w:rFonts w:ascii="Garamond" w:hAnsi="Garamond"/>
                <w:sz w:val="16"/>
                <w:szCs w:val="24"/>
              </w:rPr>
            </w:pPr>
            <w:r w:rsidRPr="000F4BAC">
              <w:rPr>
                <w:rFonts w:ascii="Garamond" w:hAnsi="Garamond"/>
                <w:noProof/>
              </w:rPr>
              <w:t xml:space="preserve">Kilde: Landenes bi-annual transaprency reports.  </w:t>
            </w:r>
            <w:hyperlink r:id="rId9" w:history="1">
              <w:r w:rsidRPr="000F4BAC">
                <w:rPr>
                  <w:rFonts w:ascii="Garamond" w:hAnsi="Garamond"/>
                  <w:noProof/>
                  <w:color w:val="0000FF"/>
                  <w:u w:val="single"/>
                </w:rPr>
                <w:t>https://unfccc.int/first-biennial-transparency-reports</w:t>
              </w:r>
            </w:hyperlink>
            <w:r w:rsidRPr="000F4BAC">
              <w:rPr>
                <w:rFonts w:ascii="Garamond" w:hAnsi="Garamond"/>
                <w:noProof/>
              </w:rPr>
              <w:t>.</w:t>
            </w:r>
            <w:r w:rsidRPr="00913A0F">
              <w:rPr>
                <w:rFonts w:ascii="Garamond" w:hAnsi="Garamond"/>
                <w:noProof/>
                <w:sz w:val="12"/>
              </w:rPr>
              <w:t xml:space="preserve"> </w:t>
            </w:r>
          </w:p>
        </w:tc>
        <w:bookmarkEnd w:id="1"/>
      </w:tr>
    </w:tbl>
    <w:p w14:paraId="13D61D68" w14:textId="77777777" w:rsidR="00E537BE" w:rsidRDefault="00E537BE" w:rsidP="00E537BE"/>
    <w:p w14:paraId="6FF5B842" w14:textId="0BC36415" w:rsidR="00E537BE" w:rsidRDefault="00E537BE" w:rsidP="00E537BE"/>
    <w:p w14:paraId="76259582" w14:textId="77777777" w:rsidR="00E537BE" w:rsidRDefault="00E537BE" w:rsidP="00E537BE"/>
    <w:tbl>
      <w:tblPr>
        <w:tblW w:w="4604" w:type="pct"/>
        <w:tblBorders>
          <w:top w:val="single" w:sz="2" w:space="0" w:color="auto"/>
          <w:insideH w:val="single" w:sz="2" w:space="0" w:color="auto"/>
        </w:tblBorders>
        <w:tblCellMar>
          <w:left w:w="0" w:type="dxa"/>
          <w:right w:w="0" w:type="dxa"/>
        </w:tblCellMar>
        <w:tblLook w:val="01E0" w:firstRow="1" w:lastRow="1" w:firstColumn="1" w:lastColumn="1" w:noHBand="0" w:noVBand="0"/>
      </w:tblPr>
      <w:tblGrid>
        <w:gridCol w:w="6813"/>
      </w:tblGrid>
      <w:tr w:rsidR="00E537BE" w:rsidRPr="00E537BE" w14:paraId="4A170969" w14:textId="77777777" w:rsidTr="00E537BE">
        <w:trPr>
          <w:trHeight w:val="1791"/>
        </w:trPr>
        <w:tc>
          <w:tcPr>
            <w:tcW w:w="13608" w:type="dxa"/>
            <w:tcBorders>
              <w:top w:val="single" w:sz="2" w:space="0" w:color="auto"/>
              <w:left w:val="nil"/>
              <w:bottom w:val="single" w:sz="2" w:space="0" w:color="auto"/>
              <w:right w:val="nil"/>
            </w:tcBorders>
            <w:shd w:val="clear" w:color="auto" w:fill="F3F3EF"/>
            <w:hideMark/>
          </w:tcPr>
          <w:p w14:paraId="0E60F31A" w14:textId="77777777" w:rsidR="00E537BE" w:rsidRPr="00E537BE" w:rsidRDefault="00E537BE" w:rsidP="00E537BE">
            <w:pPr>
              <w:keepNext/>
              <w:spacing w:before="170" w:line="230" w:lineRule="atLeast"/>
              <w:ind w:left="227" w:right="227"/>
              <w:contextualSpacing/>
              <w:rPr>
                <w:b/>
                <w:bCs/>
                <w:noProof/>
                <w:color w:val="031D5C"/>
                <w:sz w:val="15"/>
              </w:rPr>
            </w:pPr>
            <w:r w:rsidRPr="00E537BE">
              <w:rPr>
                <w:b/>
                <w:bCs/>
                <w:noProof/>
                <w:color w:val="031D5C"/>
                <w:sz w:val="15"/>
              </w:rPr>
              <w:lastRenderedPageBreak/>
              <w:t xml:space="preserve">Tabel </w:t>
            </w:r>
            <w:r w:rsidRPr="00E537BE">
              <w:rPr>
                <w:b/>
                <w:bCs/>
                <w:noProof/>
                <w:color w:val="031D5C"/>
                <w:sz w:val="15"/>
              </w:rPr>
              <w:fldChar w:fldCharType="begin"/>
            </w:r>
            <w:r w:rsidRPr="00E537BE">
              <w:rPr>
                <w:b/>
                <w:bCs/>
                <w:noProof/>
                <w:color w:val="031D5C"/>
                <w:sz w:val="15"/>
              </w:rPr>
              <w:instrText xml:space="preserve"> SEQ Tabel \* ARABIC \s 1 </w:instrText>
            </w:r>
            <w:r w:rsidRPr="00E537BE">
              <w:rPr>
                <w:b/>
                <w:bCs/>
                <w:noProof/>
                <w:color w:val="031D5C"/>
                <w:sz w:val="15"/>
              </w:rPr>
              <w:fldChar w:fldCharType="separate"/>
            </w:r>
            <w:r w:rsidRPr="00E537BE">
              <w:rPr>
                <w:b/>
                <w:bCs/>
                <w:noProof/>
                <w:color w:val="031D5C"/>
                <w:sz w:val="15"/>
              </w:rPr>
              <w:t>4</w:t>
            </w:r>
            <w:r w:rsidRPr="00E537BE">
              <w:rPr>
                <w:b/>
                <w:bCs/>
                <w:noProof/>
                <w:color w:val="031D5C"/>
                <w:sz w:val="15"/>
              </w:rPr>
              <w:fldChar w:fldCharType="end"/>
            </w:r>
          </w:p>
          <w:p w14:paraId="385AE278" w14:textId="77777777" w:rsidR="00E537BE" w:rsidRPr="00E537BE" w:rsidRDefault="00E537BE" w:rsidP="00E537BE">
            <w:pPr>
              <w:keepNext/>
              <w:keepLines/>
              <w:suppressAutoHyphens/>
              <w:spacing w:after="210" w:line="210" w:lineRule="atLeast"/>
              <w:ind w:left="227" w:right="227"/>
              <w:contextualSpacing/>
              <w:rPr>
                <w:b/>
                <w:noProof/>
                <w:sz w:val="18"/>
                <w:szCs w:val="18"/>
              </w:rPr>
            </w:pPr>
            <w:r w:rsidRPr="00E537BE">
              <w:rPr>
                <w:b/>
                <w:noProof/>
                <w:sz w:val="18"/>
                <w:szCs w:val="18"/>
              </w:rPr>
              <w:t>EU-landes indfrielse af 2030-mål (rangeret efter indfrielsesgrad)</w:t>
            </w:r>
          </w:p>
          <w:tbl>
            <w:tblPr>
              <w:tblW w:w="4608" w:type="pct"/>
              <w:jc w:val="center"/>
              <w:tblBorders>
                <w:top w:val="single" w:sz="8" w:space="0" w:color="045C65"/>
                <w:bottom w:val="single" w:sz="8" w:space="0" w:color="045C65"/>
                <w:insideH w:val="single" w:sz="2" w:space="0" w:color="045C65"/>
              </w:tblBorders>
              <w:tblCellMar>
                <w:left w:w="0" w:type="dxa"/>
                <w:right w:w="0" w:type="dxa"/>
              </w:tblCellMar>
              <w:tblLook w:val="06A0" w:firstRow="1" w:lastRow="0" w:firstColumn="1" w:lastColumn="0" w:noHBand="1" w:noVBand="1"/>
              <w:tblDescription w:val="{&quot;Ott&quot;:{&quot;FirstRow&quot;:{&quot;Font&quot;:{&quot;Name&quot;:&quot;Arial&quot;,&quot;Size&quot;:7.0,&quot;SizeOverridePp&quot;:14.0,&quot;Bold&quot;:true,&quot;Color&quot;:{&quot;Key&quot;:&quot;Header_Font&quot;}}},&quot;FirstColumn&quot;:{&quot;Font&quot;:{&quot;Bold&quot;:true},&quot;Alignment&quot;:{&quot;Horizontal&quot;:&quot;Left&quot;,&quot;Vertical&quot;:&quot;Center&quot;},&quot;Margin&quot;:{&quot;Left&quot;:0.0}},&quot;FitRowHeightPp&quot;:true,&quot;ZeroMarginsWord&quot;:true,&quot;BackgroundColor&quot;:{&quot;Key&quot;:&quot;Fill&quot;},&quot;Font&quot;:{&quot;Name&quot;:&quot;Arial&quot;,&quot;Size&quot;:7.0,&quot;SizeOverridePp&quot;:12.0,&quot;Color&quot;:{&quot;Key&quot;:&quot;Font&quot;},&quot;BulletColor&quot;:{&quot;Key&quot;:&quot;Font&quot;}},&quot;LineSpacing&quot;:{&quot;Spacing&quot;:7.5,&quot;Rule&quot;:&quot;LineSpaceAtLeast&quot;},&quot;Alignment&quot;:{&quot;Horizontal&quot;:&quot;Right&quot;,&quot;Vertical&quot;:&quot;Top&quot;},&quot;Margin&quot;:{&quot;Left&quot;:8.5039,&quot;Right&quot;:8.5039},&quot;Borders&quot;:{&quot;Horizontal&quot;:{&quot;Color&quot;:{&quot;Key&quot;:&quot;Border&quot;},&quot;BorderWeight&quot;:&quot;Pt0_25&quot;,&quot;Type&quot;:&quot;Solid&quot;,&quot;Visible&quot;:true},&quot;Top&quot;:{&quot;Color&quot;:{&quot;Key&quot;:&quot;Border&quot;},&quot;BorderWeight&quot;:&quot;Pt1&quot;,&quot;Type&quot;:&quot;Solid&quot;,&quot;Visible&quot;:true},&quot;Bottom&quot;:{&quot;Color&quot;:{&quot;Key&quot;:&quot;Border&quot;},&quot;BorderWeight&quot;:&quot;Pt1&quot;,&quot;Type&quot;:&quot;Solid&quot;,&quot;Visible&quot;:true}},&quot;ParagraphSpacing&quot;:{&quot;SpaceBefore&quot;:0.0,&quot;SpaceAfter&quot;:6.0}},&quot;Ccs&quot;:{&quot;Border&quot;:&quot;4, 92, 101&quot;,&quot;Header_Font&quot;:&quot;4, 92, 101&quot;,&quot;Fill&quot;:&quot;0, 242, 242, 242&quot;,&quot;Font&quot;:&quot;Black&quot;},&quot;Cop&quot;:{&quot;FirstRow&quot;:true,&quot;FirstRowCount&quot;:1,&quot;LastRow&quot;:false,&quot;FirstColumn&quot;:true,&quot;LastColumn&quot;:false,&quot;BandedRows&quot;:false,&quot;BandedColumns&quot;:false},&quot;Tw&quot;:432.28,&quot;Ia&quot;:8.504,&quot;Rh&quot;:9.64,&quot;Aaf&quot;:true}"/>
            </w:tblPr>
            <w:tblGrid>
              <w:gridCol w:w="1169"/>
              <w:gridCol w:w="2127"/>
              <w:gridCol w:w="2056"/>
              <w:gridCol w:w="927"/>
            </w:tblGrid>
            <w:tr w:rsidR="00E537BE" w:rsidRPr="00E537BE" w14:paraId="01F13521" w14:textId="77777777" w:rsidTr="00E537BE">
              <w:trPr>
                <w:trHeight w:val="232"/>
                <w:tblHeader/>
                <w:jc w:val="center"/>
              </w:trPr>
              <w:tc>
                <w:tcPr>
                  <w:tcW w:w="931" w:type="pct"/>
                  <w:tcBorders>
                    <w:top w:val="single" w:sz="12" w:space="0" w:color="045C65"/>
                    <w:left w:val="nil"/>
                    <w:bottom w:val="single" w:sz="12" w:space="0" w:color="3B5463"/>
                    <w:right w:val="nil"/>
                  </w:tcBorders>
                  <w:vAlign w:val="center"/>
                  <w:hideMark/>
                </w:tcPr>
                <w:p w14:paraId="11AEEE03" w14:textId="77777777" w:rsidR="00E537BE" w:rsidRPr="00E537BE" w:rsidRDefault="00E537BE" w:rsidP="00E537BE">
                  <w:pPr>
                    <w:spacing w:line="150" w:lineRule="atLeast"/>
                    <w:ind w:left="57" w:right="57"/>
                    <w:rPr>
                      <w:b/>
                      <w:bCs/>
                      <w:sz w:val="18"/>
                      <w:szCs w:val="18"/>
                    </w:rPr>
                  </w:pPr>
                  <w:r w:rsidRPr="00E537BE">
                    <w:rPr>
                      <w:b/>
                      <w:bCs/>
                      <w:sz w:val="18"/>
                      <w:szCs w:val="18"/>
                    </w:rPr>
                    <w:t xml:space="preserve">Lande </w:t>
                  </w:r>
                </w:p>
              </w:tc>
              <w:tc>
                <w:tcPr>
                  <w:tcW w:w="1694" w:type="pct"/>
                  <w:tcBorders>
                    <w:top w:val="single" w:sz="12" w:space="0" w:color="045C65"/>
                    <w:left w:val="nil"/>
                    <w:bottom w:val="single" w:sz="12" w:space="0" w:color="045C65"/>
                    <w:right w:val="nil"/>
                  </w:tcBorders>
                  <w:vAlign w:val="center"/>
                  <w:hideMark/>
                </w:tcPr>
                <w:p w14:paraId="7EEDA973" w14:textId="77777777" w:rsidR="00E537BE" w:rsidRPr="00E537BE" w:rsidRDefault="00E537BE" w:rsidP="00E537BE">
                  <w:pPr>
                    <w:spacing w:line="150" w:lineRule="atLeast"/>
                    <w:ind w:left="57" w:right="57"/>
                    <w:rPr>
                      <w:b/>
                      <w:bCs/>
                      <w:sz w:val="18"/>
                      <w:szCs w:val="18"/>
                    </w:rPr>
                  </w:pPr>
                  <w:r w:rsidRPr="00E537BE">
                    <w:rPr>
                      <w:b/>
                      <w:bCs/>
                      <w:sz w:val="18"/>
                      <w:szCs w:val="18"/>
                    </w:rPr>
                    <w:t>2030 mål</w:t>
                  </w:r>
                </w:p>
              </w:tc>
              <w:tc>
                <w:tcPr>
                  <w:tcW w:w="1637" w:type="pct"/>
                  <w:tcBorders>
                    <w:top w:val="single" w:sz="12" w:space="0" w:color="045C65"/>
                    <w:left w:val="nil"/>
                    <w:bottom w:val="single" w:sz="12" w:space="0" w:color="045C65"/>
                    <w:right w:val="nil"/>
                  </w:tcBorders>
                  <w:vAlign w:val="center"/>
                  <w:hideMark/>
                </w:tcPr>
                <w:p w14:paraId="7E8AA21A" w14:textId="77777777" w:rsidR="00E537BE" w:rsidRPr="00E537BE" w:rsidRDefault="00E537BE" w:rsidP="00E537BE">
                  <w:pPr>
                    <w:spacing w:line="150" w:lineRule="atLeast"/>
                    <w:ind w:left="57" w:right="57"/>
                    <w:rPr>
                      <w:b/>
                      <w:bCs/>
                      <w:sz w:val="18"/>
                      <w:szCs w:val="18"/>
                    </w:rPr>
                  </w:pPr>
                  <w:r w:rsidRPr="00E537BE">
                    <w:rPr>
                      <w:b/>
                      <w:bCs/>
                      <w:sz w:val="18"/>
                      <w:szCs w:val="18"/>
                    </w:rPr>
                    <w:t>Status 2030-mål</w:t>
                  </w:r>
                </w:p>
              </w:tc>
              <w:tc>
                <w:tcPr>
                  <w:tcW w:w="738" w:type="pct"/>
                  <w:tcBorders>
                    <w:top w:val="single" w:sz="12" w:space="0" w:color="045C65"/>
                    <w:left w:val="nil"/>
                    <w:bottom w:val="single" w:sz="12" w:space="0" w:color="045C65"/>
                    <w:right w:val="nil"/>
                  </w:tcBorders>
                  <w:vAlign w:val="center"/>
                  <w:hideMark/>
                </w:tcPr>
                <w:p w14:paraId="2779AD11" w14:textId="77777777" w:rsidR="00E537BE" w:rsidRPr="00E537BE" w:rsidRDefault="00E537BE" w:rsidP="00E537BE">
                  <w:pPr>
                    <w:spacing w:line="150" w:lineRule="atLeast"/>
                    <w:ind w:left="57" w:right="57"/>
                    <w:jc w:val="right"/>
                    <w:rPr>
                      <w:b/>
                      <w:bCs/>
                      <w:sz w:val="18"/>
                      <w:szCs w:val="18"/>
                    </w:rPr>
                  </w:pPr>
                  <w:r w:rsidRPr="00E537BE">
                    <w:rPr>
                      <w:b/>
                      <w:bCs/>
                      <w:sz w:val="18"/>
                      <w:szCs w:val="18"/>
                    </w:rPr>
                    <w:t>Manko (pct.-point)</w:t>
                  </w:r>
                </w:p>
              </w:tc>
            </w:tr>
            <w:tr w:rsidR="00E537BE" w:rsidRPr="00E537BE" w14:paraId="1668B87E" w14:textId="77777777" w:rsidTr="00E537BE">
              <w:trPr>
                <w:trHeight w:val="232"/>
                <w:jc w:val="center"/>
              </w:trPr>
              <w:tc>
                <w:tcPr>
                  <w:tcW w:w="931" w:type="pct"/>
                  <w:tcBorders>
                    <w:top w:val="single" w:sz="12" w:space="0" w:color="3B5463"/>
                    <w:left w:val="nil"/>
                    <w:bottom w:val="single" w:sz="2" w:space="0" w:color="045C65"/>
                    <w:right w:val="nil"/>
                  </w:tcBorders>
                  <w:vAlign w:val="center"/>
                  <w:hideMark/>
                </w:tcPr>
                <w:p w14:paraId="1D8FDF33" w14:textId="77777777" w:rsidR="00E537BE" w:rsidRPr="00E537BE" w:rsidRDefault="00E537BE" w:rsidP="00E537BE">
                  <w:pPr>
                    <w:spacing w:line="150" w:lineRule="atLeast"/>
                    <w:ind w:left="57" w:right="57"/>
                    <w:rPr>
                      <w:sz w:val="18"/>
                      <w:szCs w:val="18"/>
                    </w:rPr>
                  </w:pPr>
                  <w:r w:rsidRPr="00E537BE">
                    <w:rPr>
                      <w:sz w:val="18"/>
                      <w:szCs w:val="18"/>
                    </w:rPr>
                    <w:t>Litauen</w:t>
                  </w:r>
                </w:p>
              </w:tc>
              <w:tc>
                <w:tcPr>
                  <w:tcW w:w="1694" w:type="pct"/>
                  <w:tcBorders>
                    <w:top w:val="single" w:sz="2" w:space="0" w:color="045C65"/>
                    <w:left w:val="nil"/>
                    <w:bottom w:val="single" w:sz="2" w:space="0" w:color="045C65"/>
                    <w:right w:val="nil"/>
                  </w:tcBorders>
                  <w:vAlign w:val="center"/>
                  <w:hideMark/>
                </w:tcPr>
                <w:p w14:paraId="33726173" w14:textId="77777777" w:rsidR="00E537BE" w:rsidRPr="00E537BE" w:rsidRDefault="00E537BE" w:rsidP="00E537BE">
                  <w:pPr>
                    <w:spacing w:line="150" w:lineRule="atLeast"/>
                    <w:ind w:left="57" w:right="57"/>
                    <w:rPr>
                      <w:sz w:val="18"/>
                      <w:szCs w:val="18"/>
                    </w:rPr>
                  </w:pPr>
                  <w:r w:rsidRPr="00E537BE">
                    <w:rPr>
                      <w:sz w:val="18"/>
                      <w:szCs w:val="18"/>
                    </w:rPr>
                    <w:t>70 pct. ift. 1990</w:t>
                  </w:r>
                </w:p>
              </w:tc>
              <w:tc>
                <w:tcPr>
                  <w:tcW w:w="1637" w:type="pct"/>
                  <w:tcBorders>
                    <w:top w:val="single" w:sz="2" w:space="0" w:color="045C65"/>
                    <w:left w:val="nil"/>
                    <w:bottom w:val="single" w:sz="2" w:space="0" w:color="045C65"/>
                    <w:right w:val="nil"/>
                  </w:tcBorders>
                  <w:vAlign w:val="center"/>
                  <w:hideMark/>
                </w:tcPr>
                <w:p w14:paraId="461152EB" w14:textId="77777777" w:rsidR="00E537BE" w:rsidRPr="00E537BE" w:rsidRDefault="00E537BE" w:rsidP="00E537BE">
                  <w:pPr>
                    <w:spacing w:line="150" w:lineRule="atLeast"/>
                    <w:ind w:left="57" w:right="57"/>
                    <w:rPr>
                      <w:sz w:val="18"/>
                      <w:szCs w:val="18"/>
                    </w:rPr>
                  </w:pPr>
                  <w:r w:rsidRPr="00E537BE">
                    <w:rPr>
                      <w:sz w:val="18"/>
                      <w:szCs w:val="18"/>
                    </w:rPr>
                    <w:t>80 pct. ift. 1990</w:t>
                  </w:r>
                </w:p>
              </w:tc>
              <w:tc>
                <w:tcPr>
                  <w:tcW w:w="738" w:type="pct"/>
                  <w:tcBorders>
                    <w:top w:val="single" w:sz="2" w:space="0" w:color="045C65"/>
                    <w:left w:val="nil"/>
                    <w:bottom w:val="single" w:sz="2" w:space="0" w:color="045C65"/>
                    <w:right w:val="nil"/>
                  </w:tcBorders>
                  <w:vAlign w:val="center"/>
                  <w:hideMark/>
                </w:tcPr>
                <w:p w14:paraId="21A6C88E" w14:textId="77777777" w:rsidR="00E537BE" w:rsidRPr="00E537BE" w:rsidRDefault="00E537BE" w:rsidP="00E537BE">
                  <w:pPr>
                    <w:spacing w:line="150" w:lineRule="atLeast"/>
                    <w:ind w:left="57" w:right="57"/>
                    <w:jc w:val="right"/>
                    <w:rPr>
                      <w:sz w:val="18"/>
                      <w:szCs w:val="18"/>
                    </w:rPr>
                  </w:pPr>
                  <w:r w:rsidRPr="00E537BE">
                    <w:rPr>
                      <w:sz w:val="18"/>
                      <w:szCs w:val="18"/>
                    </w:rPr>
                    <w:t>-10</w:t>
                  </w:r>
                </w:p>
              </w:tc>
            </w:tr>
            <w:tr w:rsidR="00E537BE" w:rsidRPr="00E537BE" w14:paraId="3B196A0F" w14:textId="77777777">
              <w:trPr>
                <w:trHeight w:val="232"/>
                <w:jc w:val="center"/>
              </w:trPr>
              <w:tc>
                <w:tcPr>
                  <w:tcW w:w="931" w:type="pct"/>
                  <w:tcBorders>
                    <w:top w:val="single" w:sz="2" w:space="0" w:color="045C65"/>
                    <w:left w:val="nil"/>
                    <w:bottom w:val="single" w:sz="2" w:space="0" w:color="045C65"/>
                    <w:right w:val="nil"/>
                  </w:tcBorders>
                  <w:vAlign w:val="center"/>
                  <w:hideMark/>
                </w:tcPr>
                <w:p w14:paraId="4A7A897F" w14:textId="77777777" w:rsidR="00E537BE" w:rsidRPr="00E537BE" w:rsidRDefault="00E537BE" w:rsidP="00E537BE">
                  <w:pPr>
                    <w:spacing w:line="150" w:lineRule="atLeast"/>
                    <w:ind w:left="57" w:right="57"/>
                    <w:rPr>
                      <w:sz w:val="18"/>
                      <w:szCs w:val="18"/>
                    </w:rPr>
                  </w:pPr>
                  <w:r w:rsidRPr="00E537BE">
                    <w:rPr>
                      <w:sz w:val="18"/>
                      <w:szCs w:val="18"/>
                    </w:rPr>
                    <w:t>Grækenland</w:t>
                  </w:r>
                </w:p>
              </w:tc>
              <w:tc>
                <w:tcPr>
                  <w:tcW w:w="1694" w:type="pct"/>
                  <w:tcBorders>
                    <w:top w:val="single" w:sz="2" w:space="0" w:color="045C65"/>
                    <w:left w:val="nil"/>
                    <w:bottom w:val="single" w:sz="2" w:space="0" w:color="045C65"/>
                    <w:right w:val="nil"/>
                  </w:tcBorders>
                  <w:vAlign w:val="center"/>
                  <w:hideMark/>
                </w:tcPr>
                <w:p w14:paraId="59F9B12A" w14:textId="77777777" w:rsidR="00E537BE" w:rsidRPr="00E537BE" w:rsidRDefault="00E537BE" w:rsidP="00E537BE">
                  <w:pPr>
                    <w:spacing w:line="150" w:lineRule="atLeast"/>
                    <w:ind w:left="57" w:right="57"/>
                    <w:rPr>
                      <w:sz w:val="18"/>
                      <w:szCs w:val="18"/>
                    </w:rPr>
                  </w:pPr>
                  <w:r w:rsidRPr="00E537BE">
                    <w:rPr>
                      <w:sz w:val="18"/>
                      <w:szCs w:val="18"/>
                    </w:rPr>
                    <w:t>55 pct. ift. 1990</w:t>
                  </w:r>
                </w:p>
              </w:tc>
              <w:tc>
                <w:tcPr>
                  <w:tcW w:w="1637" w:type="pct"/>
                  <w:tcBorders>
                    <w:top w:val="single" w:sz="2" w:space="0" w:color="045C65"/>
                    <w:left w:val="nil"/>
                    <w:bottom w:val="single" w:sz="2" w:space="0" w:color="045C65"/>
                    <w:right w:val="nil"/>
                  </w:tcBorders>
                  <w:vAlign w:val="center"/>
                  <w:hideMark/>
                </w:tcPr>
                <w:p w14:paraId="5B0E84E7" w14:textId="77777777" w:rsidR="00E537BE" w:rsidRPr="00E537BE" w:rsidRDefault="00E537BE" w:rsidP="00E537BE">
                  <w:pPr>
                    <w:spacing w:line="150" w:lineRule="atLeast"/>
                    <w:ind w:left="57" w:right="57"/>
                    <w:rPr>
                      <w:sz w:val="18"/>
                      <w:szCs w:val="18"/>
                    </w:rPr>
                  </w:pPr>
                  <w:r w:rsidRPr="00E537BE">
                    <w:rPr>
                      <w:sz w:val="18"/>
                      <w:szCs w:val="18"/>
                    </w:rPr>
                    <w:t>59 pct. ift. 1990</w:t>
                  </w:r>
                </w:p>
              </w:tc>
              <w:tc>
                <w:tcPr>
                  <w:tcW w:w="738" w:type="pct"/>
                  <w:tcBorders>
                    <w:top w:val="single" w:sz="2" w:space="0" w:color="045C65"/>
                    <w:left w:val="nil"/>
                    <w:bottom w:val="single" w:sz="2" w:space="0" w:color="045C65"/>
                    <w:right w:val="nil"/>
                  </w:tcBorders>
                  <w:vAlign w:val="center"/>
                  <w:hideMark/>
                </w:tcPr>
                <w:p w14:paraId="570D7A4B" w14:textId="77777777" w:rsidR="00E537BE" w:rsidRPr="00E537BE" w:rsidRDefault="00E537BE" w:rsidP="00E537BE">
                  <w:pPr>
                    <w:spacing w:line="150" w:lineRule="atLeast"/>
                    <w:ind w:left="57" w:right="57"/>
                    <w:jc w:val="right"/>
                    <w:rPr>
                      <w:sz w:val="18"/>
                      <w:szCs w:val="18"/>
                    </w:rPr>
                  </w:pPr>
                  <w:r w:rsidRPr="00E537BE">
                    <w:rPr>
                      <w:sz w:val="18"/>
                      <w:szCs w:val="18"/>
                    </w:rPr>
                    <w:t>-4</w:t>
                  </w:r>
                </w:p>
              </w:tc>
            </w:tr>
            <w:tr w:rsidR="00E537BE" w:rsidRPr="00E537BE" w14:paraId="6D36AC06" w14:textId="77777777">
              <w:trPr>
                <w:trHeight w:val="232"/>
                <w:jc w:val="center"/>
              </w:trPr>
              <w:tc>
                <w:tcPr>
                  <w:tcW w:w="931" w:type="pct"/>
                  <w:tcBorders>
                    <w:top w:val="single" w:sz="2" w:space="0" w:color="045C65"/>
                    <w:left w:val="nil"/>
                    <w:bottom w:val="single" w:sz="2" w:space="0" w:color="045C65"/>
                    <w:right w:val="nil"/>
                  </w:tcBorders>
                  <w:vAlign w:val="center"/>
                  <w:hideMark/>
                </w:tcPr>
                <w:p w14:paraId="5906A0FB" w14:textId="77777777" w:rsidR="00E537BE" w:rsidRPr="00E537BE" w:rsidRDefault="00E537BE" w:rsidP="00E537BE">
                  <w:pPr>
                    <w:spacing w:line="150" w:lineRule="atLeast"/>
                    <w:ind w:left="57" w:right="57"/>
                    <w:rPr>
                      <w:sz w:val="18"/>
                      <w:szCs w:val="18"/>
                    </w:rPr>
                  </w:pPr>
                  <w:r w:rsidRPr="00E537BE">
                    <w:rPr>
                      <w:b/>
                      <w:bCs/>
                      <w:sz w:val="18"/>
                      <w:szCs w:val="18"/>
                    </w:rPr>
                    <w:t>Danmark</w:t>
                  </w:r>
                </w:p>
              </w:tc>
              <w:tc>
                <w:tcPr>
                  <w:tcW w:w="1694" w:type="pct"/>
                  <w:tcBorders>
                    <w:top w:val="single" w:sz="2" w:space="0" w:color="045C65"/>
                    <w:left w:val="nil"/>
                    <w:bottom w:val="single" w:sz="2" w:space="0" w:color="045C65"/>
                    <w:right w:val="nil"/>
                  </w:tcBorders>
                  <w:vAlign w:val="center"/>
                  <w:hideMark/>
                </w:tcPr>
                <w:p w14:paraId="6E5AADB9" w14:textId="77777777" w:rsidR="00E537BE" w:rsidRPr="00E537BE" w:rsidRDefault="00E537BE" w:rsidP="00E537BE">
                  <w:pPr>
                    <w:spacing w:line="150" w:lineRule="atLeast"/>
                    <w:ind w:left="57" w:right="57"/>
                    <w:rPr>
                      <w:sz w:val="18"/>
                      <w:szCs w:val="18"/>
                    </w:rPr>
                  </w:pPr>
                  <w:r w:rsidRPr="00E537BE">
                    <w:rPr>
                      <w:b/>
                      <w:bCs/>
                      <w:sz w:val="18"/>
                      <w:szCs w:val="18"/>
                    </w:rPr>
                    <w:t xml:space="preserve">70 pct. ift. 1990 </w:t>
                  </w:r>
                </w:p>
              </w:tc>
              <w:tc>
                <w:tcPr>
                  <w:tcW w:w="1637" w:type="pct"/>
                  <w:tcBorders>
                    <w:top w:val="single" w:sz="2" w:space="0" w:color="045C65"/>
                    <w:left w:val="nil"/>
                    <w:bottom w:val="single" w:sz="2" w:space="0" w:color="045C65"/>
                    <w:right w:val="nil"/>
                  </w:tcBorders>
                  <w:vAlign w:val="center"/>
                  <w:hideMark/>
                </w:tcPr>
                <w:p w14:paraId="27C78BAB" w14:textId="77777777" w:rsidR="00E537BE" w:rsidRPr="00E537BE" w:rsidRDefault="00E537BE" w:rsidP="00E537BE">
                  <w:pPr>
                    <w:spacing w:line="150" w:lineRule="atLeast"/>
                    <w:ind w:left="57" w:right="57"/>
                    <w:rPr>
                      <w:sz w:val="18"/>
                      <w:szCs w:val="18"/>
                    </w:rPr>
                  </w:pPr>
                  <w:r w:rsidRPr="00E537BE">
                    <w:rPr>
                      <w:b/>
                      <w:bCs/>
                      <w:sz w:val="18"/>
                      <w:szCs w:val="18"/>
                    </w:rPr>
                    <w:t>72 pct. ift. 1990</w:t>
                  </w:r>
                </w:p>
              </w:tc>
              <w:tc>
                <w:tcPr>
                  <w:tcW w:w="738" w:type="pct"/>
                  <w:tcBorders>
                    <w:top w:val="single" w:sz="2" w:space="0" w:color="045C65"/>
                    <w:left w:val="nil"/>
                    <w:bottom w:val="single" w:sz="2" w:space="0" w:color="045C65"/>
                    <w:right w:val="nil"/>
                  </w:tcBorders>
                  <w:vAlign w:val="center"/>
                  <w:hideMark/>
                </w:tcPr>
                <w:p w14:paraId="2D45E388" w14:textId="77777777" w:rsidR="00E537BE" w:rsidRPr="00E537BE" w:rsidRDefault="00E537BE" w:rsidP="00E537BE">
                  <w:pPr>
                    <w:spacing w:line="150" w:lineRule="atLeast"/>
                    <w:ind w:left="57" w:right="57"/>
                    <w:jc w:val="right"/>
                    <w:rPr>
                      <w:sz w:val="18"/>
                      <w:szCs w:val="18"/>
                    </w:rPr>
                  </w:pPr>
                  <w:r w:rsidRPr="00E537BE">
                    <w:rPr>
                      <w:b/>
                      <w:bCs/>
                      <w:sz w:val="18"/>
                      <w:szCs w:val="18"/>
                    </w:rPr>
                    <w:t>-2</w:t>
                  </w:r>
                </w:p>
              </w:tc>
            </w:tr>
            <w:tr w:rsidR="00E537BE" w:rsidRPr="00E537BE" w14:paraId="53E19C1D" w14:textId="77777777">
              <w:trPr>
                <w:trHeight w:val="232"/>
                <w:jc w:val="center"/>
              </w:trPr>
              <w:tc>
                <w:tcPr>
                  <w:tcW w:w="931" w:type="pct"/>
                  <w:tcBorders>
                    <w:top w:val="single" w:sz="2" w:space="0" w:color="045C65"/>
                    <w:left w:val="nil"/>
                    <w:bottom w:val="single" w:sz="2" w:space="0" w:color="045C65"/>
                    <w:right w:val="nil"/>
                  </w:tcBorders>
                  <w:vAlign w:val="center"/>
                  <w:hideMark/>
                </w:tcPr>
                <w:p w14:paraId="6572574A" w14:textId="77777777" w:rsidR="00E537BE" w:rsidRPr="00E537BE" w:rsidRDefault="00E537BE" w:rsidP="00E537BE">
                  <w:pPr>
                    <w:spacing w:line="150" w:lineRule="atLeast"/>
                    <w:ind w:left="57" w:right="57"/>
                    <w:rPr>
                      <w:sz w:val="18"/>
                      <w:szCs w:val="18"/>
                    </w:rPr>
                  </w:pPr>
                  <w:r w:rsidRPr="00E537BE">
                    <w:rPr>
                      <w:sz w:val="18"/>
                      <w:szCs w:val="18"/>
                    </w:rPr>
                    <w:t>Letland</w:t>
                  </w:r>
                </w:p>
              </w:tc>
              <w:tc>
                <w:tcPr>
                  <w:tcW w:w="1694" w:type="pct"/>
                  <w:tcBorders>
                    <w:top w:val="single" w:sz="2" w:space="0" w:color="045C65"/>
                    <w:left w:val="nil"/>
                    <w:bottom w:val="single" w:sz="2" w:space="0" w:color="045C65"/>
                    <w:right w:val="nil"/>
                  </w:tcBorders>
                  <w:vAlign w:val="center"/>
                  <w:hideMark/>
                </w:tcPr>
                <w:p w14:paraId="6E8BAE7C" w14:textId="77777777" w:rsidR="00E537BE" w:rsidRPr="00E537BE" w:rsidRDefault="00E537BE" w:rsidP="00E537BE">
                  <w:pPr>
                    <w:spacing w:line="150" w:lineRule="atLeast"/>
                    <w:ind w:left="57" w:right="57"/>
                    <w:rPr>
                      <w:sz w:val="18"/>
                      <w:szCs w:val="18"/>
                    </w:rPr>
                  </w:pPr>
                  <w:r w:rsidRPr="00E537BE">
                    <w:rPr>
                      <w:sz w:val="18"/>
                      <w:szCs w:val="18"/>
                    </w:rPr>
                    <w:t>65 pct. ift. 1990 (uden LULUCF)</w:t>
                  </w:r>
                </w:p>
              </w:tc>
              <w:tc>
                <w:tcPr>
                  <w:tcW w:w="1637" w:type="pct"/>
                  <w:tcBorders>
                    <w:top w:val="single" w:sz="2" w:space="0" w:color="045C65"/>
                    <w:left w:val="nil"/>
                    <w:bottom w:val="single" w:sz="2" w:space="0" w:color="045C65"/>
                    <w:right w:val="nil"/>
                  </w:tcBorders>
                  <w:vAlign w:val="center"/>
                  <w:hideMark/>
                </w:tcPr>
                <w:p w14:paraId="7FB1CDDE" w14:textId="77777777" w:rsidR="00E537BE" w:rsidRPr="00E537BE" w:rsidRDefault="00E537BE" w:rsidP="00E537BE">
                  <w:pPr>
                    <w:spacing w:line="150" w:lineRule="atLeast"/>
                    <w:ind w:left="57" w:right="57"/>
                    <w:rPr>
                      <w:sz w:val="18"/>
                      <w:szCs w:val="18"/>
                    </w:rPr>
                  </w:pPr>
                  <w:r w:rsidRPr="00E537BE">
                    <w:rPr>
                      <w:sz w:val="18"/>
                      <w:szCs w:val="18"/>
                    </w:rPr>
                    <w:t>66 pct. ift. 1990 (uden LULUCF)</w:t>
                  </w:r>
                </w:p>
              </w:tc>
              <w:tc>
                <w:tcPr>
                  <w:tcW w:w="738" w:type="pct"/>
                  <w:tcBorders>
                    <w:top w:val="single" w:sz="2" w:space="0" w:color="045C65"/>
                    <w:left w:val="nil"/>
                    <w:bottom w:val="single" w:sz="2" w:space="0" w:color="045C65"/>
                    <w:right w:val="nil"/>
                  </w:tcBorders>
                  <w:vAlign w:val="center"/>
                  <w:hideMark/>
                </w:tcPr>
                <w:p w14:paraId="6333C38B" w14:textId="77777777" w:rsidR="00E537BE" w:rsidRPr="00E537BE" w:rsidRDefault="00E537BE" w:rsidP="00E537BE">
                  <w:pPr>
                    <w:spacing w:line="150" w:lineRule="atLeast"/>
                    <w:ind w:left="57" w:right="57"/>
                    <w:jc w:val="right"/>
                    <w:rPr>
                      <w:sz w:val="18"/>
                      <w:szCs w:val="18"/>
                    </w:rPr>
                  </w:pPr>
                  <w:r w:rsidRPr="00E537BE">
                    <w:rPr>
                      <w:sz w:val="18"/>
                      <w:szCs w:val="18"/>
                    </w:rPr>
                    <w:t>-1</w:t>
                  </w:r>
                </w:p>
              </w:tc>
            </w:tr>
            <w:tr w:rsidR="00E537BE" w:rsidRPr="00E537BE" w14:paraId="12F3012F" w14:textId="77777777">
              <w:trPr>
                <w:trHeight w:val="232"/>
                <w:jc w:val="center"/>
              </w:trPr>
              <w:tc>
                <w:tcPr>
                  <w:tcW w:w="931" w:type="pct"/>
                  <w:tcBorders>
                    <w:top w:val="single" w:sz="2" w:space="0" w:color="045C65"/>
                    <w:left w:val="nil"/>
                    <w:bottom w:val="single" w:sz="2" w:space="0" w:color="045C65"/>
                    <w:right w:val="nil"/>
                  </w:tcBorders>
                  <w:vAlign w:val="center"/>
                  <w:hideMark/>
                </w:tcPr>
                <w:p w14:paraId="112EDE9A" w14:textId="77777777" w:rsidR="00E537BE" w:rsidRPr="00E537BE" w:rsidRDefault="00E537BE" w:rsidP="00E537BE">
                  <w:pPr>
                    <w:spacing w:line="150" w:lineRule="atLeast"/>
                    <w:ind w:left="57" w:right="57"/>
                    <w:rPr>
                      <w:sz w:val="18"/>
                      <w:szCs w:val="18"/>
                    </w:rPr>
                  </w:pPr>
                  <w:r w:rsidRPr="00E537BE">
                    <w:rPr>
                      <w:sz w:val="18"/>
                      <w:szCs w:val="18"/>
                    </w:rPr>
                    <w:t>Tjekkiet</w:t>
                  </w:r>
                </w:p>
              </w:tc>
              <w:tc>
                <w:tcPr>
                  <w:tcW w:w="1694" w:type="pct"/>
                  <w:tcBorders>
                    <w:top w:val="single" w:sz="2" w:space="0" w:color="045C65"/>
                    <w:left w:val="nil"/>
                    <w:bottom w:val="single" w:sz="2" w:space="0" w:color="045C65"/>
                    <w:right w:val="nil"/>
                  </w:tcBorders>
                  <w:vAlign w:val="center"/>
                  <w:hideMark/>
                </w:tcPr>
                <w:p w14:paraId="4E1E7A29" w14:textId="77777777" w:rsidR="00E537BE" w:rsidRPr="00E537BE" w:rsidRDefault="00E537BE" w:rsidP="00E537BE">
                  <w:pPr>
                    <w:spacing w:line="150" w:lineRule="atLeast"/>
                    <w:ind w:left="57" w:right="57"/>
                    <w:rPr>
                      <w:sz w:val="18"/>
                      <w:szCs w:val="18"/>
                    </w:rPr>
                  </w:pPr>
                  <w:r w:rsidRPr="00E537BE">
                    <w:rPr>
                      <w:sz w:val="18"/>
                      <w:szCs w:val="18"/>
                    </w:rPr>
                    <w:t>26 pct. ift. 2005 (</w:t>
                  </w:r>
                  <w:proofErr w:type="spellStart"/>
                  <w:r w:rsidRPr="00E537BE">
                    <w:rPr>
                      <w:sz w:val="18"/>
                      <w:szCs w:val="18"/>
                    </w:rPr>
                    <w:t>non-ETS</w:t>
                  </w:r>
                  <w:proofErr w:type="spellEnd"/>
                  <w:r w:rsidRPr="00E537BE">
                    <w:rPr>
                      <w:sz w:val="18"/>
                      <w:szCs w:val="18"/>
                    </w:rPr>
                    <w:t>)</w:t>
                  </w:r>
                </w:p>
              </w:tc>
              <w:tc>
                <w:tcPr>
                  <w:tcW w:w="1637" w:type="pct"/>
                  <w:tcBorders>
                    <w:top w:val="single" w:sz="2" w:space="0" w:color="045C65"/>
                    <w:left w:val="nil"/>
                    <w:bottom w:val="single" w:sz="2" w:space="0" w:color="045C65"/>
                    <w:right w:val="nil"/>
                  </w:tcBorders>
                  <w:vAlign w:val="center"/>
                  <w:hideMark/>
                </w:tcPr>
                <w:p w14:paraId="024143ED" w14:textId="77777777" w:rsidR="00E537BE" w:rsidRPr="00E537BE" w:rsidRDefault="00E537BE" w:rsidP="00E537BE">
                  <w:pPr>
                    <w:spacing w:line="150" w:lineRule="atLeast"/>
                    <w:ind w:left="57" w:right="57"/>
                    <w:rPr>
                      <w:sz w:val="18"/>
                      <w:szCs w:val="18"/>
                    </w:rPr>
                  </w:pPr>
                  <w:r w:rsidRPr="00E537BE">
                    <w:rPr>
                      <w:sz w:val="18"/>
                      <w:szCs w:val="18"/>
                    </w:rPr>
                    <w:t>26 pct. ift. 2005 (</w:t>
                  </w:r>
                  <w:proofErr w:type="spellStart"/>
                  <w:r w:rsidRPr="00E537BE">
                    <w:rPr>
                      <w:sz w:val="18"/>
                      <w:szCs w:val="18"/>
                    </w:rPr>
                    <w:t>non-ETS</w:t>
                  </w:r>
                  <w:proofErr w:type="spellEnd"/>
                  <w:r w:rsidRPr="00E537BE">
                    <w:rPr>
                      <w:sz w:val="18"/>
                      <w:szCs w:val="18"/>
                    </w:rPr>
                    <w:t>)</w:t>
                  </w:r>
                </w:p>
              </w:tc>
              <w:tc>
                <w:tcPr>
                  <w:tcW w:w="738" w:type="pct"/>
                  <w:tcBorders>
                    <w:top w:val="single" w:sz="2" w:space="0" w:color="045C65"/>
                    <w:left w:val="nil"/>
                    <w:bottom w:val="single" w:sz="2" w:space="0" w:color="045C65"/>
                    <w:right w:val="nil"/>
                  </w:tcBorders>
                  <w:vAlign w:val="center"/>
                  <w:hideMark/>
                </w:tcPr>
                <w:p w14:paraId="1CD78416" w14:textId="77777777" w:rsidR="00E537BE" w:rsidRPr="00E537BE" w:rsidRDefault="00E537BE" w:rsidP="00E537BE">
                  <w:pPr>
                    <w:spacing w:line="150" w:lineRule="atLeast"/>
                    <w:ind w:left="57" w:right="57"/>
                    <w:jc w:val="right"/>
                    <w:rPr>
                      <w:sz w:val="18"/>
                      <w:szCs w:val="18"/>
                    </w:rPr>
                  </w:pPr>
                  <w:r w:rsidRPr="00E537BE">
                    <w:rPr>
                      <w:sz w:val="18"/>
                      <w:szCs w:val="18"/>
                    </w:rPr>
                    <w:t>0</w:t>
                  </w:r>
                </w:p>
              </w:tc>
            </w:tr>
            <w:tr w:rsidR="00E537BE" w:rsidRPr="00E537BE" w14:paraId="7A9F9541" w14:textId="77777777">
              <w:trPr>
                <w:trHeight w:val="232"/>
                <w:jc w:val="center"/>
              </w:trPr>
              <w:tc>
                <w:tcPr>
                  <w:tcW w:w="931" w:type="pct"/>
                  <w:tcBorders>
                    <w:top w:val="single" w:sz="2" w:space="0" w:color="045C65"/>
                    <w:left w:val="nil"/>
                    <w:bottom w:val="single" w:sz="2" w:space="0" w:color="045C65"/>
                    <w:right w:val="nil"/>
                  </w:tcBorders>
                  <w:vAlign w:val="center"/>
                  <w:hideMark/>
                </w:tcPr>
                <w:p w14:paraId="0F81339B" w14:textId="77777777" w:rsidR="00E537BE" w:rsidRPr="00E537BE" w:rsidRDefault="00E537BE" w:rsidP="00E537BE">
                  <w:pPr>
                    <w:spacing w:line="150" w:lineRule="atLeast"/>
                    <w:ind w:left="57" w:right="57"/>
                    <w:rPr>
                      <w:sz w:val="18"/>
                      <w:szCs w:val="18"/>
                    </w:rPr>
                  </w:pPr>
                  <w:r w:rsidRPr="00E537BE">
                    <w:rPr>
                      <w:sz w:val="18"/>
                      <w:szCs w:val="18"/>
                    </w:rPr>
                    <w:t>Tyskland</w:t>
                  </w:r>
                </w:p>
              </w:tc>
              <w:tc>
                <w:tcPr>
                  <w:tcW w:w="1694" w:type="pct"/>
                  <w:tcBorders>
                    <w:top w:val="single" w:sz="2" w:space="0" w:color="045C65"/>
                    <w:left w:val="nil"/>
                    <w:bottom w:val="single" w:sz="2" w:space="0" w:color="045C65"/>
                    <w:right w:val="nil"/>
                  </w:tcBorders>
                  <w:vAlign w:val="center"/>
                  <w:hideMark/>
                </w:tcPr>
                <w:p w14:paraId="6AA57861" w14:textId="77777777" w:rsidR="00E537BE" w:rsidRPr="00E537BE" w:rsidRDefault="00E537BE" w:rsidP="00E537BE">
                  <w:pPr>
                    <w:spacing w:line="150" w:lineRule="atLeast"/>
                    <w:ind w:left="57" w:right="57"/>
                    <w:rPr>
                      <w:sz w:val="18"/>
                      <w:szCs w:val="18"/>
                    </w:rPr>
                  </w:pPr>
                  <w:r w:rsidRPr="00E537BE">
                    <w:rPr>
                      <w:sz w:val="18"/>
                      <w:szCs w:val="18"/>
                    </w:rPr>
                    <w:t>65 pct. ift. 1990</w:t>
                  </w:r>
                </w:p>
              </w:tc>
              <w:tc>
                <w:tcPr>
                  <w:tcW w:w="1637" w:type="pct"/>
                  <w:tcBorders>
                    <w:top w:val="single" w:sz="2" w:space="0" w:color="045C65"/>
                    <w:left w:val="nil"/>
                    <w:bottom w:val="single" w:sz="2" w:space="0" w:color="045C65"/>
                    <w:right w:val="nil"/>
                  </w:tcBorders>
                  <w:vAlign w:val="center"/>
                  <w:hideMark/>
                </w:tcPr>
                <w:p w14:paraId="69080E7B" w14:textId="77777777" w:rsidR="00E537BE" w:rsidRPr="00E537BE" w:rsidRDefault="00E537BE" w:rsidP="00E537BE">
                  <w:pPr>
                    <w:spacing w:line="150" w:lineRule="atLeast"/>
                    <w:ind w:left="57" w:right="57"/>
                    <w:rPr>
                      <w:sz w:val="18"/>
                      <w:szCs w:val="18"/>
                    </w:rPr>
                  </w:pPr>
                  <w:r w:rsidRPr="00E537BE">
                    <w:rPr>
                      <w:sz w:val="18"/>
                      <w:szCs w:val="18"/>
                    </w:rPr>
                    <w:t>64 pct. ift. 1990</w:t>
                  </w:r>
                </w:p>
              </w:tc>
              <w:tc>
                <w:tcPr>
                  <w:tcW w:w="738" w:type="pct"/>
                  <w:tcBorders>
                    <w:top w:val="single" w:sz="2" w:space="0" w:color="045C65"/>
                    <w:left w:val="nil"/>
                    <w:bottom w:val="single" w:sz="2" w:space="0" w:color="045C65"/>
                    <w:right w:val="nil"/>
                  </w:tcBorders>
                  <w:vAlign w:val="center"/>
                  <w:hideMark/>
                </w:tcPr>
                <w:p w14:paraId="75207E70" w14:textId="77777777" w:rsidR="00E537BE" w:rsidRPr="00E537BE" w:rsidRDefault="00E537BE" w:rsidP="00E537BE">
                  <w:pPr>
                    <w:spacing w:line="150" w:lineRule="atLeast"/>
                    <w:ind w:left="57" w:right="57"/>
                    <w:jc w:val="right"/>
                    <w:rPr>
                      <w:sz w:val="18"/>
                      <w:szCs w:val="18"/>
                    </w:rPr>
                  </w:pPr>
                  <w:r w:rsidRPr="00E537BE">
                    <w:rPr>
                      <w:sz w:val="18"/>
                      <w:szCs w:val="18"/>
                    </w:rPr>
                    <w:t>1</w:t>
                  </w:r>
                </w:p>
              </w:tc>
            </w:tr>
            <w:tr w:rsidR="00E537BE" w:rsidRPr="00E537BE" w14:paraId="203B3569" w14:textId="77777777">
              <w:trPr>
                <w:trHeight w:val="232"/>
                <w:jc w:val="center"/>
              </w:trPr>
              <w:tc>
                <w:tcPr>
                  <w:tcW w:w="931" w:type="pct"/>
                  <w:tcBorders>
                    <w:top w:val="single" w:sz="2" w:space="0" w:color="045C65"/>
                    <w:left w:val="nil"/>
                    <w:bottom w:val="single" w:sz="2" w:space="0" w:color="045C65"/>
                    <w:right w:val="nil"/>
                  </w:tcBorders>
                  <w:vAlign w:val="center"/>
                  <w:hideMark/>
                </w:tcPr>
                <w:p w14:paraId="572DE782" w14:textId="77777777" w:rsidR="00E537BE" w:rsidRPr="00E537BE" w:rsidRDefault="00E537BE" w:rsidP="00E537BE">
                  <w:pPr>
                    <w:spacing w:line="150" w:lineRule="atLeast"/>
                    <w:ind w:left="57" w:right="57"/>
                    <w:rPr>
                      <w:sz w:val="18"/>
                      <w:szCs w:val="18"/>
                    </w:rPr>
                  </w:pPr>
                  <w:r w:rsidRPr="00E537BE">
                    <w:rPr>
                      <w:sz w:val="18"/>
                      <w:szCs w:val="18"/>
                    </w:rPr>
                    <w:t>Finland</w:t>
                  </w:r>
                </w:p>
              </w:tc>
              <w:tc>
                <w:tcPr>
                  <w:tcW w:w="1694" w:type="pct"/>
                  <w:tcBorders>
                    <w:top w:val="single" w:sz="2" w:space="0" w:color="045C65"/>
                    <w:left w:val="nil"/>
                    <w:bottom w:val="single" w:sz="2" w:space="0" w:color="045C65"/>
                    <w:right w:val="nil"/>
                  </w:tcBorders>
                  <w:vAlign w:val="center"/>
                  <w:hideMark/>
                </w:tcPr>
                <w:p w14:paraId="17173AAC" w14:textId="77777777" w:rsidR="00E537BE" w:rsidRPr="00E537BE" w:rsidRDefault="00E537BE" w:rsidP="00E537BE">
                  <w:pPr>
                    <w:spacing w:line="150" w:lineRule="atLeast"/>
                    <w:ind w:left="57" w:right="57"/>
                    <w:rPr>
                      <w:sz w:val="18"/>
                      <w:szCs w:val="18"/>
                    </w:rPr>
                  </w:pPr>
                  <w:r w:rsidRPr="00E537BE">
                    <w:rPr>
                      <w:sz w:val="18"/>
                      <w:szCs w:val="18"/>
                    </w:rPr>
                    <w:t>60 pct. ift. 1990 (uden LULUCF)</w:t>
                  </w:r>
                </w:p>
              </w:tc>
              <w:tc>
                <w:tcPr>
                  <w:tcW w:w="1637" w:type="pct"/>
                  <w:tcBorders>
                    <w:top w:val="single" w:sz="2" w:space="0" w:color="045C65"/>
                    <w:left w:val="nil"/>
                    <w:bottom w:val="single" w:sz="2" w:space="0" w:color="045C65"/>
                    <w:right w:val="nil"/>
                  </w:tcBorders>
                  <w:vAlign w:val="center"/>
                  <w:hideMark/>
                </w:tcPr>
                <w:p w14:paraId="7132A728" w14:textId="77777777" w:rsidR="00E537BE" w:rsidRPr="00E537BE" w:rsidRDefault="00E537BE" w:rsidP="00E537BE">
                  <w:pPr>
                    <w:spacing w:line="150" w:lineRule="atLeast"/>
                    <w:ind w:left="57" w:right="57"/>
                    <w:rPr>
                      <w:sz w:val="18"/>
                      <w:szCs w:val="18"/>
                    </w:rPr>
                  </w:pPr>
                  <w:r w:rsidRPr="00E537BE">
                    <w:rPr>
                      <w:sz w:val="18"/>
                      <w:szCs w:val="18"/>
                    </w:rPr>
                    <w:t>58 pct. ift. 1990 (uden LULUCF)</w:t>
                  </w:r>
                </w:p>
              </w:tc>
              <w:tc>
                <w:tcPr>
                  <w:tcW w:w="738" w:type="pct"/>
                  <w:tcBorders>
                    <w:top w:val="single" w:sz="2" w:space="0" w:color="045C65"/>
                    <w:left w:val="nil"/>
                    <w:bottom w:val="single" w:sz="2" w:space="0" w:color="045C65"/>
                    <w:right w:val="nil"/>
                  </w:tcBorders>
                  <w:vAlign w:val="center"/>
                  <w:hideMark/>
                </w:tcPr>
                <w:p w14:paraId="3F439F18" w14:textId="77777777" w:rsidR="00E537BE" w:rsidRPr="00E537BE" w:rsidRDefault="00E537BE" w:rsidP="00E537BE">
                  <w:pPr>
                    <w:spacing w:line="150" w:lineRule="atLeast"/>
                    <w:ind w:left="57" w:right="57"/>
                    <w:jc w:val="right"/>
                    <w:rPr>
                      <w:sz w:val="18"/>
                      <w:szCs w:val="18"/>
                    </w:rPr>
                  </w:pPr>
                  <w:r w:rsidRPr="00E537BE">
                    <w:rPr>
                      <w:sz w:val="18"/>
                      <w:szCs w:val="18"/>
                    </w:rPr>
                    <w:t>2</w:t>
                  </w:r>
                </w:p>
              </w:tc>
            </w:tr>
            <w:tr w:rsidR="00E537BE" w:rsidRPr="00E537BE" w14:paraId="54E70894" w14:textId="77777777">
              <w:trPr>
                <w:trHeight w:val="232"/>
                <w:jc w:val="center"/>
              </w:trPr>
              <w:tc>
                <w:tcPr>
                  <w:tcW w:w="931" w:type="pct"/>
                  <w:tcBorders>
                    <w:top w:val="single" w:sz="2" w:space="0" w:color="045C65"/>
                    <w:left w:val="nil"/>
                    <w:bottom w:val="single" w:sz="2" w:space="0" w:color="045C65"/>
                    <w:right w:val="nil"/>
                  </w:tcBorders>
                  <w:vAlign w:val="center"/>
                  <w:hideMark/>
                </w:tcPr>
                <w:p w14:paraId="1A7CC0E2" w14:textId="77777777" w:rsidR="00E537BE" w:rsidRPr="00E537BE" w:rsidRDefault="00E537BE" w:rsidP="00E537BE">
                  <w:pPr>
                    <w:spacing w:line="150" w:lineRule="atLeast"/>
                    <w:ind w:left="57" w:right="57"/>
                    <w:rPr>
                      <w:sz w:val="18"/>
                      <w:szCs w:val="18"/>
                    </w:rPr>
                  </w:pPr>
                  <w:r w:rsidRPr="00E537BE">
                    <w:rPr>
                      <w:sz w:val="18"/>
                      <w:szCs w:val="18"/>
                    </w:rPr>
                    <w:t>Rumænien</w:t>
                  </w:r>
                </w:p>
              </w:tc>
              <w:tc>
                <w:tcPr>
                  <w:tcW w:w="1694" w:type="pct"/>
                  <w:tcBorders>
                    <w:top w:val="single" w:sz="2" w:space="0" w:color="045C65"/>
                    <w:left w:val="nil"/>
                    <w:bottom w:val="single" w:sz="2" w:space="0" w:color="045C65"/>
                    <w:right w:val="nil"/>
                  </w:tcBorders>
                  <w:vAlign w:val="center"/>
                  <w:hideMark/>
                </w:tcPr>
                <w:p w14:paraId="3F00595F" w14:textId="77777777" w:rsidR="00E537BE" w:rsidRPr="00E537BE" w:rsidRDefault="00E537BE" w:rsidP="00E537BE">
                  <w:pPr>
                    <w:spacing w:line="150" w:lineRule="atLeast"/>
                    <w:ind w:left="57" w:right="57"/>
                    <w:rPr>
                      <w:sz w:val="18"/>
                      <w:szCs w:val="18"/>
                    </w:rPr>
                  </w:pPr>
                  <w:r w:rsidRPr="00E537BE">
                    <w:rPr>
                      <w:sz w:val="18"/>
                      <w:szCs w:val="18"/>
                    </w:rPr>
                    <w:t>85 pct. ift. 1990</w:t>
                  </w:r>
                </w:p>
              </w:tc>
              <w:tc>
                <w:tcPr>
                  <w:tcW w:w="1637" w:type="pct"/>
                  <w:tcBorders>
                    <w:top w:val="single" w:sz="2" w:space="0" w:color="045C65"/>
                    <w:left w:val="nil"/>
                    <w:bottom w:val="single" w:sz="2" w:space="0" w:color="045C65"/>
                    <w:right w:val="nil"/>
                  </w:tcBorders>
                  <w:vAlign w:val="center"/>
                  <w:hideMark/>
                </w:tcPr>
                <w:p w14:paraId="0B715EFE" w14:textId="77777777" w:rsidR="00E537BE" w:rsidRPr="00E537BE" w:rsidRDefault="00E537BE" w:rsidP="00E537BE">
                  <w:pPr>
                    <w:spacing w:line="150" w:lineRule="atLeast"/>
                    <w:ind w:left="57" w:right="57"/>
                    <w:rPr>
                      <w:sz w:val="18"/>
                      <w:szCs w:val="18"/>
                    </w:rPr>
                  </w:pPr>
                  <w:r w:rsidRPr="00E537BE">
                    <w:rPr>
                      <w:sz w:val="18"/>
                      <w:szCs w:val="18"/>
                    </w:rPr>
                    <w:t>83 pct. ift. 1990</w:t>
                  </w:r>
                </w:p>
              </w:tc>
              <w:tc>
                <w:tcPr>
                  <w:tcW w:w="738" w:type="pct"/>
                  <w:tcBorders>
                    <w:top w:val="single" w:sz="2" w:space="0" w:color="045C65"/>
                    <w:left w:val="nil"/>
                    <w:bottom w:val="single" w:sz="2" w:space="0" w:color="045C65"/>
                    <w:right w:val="nil"/>
                  </w:tcBorders>
                  <w:vAlign w:val="center"/>
                  <w:hideMark/>
                </w:tcPr>
                <w:p w14:paraId="1755E2B5" w14:textId="77777777" w:rsidR="00E537BE" w:rsidRPr="00E537BE" w:rsidRDefault="00E537BE" w:rsidP="00E537BE">
                  <w:pPr>
                    <w:spacing w:line="150" w:lineRule="atLeast"/>
                    <w:ind w:left="57" w:right="57"/>
                    <w:jc w:val="right"/>
                    <w:rPr>
                      <w:sz w:val="18"/>
                      <w:szCs w:val="18"/>
                    </w:rPr>
                  </w:pPr>
                  <w:r w:rsidRPr="00E537BE">
                    <w:rPr>
                      <w:sz w:val="18"/>
                      <w:szCs w:val="18"/>
                    </w:rPr>
                    <w:t>2</w:t>
                  </w:r>
                </w:p>
              </w:tc>
            </w:tr>
            <w:tr w:rsidR="00E537BE" w:rsidRPr="00E537BE" w14:paraId="00444D7B" w14:textId="77777777">
              <w:trPr>
                <w:trHeight w:val="232"/>
                <w:jc w:val="center"/>
              </w:trPr>
              <w:tc>
                <w:tcPr>
                  <w:tcW w:w="931" w:type="pct"/>
                  <w:tcBorders>
                    <w:top w:val="single" w:sz="2" w:space="0" w:color="045C65"/>
                    <w:left w:val="nil"/>
                    <w:bottom w:val="single" w:sz="2" w:space="0" w:color="045C65"/>
                    <w:right w:val="nil"/>
                  </w:tcBorders>
                  <w:vAlign w:val="center"/>
                  <w:hideMark/>
                </w:tcPr>
                <w:p w14:paraId="3E40F2E7" w14:textId="77777777" w:rsidR="00E537BE" w:rsidRPr="00E537BE" w:rsidRDefault="00E537BE" w:rsidP="00E537BE">
                  <w:pPr>
                    <w:spacing w:line="150" w:lineRule="atLeast"/>
                    <w:ind w:left="57" w:right="57"/>
                    <w:rPr>
                      <w:sz w:val="18"/>
                      <w:szCs w:val="18"/>
                    </w:rPr>
                  </w:pPr>
                  <w:r w:rsidRPr="00E537BE">
                    <w:rPr>
                      <w:sz w:val="18"/>
                      <w:szCs w:val="18"/>
                    </w:rPr>
                    <w:t>Portugal</w:t>
                  </w:r>
                </w:p>
              </w:tc>
              <w:tc>
                <w:tcPr>
                  <w:tcW w:w="1694" w:type="pct"/>
                  <w:tcBorders>
                    <w:top w:val="single" w:sz="2" w:space="0" w:color="045C65"/>
                    <w:left w:val="nil"/>
                    <w:bottom w:val="single" w:sz="2" w:space="0" w:color="045C65"/>
                    <w:right w:val="nil"/>
                  </w:tcBorders>
                  <w:vAlign w:val="center"/>
                  <w:hideMark/>
                </w:tcPr>
                <w:p w14:paraId="5CB3594A" w14:textId="77777777" w:rsidR="00E537BE" w:rsidRPr="00E537BE" w:rsidRDefault="00E537BE" w:rsidP="00E537BE">
                  <w:pPr>
                    <w:spacing w:line="150" w:lineRule="atLeast"/>
                    <w:ind w:left="57" w:right="57"/>
                    <w:rPr>
                      <w:sz w:val="18"/>
                      <w:szCs w:val="18"/>
                    </w:rPr>
                  </w:pPr>
                  <w:r w:rsidRPr="00E537BE">
                    <w:rPr>
                      <w:sz w:val="18"/>
                      <w:szCs w:val="18"/>
                    </w:rPr>
                    <w:t>55 pct. ift. 2005</w:t>
                  </w:r>
                </w:p>
              </w:tc>
              <w:tc>
                <w:tcPr>
                  <w:tcW w:w="1637" w:type="pct"/>
                  <w:tcBorders>
                    <w:top w:val="single" w:sz="2" w:space="0" w:color="045C65"/>
                    <w:left w:val="nil"/>
                    <w:bottom w:val="single" w:sz="2" w:space="0" w:color="045C65"/>
                    <w:right w:val="nil"/>
                  </w:tcBorders>
                  <w:vAlign w:val="center"/>
                  <w:hideMark/>
                </w:tcPr>
                <w:p w14:paraId="67754FC3" w14:textId="77777777" w:rsidR="00E537BE" w:rsidRPr="00E537BE" w:rsidRDefault="00E537BE" w:rsidP="00E537BE">
                  <w:pPr>
                    <w:spacing w:line="150" w:lineRule="atLeast"/>
                    <w:ind w:left="57" w:right="57"/>
                    <w:rPr>
                      <w:sz w:val="18"/>
                      <w:szCs w:val="18"/>
                    </w:rPr>
                  </w:pPr>
                  <w:r w:rsidRPr="00E537BE">
                    <w:rPr>
                      <w:sz w:val="18"/>
                      <w:szCs w:val="18"/>
                    </w:rPr>
                    <w:t>50 pct. ift. 2005</w:t>
                  </w:r>
                </w:p>
              </w:tc>
              <w:tc>
                <w:tcPr>
                  <w:tcW w:w="738" w:type="pct"/>
                  <w:tcBorders>
                    <w:top w:val="single" w:sz="2" w:space="0" w:color="045C65"/>
                    <w:left w:val="nil"/>
                    <w:bottom w:val="single" w:sz="2" w:space="0" w:color="045C65"/>
                    <w:right w:val="nil"/>
                  </w:tcBorders>
                  <w:vAlign w:val="center"/>
                  <w:hideMark/>
                </w:tcPr>
                <w:p w14:paraId="1A81CA8D" w14:textId="77777777" w:rsidR="00E537BE" w:rsidRPr="00E537BE" w:rsidRDefault="00E537BE" w:rsidP="00E537BE">
                  <w:pPr>
                    <w:spacing w:line="150" w:lineRule="atLeast"/>
                    <w:ind w:left="57" w:right="57"/>
                    <w:jc w:val="right"/>
                    <w:rPr>
                      <w:sz w:val="18"/>
                      <w:szCs w:val="18"/>
                    </w:rPr>
                  </w:pPr>
                  <w:r w:rsidRPr="00E537BE">
                    <w:rPr>
                      <w:sz w:val="18"/>
                      <w:szCs w:val="18"/>
                    </w:rPr>
                    <w:t>5</w:t>
                  </w:r>
                </w:p>
              </w:tc>
            </w:tr>
            <w:tr w:rsidR="00E537BE" w:rsidRPr="00E537BE" w14:paraId="0396EB4A" w14:textId="77777777">
              <w:trPr>
                <w:trHeight w:val="232"/>
                <w:jc w:val="center"/>
              </w:trPr>
              <w:tc>
                <w:tcPr>
                  <w:tcW w:w="931" w:type="pct"/>
                  <w:tcBorders>
                    <w:top w:val="single" w:sz="2" w:space="0" w:color="045C65"/>
                    <w:left w:val="nil"/>
                    <w:bottom w:val="single" w:sz="2" w:space="0" w:color="045C65"/>
                    <w:right w:val="nil"/>
                  </w:tcBorders>
                  <w:vAlign w:val="center"/>
                  <w:hideMark/>
                </w:tcPr>
                <w:p w14:paraId="575D1B62" w14:textId="77777777" w:rsidR="00E537BE" w:rsidRPr="00E537BE" w:rsidRDefault="00E537BE" w:rsidP="00E537BE">
                  <w:pPr>
                    <w:spacing w:line="150" w:lineRule="atLeast"/>
                    <w:ind w:left="57" w:right="57"/>
                    <w:rPr>
                      <w:sz w:val="18"/>
                      <w:szCs w:val="18"/>
                    </w:rPr>
                  </w:pPr>
                  <w:r w:rsidRPr="00E537BE">
                    <w:rPr>
                      <w:sz w:val="18"/>
                      <w:szCs w:val="18"/>
                    </w:rPr>
                    <w:t>Ungarn</w:t>
                  </w:r>
                </w:p>
              </w:tc>
              <w:tc>
                <w:tcPr>
                  <w:tcW w:w="1694" w:type="pct"/>
                  <w:tcBorders>
                    <w:top w:val="single" w:sz="2" w:space="0" w:color="045C65"/>
                    <w:left w:val="nil"/>
                    <w:bottom w:val="single" w:sz="2" w:space="0" w:color="045C65"/>
                    <w:right w:val="nil"/>
                  </w:tcBorders>
                  <w:vAlign w:val="center"/>
                  <w:hideMark/>
                </w:tcPr>
                <w:p w14:paraId="29F0652E" w14:textId="77777777" w:rsidR="00E537BE" w:rsidRPr="00E537BE" w:rsidRDefault="00E537BE" w:rsidP="00E537BE">
                  <w:pPr>
                    <w:spacing w:line="150" w:lineRule="atLeast"/>
                    <w:ind w:left="57" w:right="57"/>
                    <w:rPr>
                      <w:sz w:val="18"/>
                      <w:szCs w:val="18"/>
                    </w:rPr>
                  </w:pPr>
                  <w:r w:rsidRPr="00E537BE">
                    <w:rPr>
                      <w:sz w:val="18"/>
                      <w:szCs w:val="18"/>
                    </w:rPr>
                    <w:t>50 pct. ift. 1990</w:t>
                  </w:r>
                </w:p>
              </w:tc>
              <w:tc>
                <w:tcPr>
                  <w:tcW w:w="1637" w:type="pct"/>
                  <w:tcBorders>
                    <w:top w:val="single" w:sz="2" w:space="0" w:color="045C65"/>
                    <w:left w:val="nil"/>
                    <w:bottom w:val="single" w:sz="2" w:space="0" w:color="045C65"/>
                    <w:right w:val="nil"/>
                  </w:tcBorders>
                  <w:vAlign w:val="center"/>
                  <w:hideMark/>
                </w:tcPr>
                <w:p w14:paraId="06667121" w14:textId="77777777" w:rsidR="00E537BE" w:rsidRPr="00E537BE" w:rsidRDefault="00E537BE" w:rsidP="00E537BE">
                  <w:pPr>
                    <w:spacing w:line="150" w:lineRule="atLeast"/>
                    <w:ind w:left="57" w:right="57"/>
                    <w:rPr>
                      <w:sz w:val="18"/>
                      <w:szCs w:val="18"/>
                    </w:rPr>
                  </w:pPr>
                  <w:r w:rsidRPr="00E537BE">
                    <w:rPr>
                      <w:sz w:val="18"/>
                      <w:szCs w:val="18"/>
                    </w:rPr>
                    <w:t>43 pct. ift. 1990</w:t>
                  </w:r>
                </w:p>
              </w:tc>
              <w:tc>
                <w:tcPr>
                  <w:tcW w:w="738" w:type="pct"/>
                  <w:tcBorders>
                    <w:top w:val="single" w:sz="2" w:space="0" w:color="045C65"/>
                    <w:left w:val="nil"/>
                    <w:bottom w:val="single" w:sz="2" w:space="0" w:color="045C65"/>
                    <w:right w:val="nil"/>
                  </w:tcBorders>
                  <w:vAlign w:val="center"/>
                  <w:hideMark/>
                </w:tcPr>
                <w:p w14:paraId="230EA32E" w14:textId="77777777" w:rsidR="00E537BE" w:rsidRPr="00E537BE" w:rsidRDefault="00E537BE" w:rsidP="00E537BE">
                  <w:pPr>
                    <w:spacing w:line="150" w:lineRule="atLeast"/>
                    <w:ind w:left="57" w:right="57"/>
                    <w:jc w:val="right"/>
                    <w:rPr>
                      <w:sz w:val="18"/>
                      <w:szCs w:val="18"/>
                    </w:rPr>
                  </w:pPr>
                  <w:r w:rsidRPr="00E537BE">
                    <w:rPr>
                      <w:sz w:val="18"/>
                      <w:szCs w:val="18"/>
                    </w:rPr>
                    <w:t>7</w:t>
                  </w:r>
                </w:p>
              </w:tc>
            </w:tr>
            <w:tr w:rsidR="00E537BE" w:rsidRPr="00E537BE" w14:paraId="008D065D" w14:textId="77777777">
              <w:trPr>
                <w:trHeight w:val="232"/>
                <w:jc w:val="center"/>
              </w:trPr>
              <w:tc>
                <w:tcPr>
                  <w:tcW w:w="931" w:type="pct"/>
                  <w:tcBorders>
                    <w:top w:val="single" w:sz="2" w:space="0" w:color="045C65"/>
                    <w:left w:val="nil"/>
                    <w:bottom w:val="single" w:sz="2" w:space="0" w:color="045C65"/>
                    <w:right w:val="nil"/>
                  </w:tcBorders>
                  <w:vAlign w:val="center"/>
                  <w:hideMark/>
                </w:tcPr>
                <w:p w14:paraId="4FCD259D" w14:textId="77777777" w:rsidR="00E537BE" w:rsidRPr="00E537BE" w:rsidRDefault="00E537BE" w:rsidP="00E537BE">
                  <w:pPr>
                    <w:spacing w:line="150" w:lineRule="atLeast"/>
                    <w:ind w:left="57" w:right="57"/>
                    <w:rPr>
                      <w:sz w:val="18"/>
                      <w:szCs w:val="18"/>
                    </w:rPr>
                  </w:pPr>
                  <w:r w:rsidRPr="00E537BE">
                    <w:rPr>
                      <w:sz w:val="18"/>
                      <w:szCs w:val="18"/>
                    </w:rPr>
                    <w:t>Holland</w:t>
                  </w:r>
                </w:p>
              </w:tc>
              <w:tc>
                <w:tcPr>
                  <w:tcW w:w="1694" w:type="pct"/>
                  <w:tcBorders>
                    <w:top w:val="single" w:sz="2" w:space="0" w:color="045C65"/>
                    <w:left w:val="nil"/>
                    <w:bottom w:val="single" w:sz="2" w:space="0" w:color="045C65"/>
                    <w:right w:val="nil"/>
                  </w:tcBorders>
                  <w:vAlign w:val="center"/>
                  <w:hideMark/>
                </w:tcPr>
                <w:p w14:paraId="0C28C690" w14:textId="77777777" w:rsidR="00E537BE" w:rsidRPr="00E537BE" w:rsidRDefault="00E537BE" w:rsidP="00E537BE">
                  <w:pPr>
                    <w:spacing w:line="150" w:lineRule="atLeast"/>
                    <w:ind w:left="57" w:right="57"/>
                    <w:rPr>
                      <w:sz w:val="18"/>
                      <w:szCs w:val="18"/>
                    </w:rPr>
                  </w:pPr>
                  <w:r w:rsidRPr="00E537BE">
                    <w:rPr>
                      <w:sz w:val="18"/>
                      <w:szCs w:val="18"/>
                    </w:rPr>
                    <w:t>55 pct. ift. 1990</w:t>
                  </w:r>
                </w:p>
              </w:tc>
              <w:tc>
                <w:tcPr>
                  <w:tcW w:w="1637" w:type="pct"/>
                  <w:tcBorders>
                    <w:top w:val="single" w:sz="2" w:space="0" w:color="045C65"/>
                    <w:left w:val="nil"/>
                    <w:bottom w:val="single" w:sz="2" w:space="0" w:color="045C65"/>
                    <w:right w:val="nil"/>
                  </w:tcBorders>
                  <w:vAlign w:val="center"/>
                  <w:hideMark/>
                </w:tcPr>
                <w:p w14:paraId="13564394" w14:textId="77777777" w:rsidR="00E537BE" w:rsidRPr="00E537BE" w:rsidRDefault="00E537BE" w:rsidP="00E537BE">
                  <w:pPr>
                    <w:spacing w:line="150" w:lineRule="atLeast"/>
                    <w:ind w:left="57" w:right="57"/>
                    <w:rPr>
                      <w:sz w:val="18"/>
                      <w:szCs w:val="18"/>
                    </w:rPr>
                  </w:pPr>
                  <w:r w:rsidRPr="00E537BE">
                    <w:rPr>
                      <w:sz w:val="18"/>
                      <w:szCs w:val="18"/>
                    </w:rPr>
                    <w:t>47 pct. ift. 1990</w:t>
                  </w:r>
                </w:p>
              </w:tc>
              <w:tc>
                <w:tcPr>
                  <w:tcW w:w="738" w:type="pct"/>
                  <w:tcBorders>
                    <w:top w:val="single" w:sz="2" w:space="0" w:color="045C65"/>
                    <w:left w:val="nil"/>
                    <w:bottom w:val="single" w:sz="2" w:space="0" w:color="045C65"/>
                    <w:right w:val="nil"/>
                  </w:tcBorders>
                  <w:vAlign w:val="center"/>
                  <w:hideMark/>
                </w:tcPr>
                <w:p w14:paraId="6F6B4042" w14:textId="77777777" w:rsidR="00E537BE" w:rsidRPr="00E537BE" w:rsidRDefault="00E537BE" w:rsidP="00E537BE">
                  <w:pPr>
                    <w:spacing w:line="150" w:lineRule="atLeast"/>
                    <w:ind w:left="57" w:right="57"/>
                    <w:jc w:val="right"/>
                    <w:rPr>
                      <w:sz w:val="18"/>
                      <w:szCs w:val="18"/>
                    </w:rPr>
                  </w:pPr>
                  <w:r w:rsidRPr="00E537BE">
                    <w:rPr>
                      <w:sz w:val="18"/>
                      <w:szCs w:val="18"/>
                    </w:rPr>
                    <w:t>8</w:t>
                  </w:r>
                </w:p>
              </w:tc>
            </w:tr>
            <w:tr w:rsidR="00E537BE" w:rsidRPr="00E537BE" w14:paraId="2B965778" w14:textId="77777777">
              <w:trPr>
                <w:trHeight w:val="232"/>
                <w:jc w:val="center"/>
              </w:trPr>
              <w:tc>
                <w:tcPr>
                  <w:tcW w:w="931" w:type="pct"/>
                  <w:tcBorders>
                    <w:top w:val="single" w:sz="2" w:space="0" w:color="045C65"/>
                    <w:left w:val="nil"/>
                    <w:bottom w:val="single" w:sz="2" w:space="0" w:color="045C65"/>
                    <w:right w:val="nil"/>
                  </w:tcBorders>
                  <w:vAlign w:val="center"/>
                  <w:hideMark/>
                </w:tcPr>
                <w:p w14:paraId="3D39BDEE" w14:textId="77777777" w:rsidR="00E537BE" w:rsidRPr="00E537BE" w:rsidRDefault="00E537BE" w:rsidP="00E537BE">
                  <w:pPr>
                    <w:spacing w:line="150" w:lineRule="atLeast"/>
                    <w:ind w:left="57" w:right="57"/>
                    <w:rPr>
                      <w:sz w:val="18"/>
                      <w:szCs w:val="18"/>
                    </w:rPr>
                  </w:pPr>
                  <w:r w:rsidRPr="00E537BE">
                    <w:rPr>
                      <w:sz w:val="18"/>
                      <w:szCs w:val="18"/>
                    </w:rPr>
                    <w:t>Frankrig</w:t>
                  </w:r>
                </w:p>
              </w:tc>
              <w:tc>
                <w:tcPr>
                  <w:tcW w:w="1694" w:type="pct"/>
                  <w:tcBorders>
                    <w:top w:val="single" w:sz="2" w:space="0" w:color="045C65"/>
                    <w:left w:val="nil"/>
                    <w:bottom w:val="single" w:sz="2" w:space="0" w:color="045C65"/>
                    <w:right w:val="nil"/>
                  </w:tcBorders>
                  <w:vAlign w:val="center"/>
                  <w:hideMark/>
                </w:tcPr>
                <w:p w14:paraId="6B382A60" w14:textId="77777777" w:rsidR="00E537BE" w:rsidRPr="00E537BE" w:rsidRDefault="00E537BE" w:rsidP="00E537BE">
                  <w:pPr>
                    <w:spacing w:line="150" w:lineRule="atLeast"/>
                    <w:ind w:left="57" w:right="57"/>
                    <w:rPr>
                      <w:sz w:val="18"/>
                      <w:szCs w:val="18"/>
                    </w:rPr>
                  </w:pPr>
                  <w:r w:rsidRPr="00E537BE">
                    <w:rPr>
                      <w:sz w:val="18"/>
                      <w:szCs w:val="18"/>
                    </w:rPr>
                    <w:t>50 pct. ift. 1990 (uden LULUCF)</w:t>
                  </w:r>
                </w:p>
              </w:tc>
              <w:tc>
                <w:tcPr>
                  <w:tcW w:w="1637" w:type="pct"/>
                  <w:tcBorders>
                    <w:top w:val="single" w:sz="2" w:space="0" w:color="045C65"/>
                    <w:left w:val="nil"/>
                    <w:bottom w:val="single" w:sz="2" w:space="0" w:color="045C65"/>
                    <w:right w:val="nil"/>
                  </w:tcBorders>
                  <w:vAlign w:val="center"/>
                  <w:hideMark/>
                </w:tcPr>
                <w:p w14:paraId="64BEA526" w14:textId="77777777" w:rsidR="00E537BE" w:rsidRPr="00E537BE" w:rsidRDefault="00E537BE" w:rsidP="00E537BE">
                  <w:pPr>
                    <w:spacing w:line="150" w:lineRule="atLeast"/>
                    <w:ind w:left="57" w:right="57"/>
                    <w:rPr>
                      <w:sz w:val="18"/>
                      <w:szCs w:val="18"/>
                    </w:rPr>
                  </w:pPr>
                  <w:r w:rsidRPr="00E537BE">
                    <w:rPr>
                      <w:sz w:val="18"/>
                      <w:szCs w:val="18"/>
                    </w:rPr>
                    <w:t>40 pct. ift. 1990 (uden LULUCF)</w:t>
                  </w:r>
                </w:p>
              </w:tc>
              <w:tc>
                <w:tcPr>
                  <w:tcW w:w="738" w:type="pct"/>
                  <w:tcBorders>
                    <w:top w:val="single" w:sz="2" w:space="0" w:color="045C65"/>
                    <w:left w:val="nil"/>
                    <w:bottom w:val="single" w:sz="2" w:space="0" w:color="045C65"/>
                    <w:right w:val="nil"/>
                  </w:tcBorders>
                  <w:vAlign w:val="center"/>
                  <w:hideMark/>
                </w:tcPr>
                <w:p w14:paraId="00D2A1D0" w14:textId="77777777" w:rsidR="00E537BE" w:rsidRPr="00E537BE" w:rsidRDefault="00E537BE" w:rsidP="00E537BE">
                  <w:pPr>
                    <w:spacing w:line="150" w:lineRule="atLeast"/>
                    <w:ind w:left="57" w:right="57"/>
                    <w:jc w:val="right"/>
                    <w:rPr>
                      <w:sz w:val="18"/>
                      <w:szCs w:val="18"/>
                    </w:rPr>
                  </w:pPr>
                  <w:r w:rsidRPr="00E537BE">
                    <w:rPr>
                      <w:sz w:val="18"/>
                      <w:szCs w:val="18"/>
                    </w:rPr>
                    <w:t>10</w:t>
                  </w:r>
                </w:p>
              </w:tc>
            </w:tr>
            <w:tr w:rsidR="00E537BE" w:rsidRPr="00E537BE" w14:paraId="7EB37325" w14:textId="77777777">
              <w:trPr>
                <w:trHeight w:val="232"/>
                <w:jc w:val="center"/>
              </w:trPr>
              <w:tc>
                <w:tcPr>
                  <w:tcW w:w="931" w:type="pct"/>
                  <w:tcBorders>
                    <w:top w:val="single" w:sz="2" w:space="0" w:color="045C65"/>
                    <w:left w:val="nil"/>
                    <w:bottom w:val="single" w:sz="2" w:space="0" w:color="045C65"/>
                    <w:right w:val="nil"/>
                  </w:tcBorders>
                  <w:vAlign w:val="center"/>
                  <w:hideMark/>
                </w:tcPr>
                <w:p w14:paraId="41A66532" w14:textId="77777777" w:rsidR="00E537BE" w:rsidRPr="00E537BE" w:rsidRDefault="00E537BE" w:rsidP="00E537BE">
                  <w:pPr>
                    <w:spacing w:line="150" w:lineRule="atLeast"/>
                    <w:ind w:left="57" w:right="57"/>
                    <w:rPr>
                      <w:sz w:val="18"/>
                      <w:szCs w:val="18"/>
                    </w:rPr>
                  </w:pPr>
                  <w:r w:rsidRPr="00E537BE">
                    <w:rPr>
                      <w:sz w:val="18"/>
                      <w:szCs w:val="18"/>
                    </w:rPr>
                    <w:t>Østrig</w:t>
                  </w:r>
                </w:p>
              </w:tc>
              <w:tc>
                <w:tcPr>
                  <w:tcW w:w="1694" w:type="pct"/>
                  <w:tcBorders>
                    <w:top w:val="single" w:sz="2" w:space="0" w:color="045C65"/>
                    <w:left w:val="nil"/>
                    <w:bottom w:val="single" w:sz="2" w:space="0" w:color="045C65"/>
                    <w:right w:val="nil"/>
                  </w:tcBorders>
                  <w:vAlign w:val="center"/>
                  <w:hideMark/>
                </w:tcPr>
                <w:p w14:paraId="278502E6" w14:textId="77777777" w:rsidR="00E537BE" w:rsidRPr="00E537BE" w:rsidRDefault="00E537BE" w:rsidP="00E537BE">
                  <w:pPr>
                    <w:spacing w:line="150" w:lineRule="atLeast"/>
                    <w:ind w:left="57" w:right="57"/>
                    <w:rPr>
                      <w:sz w:val="18"/>
                      <w:szCs w:val="18"/>
                    </w:rPr>
                  </w:pPr>
                  <w:r w:rsidRPr="00E537BE">
                    <w:rPr>
                      <w:sz w:val="18"/>
                      <w:szCs w:val="18"/>
                    </w:rPr>
                    <w:t>46 pct ift. 2005 (kun ESR)</w:t>
                  </w:r>
                </w:p>
              </w:tc>
              <w:tc>
                <w:tcPr>
                  <w:tcW w:w="1637" w:type="pct"/>
                  <w:tcBorders>
                    <w:top w:val="single" w:sz="2" w:space="0" w:color="045C65"/>
                    <w:left w:val="nil"/>
                    <w:bottom w:val="single" w:sz="2" w:space="0" w:color="045C65"/>
                    <w:right w:val="nil"/>
                  </w:tcBorders>
                  <w:vAlign w:val="center"/>
                  <w:hideMark/>
                </w:tcPr>
                <w:p w14:paraId="34CCF78A" w14:textId="77777777" w:rsidR="00E537BE" w:rsidRPr="00E537BE" w:rsidRDefault="00E537BE" w:rsidP="00E537BE">
                  <w:pPr>
                    <w:spacing w:line="150" w:lineRule="atLeast"/>
                    <w:ind w:left="57" w:right="57"/>
                    <w:rPr>
                      <w:sz w:val="18"/>
                      <w:szCs w:val="18"/>
                    </w:rPr>
                  </w:pPr>
                  <w:r w:rsidRPr="00E537BE">
                    <w:rPr>
                      <w:sz w:val="18"/>
                      <w:szCs w:val="18"/>
                    </w:rPr>
                    <w:t>30 pct. ift. 2005 (kun ESR)</w:t>
                  </w:r>
                </w:p>
              </w:tc>
              <w:tc>
                <w:tcPr>
                  <w:tcW w:w="738" w:type="pct"/>
                  <w:tcBorders>
                    <w:top w:val="single" w:sz="2" w:space="0" w:color="045C65"/>
                    <w:left w:val="nil"/>
                    <w:bottom w:val="single" w:sz="2" w:space="0" w:color="045C65"/>
                    <w:right w:val="nil"/>
                  </w:tcBorders>
                  <w:vAlign w:val="center"/>
                  <w:hideMark/>
                </w:tcPr>
                <w:p w14:paraId="364135A3" w14:textId="77777777" w:rsidR="00E537BE" w:rsidRPr="00E537BE" w:rsidRDefault="00E537BE" w:rsidP="00E537BE">
                  <w:pPr>
                    <w:spacing w:line="150" w:lineRule="atLeast"/>
                    <w:ind w:left="57" w:right="57"/>
                    <w:jc w:val="right"/>
                    <w:rPr>
                      <w:sz w:val="18"/>
                      <w:szCs w:val="18"/>
                    </w:rPr>
                  </w:pPr>
                  <w:r w:rsidRPr="00E537BE">
                    <w:rPr>
                      <w:sz w:val="18"/>
                      <w:szCs w:val="18"/>
                    </w:rPr>
                    <w:t>16</w:t>
                  </w:r>
                </w:p>
              </w:tc>
            </w:tr>
            <w:tr w:rsidR="00E537BE" w:rsidRPr="00E537BE" w14:paraId="24DE5704" w14:textId="77777777">
              <w:trPr>
                <w:trHeight w:val="232"/>
                <w:jc w:val="center"/>
              </w:trPr>
              <w:tc>
                <w:tcPr>
                  <w:tcW w:w="931" w:type="pct"/>
                  <w:tcBorders>
                    <w:top w:val="single" w:sz="2" w:space="0" w:color="045C65"/>
                    <w:left w:val="nil"/>
                    <w:bottom w:val="single" w:sz="2" w:space="0" w:color="045C65"/>
                    <w:right w:val="nil"/>
                  </w:tcBorders>
                  <w:vAlign w:val="center"/>
                  <w:hideMark/>
                </w:tcPr>
                <w:p w14:paraId="455556D7" w14:textId="77777777" w:rsidR="00E537BE" w:rsidRPr="00E537BE" w:rsidRDefault="00E537BE" w:rsidP="00E537BE">
                  <w:pPr>
                    <w:spacing w:line="150" w:lineRule="atLeast"/>
                    <w:ind w:left="57" w:right="57"/>
                    <w:rPr>
                      <w:sz w:val="18"/>
                      <w:szCs w:val="18"/>
                    </w:rPr>
                  </w:pPr>
                  <w:r w:rsidRPr="00E537BE">
                    <w:rPr>
                      <w:sz w:val="18"/>
                      <w:szCs w:val="18"/>
                    </w:rPr>
                    <w:t>Luxembourg</w:t>
                  </w:r>
                </w:p>
              </w:tc>
              <w:tc>
                <w:tcPr>
                  <w:tcW w:w="1694" w:type="pct"/>
                  <w:tcBorders>
                    <w:top w:val="single" w:sz="2" w:space="0" w:color="045C65"/>
                    <w:left w:val="nil"/>
                    <w:bottom w:val="single" w:sz="2" w:space="0" w:color="045C65"/>
                    <w:right w:val="nil"/>
                  </w:tcBorders>
                  <w:vAlign w:val="center"/>
                  <w:hideMark/>
                </w:tcPr>
                <w:p w14:paraId="75F14E71" w14:textId="77777777" w:rsidR="00E537BE" w:rsidRPr="00E537BE" w:rsidRDefault="00E537BE" w:rsidP="00E537BE">
                  <w:pPr>
                    <w:spacing w:line="150" w:lineRule="atLeast"/>
                    <w:ind w:left="57" w:right="57"/>
                    <w:rPr>
                      <w:sz w:val="18"/>
                      <w:szCs w:val="18"/>
                    </w:rPr>
                  </w:pPr>
                  <w:r w:rsidRPr="00E537BE">
                    <w:rPr>
                      <w:sz w:val="18"/>
                      <w:szCs w:val="18"/>
                    </w:rPr>
                    <w:t xml:space="preserve">55 pct. ift. 2005 (kun </w:t>
                  </w:r>
                  <w:proofErr w:type="spellStart"/>
                  <w:r w:rsidRPr="00E537BE">
                    <w:rPr>
                      <w:sz w:val="18"/>
                      <w:szCs w:val="18"/>
                    </w:rPr>
                    <w:t>non-ETS</w:t>
                  </w:r>
                  <w:proofErr w:type="spellEnd"/>
                  <w:r w:rsidRPr="00E537BE">
                    <w:rPr>
                      <w:sz w:val="18"/>
                      <w:szCs w:val="18"/>
                    </w:rPr>
                    <w:t>)</w:t>
                  </w:r>
                </w:p>
              </w:tc>
              <w:tc>
                <w:tcPr>
                  <w:tcW w:w="1637" w:type="pct"/>
                  <w:tcBorders>
                    <w:top w:val="single" w:sz="2" w:space="0" w:color="045C65"/>
                    <w:left w:val="nil"/>
                    <w:bottom w:val="single" w:sz="2" w:space="0" w:color="045C65"/>
                    <w:right w:val="nil"/>
                  </w:tcBorders>
                  <w:vAlign w:val="center"/>
                  <w:hideMark/>
                </w:tcPr>
                <w:p w14:paraId="455B4B2C" w14:textId="77777777" w:rsidR="00E537BE" w:rsidRPr="00E537BE" w:rsidRDefault="00E537BE" w:rsidP="00E537BE">
                  <w:pPr>
                    <w:spacing w:line="150" w:lineRule="atLeast"/>
                    <w:ind w:left="57" w:right="57"/>
                    <w:rPr>
                      <w:sz w:val="18"/>
                      <w:szCs w:val="18"/>
                    </w:rPr>
                  </w:pPr>
                  <w:r w:rsidRPr="00E537BE">
                    <w:rPr>
                      <w:sz w:val="18"/>
                      <w:szCs w:val="18"/>
                    </w:rPr>
                    <w:t xml:space="preserve">31 pct. ift. 2005 (kun </w:t>
                  </w:r>
                  <w:proofErr w:type="spellStart"/>
                  <w:r w:rsidRPr="00E537BE">
                    <w:rPr>
                      <w:sz w:val="18"/>
                      <w:szCs w:val="18"/>
                    </w:rPr>
                    <w:t>non-ETS</w:t>
                  </w:r>
                  <w:proofErr w:type="spellEnd"/>
                  <w:r w:rsidRPr="00E537BE">
                    <w:rPr>
                      <w:sz w:val="18"/>
                      <w:szCs w:val="18"/>
                    </w:rPr>
                    <w:t>)</w:t>
                  </w:r>
                </w:p>
              </w:tc>
              <w:tc>
                <w:tcPr>
                  <w:tcW w:w="738" w:type="pct"/>
                  <w:tcBorders>
                    <w:top w:val="single" w:sz="2" w:space="0" w:color="045C65"/>
                    <w:left w:val="nil"/>
                    <w:bottom w:val="single" w:sz="2" w:space="0" w:color="045C65"/>
                    <w:right w:val="nil"/>
                  </w:tcBorders>
                  <w:vAlign w:val="center"/>
                  <w:hideMark/>
                </w:tcPr>
                <w:p w14:paraId="5A5FB638" w14:textId="77777777" w:rsidR="00E537BE" w:rsidRPr="00E537BE" w:rsidRDefault="00E537BE" w:rsidP="00E537BE">
                  <w:pPr>
                    <w:spacing w:line="150" w:lineRule="atLeast"/>
                    <w:ind w:left="57" w:right="57"/>
                    <w:jc w:val="right"/>
                    <w:rPr>
                      <w:sz w:val="18"/>
                      <w:szCs w:val="18"/>
                    </w:rPr>
                  </w:pPr>
                  <w:r w:rsidRPr="00E537BE">
                    <w:rPr>
                      <w:sz w:val="18"/>
                      <w:szCs w:val="18"/>
                    </w:rPr>
                    <w:t>24</w:t>
                  </w:r>
                </w:p>
              </w:tc>
            </w:tr>
            <w:tr w:rsidR="00E537BE" w:rsidRPr="00E537BE" w14:paraId="600953ED" w14:textId="77777777">
              <w:trPr>
                <w:trHeight w:val="232"/>
                <w:jc w:val="center"/>
              </w:trPr>
              <w:tc>
                <w:tcPr>
                  <w:tcW w:w="931" w:type="pct"/>
                  <w:tcBorders>
                    <w:top w:val="single" w:sz="2" w:space="0" w:color="045C65"/>
                    <w:left w:val="nil"/>
                    <w:bottom w:val="single" w:sz="2" w:space="0" w:color="045C65"/>
                    <w:right w:val="nil"/>
                  </w:tcBorders>
                  <w:vAlign w:val="center"/>
                  <w:hideMark/>
                </w:tcPr>
                <w:p w14:paraId="00BCF1AC" w14:textId="77777777" w:rsidR="00E537BE" w:rsidRPr="00E537BE" w:rsidRDefault="00E537BE" w:rsidP="00E537BE">
                  <w:pPr>
                    <w:spacing w:line="150" w:lineRule="atLeast"/>
                    <w:ind w:left="57" w:right="57"/>
                    <w:rPr>
                      <w:sz w:val="18"/>
                      <w:szCs w:val="18"/>
                    </w:rPr>
                  </w:pPr>
                  <w:r w:rsidRPr="00E537BE">
                    <w:rPr>
                      <w:sz w:val="18"/>
                      <w:szCs w:val="18"/>
                    </w:rPr>
                    <w:t>Spanien</w:t>
                  </w:r>
                </w:p>
              </w:tc>
              <w:tc>
                <w:tcPr>
                  <w:tcW w:w="1694" w:type="pct"/>
                  <w:tcBorders>
                    <w:top w:val="single" w:sz="2" w:space="0" w:color="045C65"/>
                    <w:left w:val="nil"/>
                    <w:bottom w:val="single" w:sz="2" w:space="0" w:color="045C65"/>
                    <w:right w:val="nil"/>
                  </w:tcBorders>
                  <w:vAlign w:val="center"/>
                  <w:hideMark/>
                </w:tcPr>
                <w:p w14:paraId="6B901651" w14:textId="77777777" w:rsidR="00E537BE" w:rsidRPr="00E537BE" w:rsidRDefault="00E537BE" w:rsidP="00E537BE">
                  <w:pPr>
                    <w:spacing w:line="150" w:lineRule="atLeast"/>
                    <w:ind w:left="57" w:right="57"/>
                    <w:rPr>
                      <w:sz w:val="18"/>
                      <w:szCs w:val="18"/>
                    </w:rPr>
                  </w:pPr>
                  <w:r w:rsidRPr="00E537BE">
                    <w:rPr>
                      <w:sz w:val="18"/>
                      <w:szCs w:val="18"/>
                    </w:rPr>
                    <w:t>32 pct. ift. 1990</w:t>
                  </w:r>
                </w:p>
              </w:tc>
              <w:tc>
                <w:tcPr>
                  <w:tcW w:w="1637" w:type="pct"/>
                  <w:tcBorders>
                    <w:top w:val="single" w:sz="2" w:space="0" w:color="045C65"/>
                    <w:left w:val="nil"/>
                    <w:bottom w:val="single" w:sz="2" w:space="0" w:color="045C65"/>
                    <w:right w:val="nil"/>
                  </w:tcBorders>
                  <w:vAlign w:val="center"/>
                  <w:hideMark/>
                </w:tcPr>
                <w:p w14:paraId="11B52288" w14:textId="77777777" w:rsidR="00E537BE" w:rsidRPr="00E537BE" w:rsidRDefault="00E537BE" w:rsidP="00E537BE">
                  <w:pPr>
                    <w:spacing w:line="150" w:lineRule="atLeast"/>
                    <w:ind w:left="57" w:right="57"/>
                    <w:rPr>
                      <w:sz w:val="18"/>
                      <w:szCs w:val="18"/>
                    </w:rPr>
                  </w:pPr>
                  <w:r w:rsidRPr="00E537BE">
                    <w:rPr>
                      <w:sz w:val="18"/>
                      <w:szCs w:val="18"/>
                    </w:rPr>
                    <w:t>7 pct. ift. 1990</w:t>
                  </w:r>
                </w:p>
              </w:tc>
              <w:tc>
                <w:tcPr>
                  <w:tcW w:w="738" w:type="pct"/>
                  <w:tcBorders>
                    <w:top w:val="single" w:sz="2" w:space="0" w:color="045C65"/>
                    <w:left w:val="nil"/>
                    <w:bottom w:val="single" w:sz="2" w:space="0" w:color="045C65"/>
                    <w:right w:val="nil"/>
                  </w:tcBorders>
                  <w:vAlign w:val="center"/>
                  <w:hideMark/>
                </w:tcPr>
                <w:p w14:paraId="6CFA7938" w14:textId="77777777" w:rsidR="00E537BE" w:rsidRPr="00E537BE" w:rsidRDefault="00E537BE" w:rsidP="00E537BE">
                  <w:pPr>
                    <w:spacing w:line="150" w:lineRule="atLeast"/>
                    <w:ind w:left="57" w:right="57"/>
                    <w:jc w:val="right"/>
                    <w:rPr>
                      <w:sz w:val="18"/>
                      <w:szCs w:val="18"/>
                    </w:rPr>
                  </w:pPr>
                  <w:r w:rsidRPr="00E537BE">
                    <w:rPr>
                      <w:sz w:val="18"/>
                      <w:szCs w:val="18"/>
                    </w:rPr>
                    <w:t>25</w:t>
                  </w:r>
                </w:p>
              </w:tc>
            </w:tr>
            <w:tr w:rsidR="00E537BE" w:rsidRPr="00E537BE" w14:paraId="56F911A1" w14:textId="77777777">
              <w:trPr>
                <w:trHeight w:val="232"/>
                <w:jc w:val="center"/>
              </w:trPr>
              <w:tc>
                <w:tcPr>
                  <w:tcW w:w="931" w:type="pct"/>
                  <w:tcBorders>
                    <w:top w:val="single" w:sz="2" w:space="0" w:color="045C65"/>
                    <w:left w:val="nil"/>
                    <w:bottom w:val="single" w:sz="2" w:space="0" w:color="045C65"/>
                    <w:right w:val="nil"/>
                  </w:tcBorders>
                  <w:vAlign w:val="center"/>
                  <w:hideMark/>
                </w:tcPr>
                <w:p w14:paraId="60E58B3B" w14:textId="77777777" w:rsidR="00E537BE" w:rsidRPr="00E537BE" w:rsidRDefault="00E537BE" w:rsidP="00E537BE">
                  <w:pPr>
                    <w:spacing w:line="150" w:lineRule="atLeast"/>
                    <w:ind w:left="57" w:right="57"/>
                    <w:rPr>
                      <w:sz w:val="18"/>
                      <w:szCs w:val="18"/>
                    </w:rPr>
                  </w:pPr>
                  <w:r w:rsidRPr="00E537BE">
                    <w:rPr>
                      <w:sz w:val="18"/>
                      <w:szCs w:val="18"/>
                    </w:rPr>
                    <w:t>Cypern</w:t>
                  </w:r>
                </w:p>
              </w:tc>
              <w:tc>
                <w:tcPr>
                  <w:tcW w:w="1694" w:type="pct"/>
                  <w:tcBorders>
                    <w:top w:val="single" w:sz="2" w:space="0" w:color="045C65"/>
                    <w:left w:val="nil"/>
                    <w:bottom w:val="single" w:sz="2" w:space="0" w:color="045C65"/>
                    <w:right w:val="nil"/>
                  </w:tcBorders>
                  <w:vAlign w:val="center"/>
                  <w:hideMark/>
                </w:tcPr>
                <w:p w14:paraId="611B31FF" w14:textId="77777777" w:rsidR="00E537BE" w:rsidRPr="00E537BE" w:rsidRDefault="00E537BE" w:rsidP="00E537BE">
                  <w:pPr>
                    <w:spacing w:line="150" w:lineRule="atLeast"/>
                    <w:ind w:left="57" w:right="57"/>
                    <w:rPr>
                      <w:sz w:val="18"/>
                      <w:szCs w:val="18"/>
                    </w:rPr>
                  </w:pPr>
                  <w:r w:rsidRPr="00E537BE">
                    <w:rPr>
                      <w:sz w:val="18"/>
                      <w:szCs w:val="18"/>
                    </w:rPr>
                    <w:t>32 pct. ift. 2005</w:t>
                  </w:r>
                </w:p>
              </w:tc>
              <w:tc>
                <w:tcPr>
                  <w:tcW w:w="1637" w:type="pct"/>
                  <w:tcBorders>
                    <w:top w:val="single" w:sz="2" w:space="0" w:color="045C65"/>
                    <w:left w:val="nil"/>
                    <w:bottom w:val="single" w:sz="2" w:space="0" w:color="045C65"/>
                    <w:right w:val="nil"/>
                  </w:tcBorders>
                  <w:vAlign w:val="center"/>
                  <w:hideMark/>
                </w:tcPr>
                <w:p w14:paraId="6B59DC20" w14:textId="77777777" w:rsidR="00E537BE" w:rsidRPr="00E537BE" w:rsidRDefault="00E537BE" w:rsidP="00E537BE">
                  <w:pPr>
                    <w:spacing w:line="150" w:lineRule="atLeast"/>
                    <w:ind w:left="57" w:right="57"/>
                    <w:rPr>
                      <w:sz w:val="18"/>
                      <w:szCs w:val="18"/>
                    </w:rPr>
                  </w:pPr>
                  <w:r w:rsidRPr="00E537BE">
                    <w:rPr>
                      <w:sz w:val="18"/>
                      <w:szCs w:val="18"/>
                    </w:rPr>
                    <w:t>6 pct. ift. 2005</w:t>
                  </w:r>
                </w:p>
              </w:tc>
              <w:tc>
                <w:tcPr>
                  <w:tcW w:w="738" w:type="pct"/>
                  <w:tcBorders>
                    <w:top w:val="single" w:sz="2" w:space="0" w:color="045C65"/>
                    <w:left w:val="nil"/>
                    <w:bottom w:val="single" w:sz="2" w:space="0" w:color="045C65"/>
                    <w:right w:val="nil"/>
                  </w:tcBorders>
                  <w:vAlign w:val="center"/>
                  <w:hideMark/>
                </w:tcPr>
                <w:p w14:paraId="715EA551" w14:textId="77777777" w:rsidR="00E537BE" w:rsidRPr="00E537BE" w:rsidRDefault="00E537BE" w:rsidP="00E537BE">
                  <w:pPr>
                    <w:spacing w:line="150" w:lineRule="atLeast"/>
                    <w:ind w:left="57" w:right="57"/>
                    <w:jc w:val="right"/>
                    <w:rPr>
                      <w:sz w:val="18"/>
                      <w:szCs w:val="18"/>
                    </w:rPr>
                  </w:pPr>
                  <w:r w:rsidRPr="00E537BE">
                    <w:rPr>
                      <w:sz w:val="18"/>
                      <w:szCs w:val="18"/>
                    </w:rPr>
                    <w:t>26</w:t>
                  </w:r>
                </w:p>
              </w:tc>
            </w:tr>
            <w:tr w:rsidR="00E537BE" w:rsidRPr="00E537BE" w14:paraId="6A2EAD2A" w14:textId="77777777">
              <w:trPr>
                <w:trHeight w:val="232"/>
                <w:jc w:val="center"/>
              </w:trPr>
              <w:tc>
                <w:tcPr>
                  <w:tcW w:w="931" w:type="pct"/>
                  <w:tcBorders>
                    <w:top w:val="single" w:sz="2" w:space="0" w:color="045C65"/>
                    <w:left w:val="nil"/>
                    <w:bottom w:val="single" w:sz="2" w:space="0" w:color="045C65"/>
                    <w:right w:val="nil"/>
                  </w:tcBorders>
                  <w:vAlign w:val="center"/>
                  <w:hideMark/>
                </w:tcPr>
                <w:p w14:paraId="2C263B69" w14:textId="77777777" w:rsidR="00E537BE" w:rsidRPr="00E537BE" w:rsidRDefault="00E537BE" w:rsidP="00E537BE">
                  <w:pPr>
                    <w:spacing w:line="150" w:lineRule="atLeast"/>
                    <w:ind w:left="57" w:right="57"/>
                    <w:rPr>
                      <w:sz w:val="18"/>
                      <w:szCs w:val="18"/>
                    </w:rPr>
                  </w:pPr>
                  <w:r w:rsidRPr="00E537BE">
                    <w:rPr>
                      <w:sz w:val="18"/>
                      <w:szCs w:val="18"/>
                    </w:rPr>
                    <w:t>Slovenien</w:t>
                  </w:r>
                </w:p>
              </w:tc>
              <w:tc>
                <w:tcPr>
                  <w:tcW w:w="1694" w:type="pct"/>
                  <w:tcBorders>
                    <w:top w:val="single" w:sz="2" w:space="0" w:color="045C65"/>
                    <w:left w:val="nil"/>
                    <w:bottom w:val="single" w:sz="2" w:space="0" w:color="045C65"/>
                    <w:right w:val="nil"/>
                  </w:tcBorders>
                  <w:vAlign w:val="center"/>
                  <w:hideMark/>
                </w:tcPr>
                <w:p w14:paraId="51C1F087" w14:textId="77777777" w:rsidR="00E537BE" w:rsidRPr="00E537BE" w:rsidRDefault="00E537BE" w:rsidP="00E537BE">
                  <w:pPr>
                    <w:spacing w:line="150" w:lineRule="atLeast"/>
                    <w:ind w:left="57" w:right="57"/>
                    <w:rPr>
                      <w:sz w:val="18"/>
                      <w:szCs w:val="18"/>
                    </w:rPr>
                  </w:pPr>
                  <w:r w:rsidRPr="00E537BE">
                    <w:rPr>
                      <w:sz w:val="18"/>
                      <w:szCs w:val="18"/>
                    </w:rPr>
                    <w:t>35-45 pct. 2005</w:t>
                  </w:r>
                </w:p>
              </w:tc>
              <w:tc>
                <w:tcPr>
                  <w:tcW w:w="1637" w:type="pct"/>
                  <w:tcBorders>
                    <w:top w:val="single" w:sz="2" w:space="0" w:color="045C65"/>
                    <w:left w:val="nil"/>
                    <w:bottom w:val="single" w:sz="2" w:space="0" w:color="045C65"/>
                    <w:right w:val="nil"/>
                  </w:tcBorders>
                  <w:vAlign w:val="center"/>
                  <w:hideMark/>
                </w:tcPr>
                <w:p w14:paraId="18354C87" w14:textId="77777777" w:rsidR="00E537BE" w:rsidRPr="00E537BE" w:rsidRDefault="00E537BE" w:rsidP="00E537BE">
                  <w:pPr>
                    <w:spacing w:line="150" w:lineRule="atLeast"/>
                    <w:ind w:left="57" w:right="57"/>
                    <w:rPr>
                      <w:sz w:val="18"/>
                      <w:szCs w:val="18"/>
                    </w:rPr>
                  </w:pPr>
                  <w:r w:rsidRPr="00E537BE">
                    <w:rPr>
                      <w:sz w:val="18"/>
                      <w:szCs w:val="18"/>
                    </w:rPr>
                    <w:t xml:space="preserve">16 pct. ift. 2005 </w:t>
                  </w:r>
                </w:p>
              </w:tc>
              <w:tc>
                <w:tcPr>
                  <w:tcW w:w="738" w:type="pct"/>
                  <w:tcBorders>
                    <w:top w:val="single" w:sz="2" w:space="0" w:color="045C65"/>
                    <w:left w:val="nil"/>
                    <w:bottom w:val="single" w:sz="2" w:space="0" w:color="045C65"/>
                    <w:right w:val="nil"/>
                  </w:tcBorders>
                  <w:vAlign w:val="center"/>
                  <w:hideMark/>
                </w:tcPr>
                <w:p w14:paraId="4FC59695" w14:textId="77777777" w:rsidR="00E537BE" w:rsidRPr="00E537BE" w:rsidRDefault="00E537BE" w:rsidP="00E537BE">
                  <w:pPr>
                    <w:spacing w:line="150" w:lineRule="atLeast"/>
                    <w:ind w:left="57" w:right="57"/>
                    <w:jc w:val="right"/>
                    <w:rPr>
                      <w:sz w:val="18"/>
                      <w:szCs w:val="18"/>
                    </w:rPr>
                  </w:pPr>
                  <w:r w:rsidRPr="00E537BE">
                    <w:rPr>
                      <w:sz w:val="18"/>
                      <w:szCs w:val="18"/>
                    </w:rPr>
                    <w:t>19-29</w:t>
                  </w:r>
                </w:p>
              </w:tc>
            </w:tr>
            <w:tr w:rsidR="00E537BE" w:rsidRPr="00E537BE" w14:paraId="51CF782D" w14:textId="77777777">
              <w:trPr>
                <w:trHeight w:val="232"/>
                <w:jc w:val="center"/>
              </w:trPr>
              <w:tc>
                <w:tcPr>
                  <w:tcW w:w="931" w:type="pct"/>
                  <w:tcBorders>
                    <w:top w:val="single" w:sz="2" w:space="0" w:color="045C65"/>
                    <w:left w:val="nil"/>
                    <w:bottom w:val="single" w:sz="8" w:space="0" w:color="045C65"/>
                    <w:right w:val="nil"/>
                  </w:tcBorders>
                  <w:vAlign w:val="center"/>
                  <w:hideMark/>
                </w:tcPr>
                <w:p w14:paraId="1BB618B3" w14:textId="77777777" w:rsidR="00E537BE" w:rsidRPr="00E537BE" w:rsidRDefault="00E537BE" w:rsidP="00E537BE">
                  <w:pPr>
                    <w:spacing w:line="150" w:lineRule="atLeast"/>
                    <w:ind w:left="57" w:right="57"/>
                    <w:rPr>
                      <w:sz w:val="18"/>
                      <w:szCs w:val="18"/>
                    </w:rPr>
                  </w:pPr>
                  <w:r w:rsidRPr="00E537BE">
                    <w:rPr>
                      <w:sz w:val="18"/>
                      <w:szCs w:val="18"/>
                    </w:rPr>
                    <w:t>Irland</w:t>
                  </w:r>
                </w:p>
              </w:tc>
              <w:tc>
                <w:tcPr>
                  <w:tcW w:w="1694" w:type="pct"/>
                  <w:tcBorders>
                    <w:top w:val="single" w:sz="2" w:space="0" w:color="045C65"/>
                    <w:left w:val="nil"/>
                    <w:bottom w:val="single" w:sz="8" w:space="0" w:color="045C65"/>
                    <w:right w:val="nil"/>
                  </w:tcBorders>
                  <w:vAlign w:val="center"/>
                  <w:hideMark/>
                </w:tcPr>
                <w:p w14:paraId="33DE48D8" w14:textId="77777777" w:rsidR="00E537BE" w:rsidRPr="00E537BE" w:rsidRDefault="00E537BE" w:rsidP="00E537BE">
                  <w:pPr>
                    <w:spacing w:line="150" w:lineRule="atLeast"/>
                    <w:ind w:left="57" w:right="57"/>
                    <w:rPr>
                      <w:sz w:val="18"/>
                      <w:szCs w:val="18"/>
                    </w:rPr>
                  </w:pPr>
                  <w:r w:rsidRPr="00E537BE">
                    <w:rPr>
                      <w:sz w:val="18"/>
                      <w:szCs w:val="18"/>
                    </w:rPr>
                    <w:t>51 pct. ift. 2018</w:t>
                  </w:r>
                </w:p>
              </w:tc>
              <w:tc>
                <w:tcPr>
                  <w:tcW w:w="1637" w:type="pct"/>
                  <w:tcBorders>
                    <w:top w:val="single" w:sz="2" w:space="0" w:color="045C65"/>
                    <w:left w:val="nil"/>
                    <w:bottom w:val="single" w:sz="8" w:space="0" w:color="045C65"/>
                    <w:right w:val="nil"/>
                  </w:tcBorders>
                  <w:vAlign w:val="center"/>
                  <w:hideMark/>
                </w:tcPr>
                <w:p w14:paraId="719D5AAF" w14:textId="77777777" w:rsidR="00E537BE" w:rsidRPr="00E537BE" w:rsidRDefault="00E537BE" w:rsidP="00E537BE">
                  <w:pPr>
                    <w:spacing w:line="150" w:lineRule="atLeast"/>
                    <w:ind w:left="57" w:right="57"/>
                    <w:rPr>
                      <w:sz w:val="18"/>
                      <w:szCs w:val="18"/>
                    </w:rPr>
                  </w:pPr>
                  <w:r w:rsidRPr="00E537BE">
                    <w:rPr>
                      <w:sz w:val="18"/>
                      <w:szCs w:val="18"/>
                    </w:rPr>
                    <w:t>14 pct. ift. 2018</w:t>
                  </w:r>
                </w:p>
              </w:tc>
              <w:tc>
                <w:tcPr>
                  <w:tcW w:w="738" w:type="pct"/>
                  <w:tcBorders>
                    <w:top w:val="single" w:sz="2" w:space="0" w:color="045C65"/>
                    <w:left w:val="nil"/>
                    <w:bottom w:val="single" w:sz="8" w:space="0" w:color="045C65"/>
                    <w:right w:val="nil"/>
                  </w:tcBorders>
                  <w:vAlign w:val="center"/>
                  <w:hideMark/>
                </w:tcPr>
                <w:p w14:paraId="3CACF212" w14:textId="77777777" w:rsidR="00E537BE" w:rsidRPr="00E537BE" w:rsidRDefault="00E537BE" w:rsidP="00E537BE">
                  <w:pPr>
                    <w:spacing w:line="150" w:lineRule="atLeast"/>
                    <w:ind w:left="57" w:right="57"/>
                    <w:jc w:val="right"/>
                    <w:rPr>
                      <w:sz w:val="18"/>
                      <w:szCs w:val="18"/>
                    </w:rPr>
                  </w:pPr>
                  <w:r w:rsidRPr="00E537BE">
                    <w:rPr>
                      <w:sz w:val="18"/>
                      <w:szCs w:val="18"/>
                    </w:rPr>
                    <w:t>37</w:t>
                  </w:r>
                </w:p>
              </w:tc>
            </w:tr>
          </w:tbl>
          <w:p w14:paraId="1F4235CF" w14:textId="77777777" w:rsidR="00E537BE" w:rsidRPr="00E537BE" w:rsidRDefault="00E537BE" w:rsidP="00E537BE">
            <w:pPr>
              <w:spacing w:line="240" w:lineRule="auto"/>
              <w:rPr>
                <w:noProof/>
                <w:sz w:val="17"/>
                <w:szCs w:val="24"/>
                <w:lang w:eastAsia="en-US"/>
              </w:rPr>
            </w:pPr>
            <w:r w:rsidRPr="00E537BE">
              <w:rPr>
                <w:sz w:val="17"/>
                <w:szCs w:val="24"/>
                <w:lang w:eastAsia="en-US"/>
              </w:rPr>
              <w:t xml:space="preserve">  </w:t>
            </w:r>
          </w:p>
        </w:tc>
      </w:tr>
      <w:tr w:rsidR="00E537BE" w:rsidRPr="00E537BE" w14:paraId="55E00EA2" w14:textId="77777777" w:rsidTr="00E537BE">
        <w:trPr>
          <w:trHeight w:val="340"/>
        </w:trPr>
        <w:tc>
          <w:tcPr>
            <w:tcW w:w="13608" w:type="dxa"/>
            <w:tcBorders>
              <w:top w:val="single" w:sz="2" w:space="0" w:color="auto"/>
              <w:left w:val="nil"/>
              <w:bottom w:val="nil"/>
              <w:right w:val="nil"/>
            </w:tcBorders>
            <w:hideMark/>
          </w:tcPr>
          <w:p w14:paraId="70D0D85C" w14:textId="77777777" w:rsidR="00E537BE" w:rsidRPr="00913A0F" w:rsidRDefault="00E537BE" w:rsidP="00913A0F">
            <w:pPr>
              <w:tabs>
                <w:tab w:val="left" w:pos="680"/>
              </w:tabs>
              <w:spacing w:line="240" w:lineRule="auto"/>
              <w:ind w:left="681" w:right="227" w:hanging="454"/>
              <w:rPr>
                <w:rFonts w:ascii="Garamond" w:hAnsi="Garamond"/>
                <w:sz w:val="16"/>
                <w:szCs w:val="16"/>
              </w:rPr>
            </w:pPr>
            <w:r w:rsidRPr="00913A0F">
              <w:rPr>
                <w:rFonts w:ascii="Garamond" w:hAnsi="Garamond"/>
                <w:noProof/>
                <w:sz w:val="16"/>
                <w:szCs w:val="16"/>
              </w:rPr>
              <w:t>Anm: Kombination af rapporteringer fra lande og egne beregninger. Der kan være sket udviklinger i de enkelte lande siden afrapporteringen. Oplysninger er indhentet af Klima-, Energi-, og Forsyningsministeriet, og ikke valideret af de enkelte lande. Det bemærkes, at få lande laver konkret statusrapportering på deres klimamål i tilgængelige rapporter, og beregningen er dermed behæftet med usikkerhed ift. måldefinitioner, opgørelsesmetoder mv. 1) Ukraine har ikke fremskrivning af optag i 2030 2) Japan har i deres klimamål også mulighed for indfrielse med klimakreditter, hvilket ikke er regnet med i denne beregning.</w:t>
            </w:r>
          </w:p>
          <w:p w14:paraId="17092BBF" w14:textId="77777777" w:rsidR="00E537BE" w:rsidRPr="00E537BE" w:rsidRDefault="00E537BE" w:rsidP="00913A0F">
            <w:pPr>
              <w:tabs>
                <w:tab w:val="left" w:pos="680"/>
              </w:tabs>
              <w:spacing w:line="240" w:lineRule="auto"/>
              <w:ind w:left="681" w:right="227" w:hanging="454"/>
              <w:rPr>
                <w:rFonts w:ascii="Garamond" w:hAnsi="Garamond"/>
                <w:sz w:val="16"/>
                <w:szCs w:val="24"/>
              </w:rPr>
            </w:pPr>
            <w:r w:rsidRPr="00913A0F">
              <w:rPr>
                <w:rFonts w:ascii="Garamond" w:hAnsi="Garamond"/>
                <w:noProof/>
                <w:sz w:val="16"/>
                <w:szCs w:val="16"/>
              </w:rPr>
              <w:t>Kilde: Landenes bi-annual transaprency reports samt landes opdaterede nationale energi- og klimaplaner. For Frankrig og Irland er baseline året opjort vha. officielle emissionsopgørelser.</w:t>
            </w:r>
            <w:r w:rsidRPr="00E537BE">
              <w:rPr>
                <w:rFonts w:ascii="Garamond" w:hAnsi="Garamond"/>
                <w:noProof/>
                <w:sz w:val="16"/>
                <w:szCs w:val="24"/>
              </w:rPr>
              <w:t xml:space="preserve"> </w:t>
            </w:r>
          </w:p>
        </w:tc>
      </w:tr>
    </w:tbl>
    <w:p w14:paraId="0DEA71A0" w14:textId="77777777" w:rsidR="00E537BE" w:rsidRPr="00E537BE" w:rsidRDefault="00E537BE" w:rsidP="00E537BE">
      <w:pPr>
        <w:pStyle w:val="Heading3"/>
      </w:pPr>
      <w:r w:rsidRPr="00E537BE">
        <w:t xml:space="preserve">Metodiske betragtninger </w:t>
      </w:r>
    </w:p>
    <w:p w14:paraId="5CDFE0F6" w14:textId="77777777" w:rsidR="00E537BE" w:rsidRDefault="00E537BE" w:rsidP="00E537BE">
      <w:pPr>
        <w:rPr>
          <w:bCs/>
          <w:i/>
        </w:rPr>
      </w:pPr>
    </w:p>
    <w:p w14:paraId="67F85AAD" w14:textId="5F0EFBD4" w:rsidR="00E537BE" w:rsidRPr="00E537BE" w:rsidRDefault="00E537BE" w:rsidP="00E537BE">
      <w:pPr>
        <w:rPr>
          <w:b/>
        </w:rPr>
      </w:pPr>
      <w:r w:rsidRPr="00E537BE">
        <w:rPr>
          <w:bCs/>
          <w:i/>
        </w:rPr>
        <w:t>Afgrænsning af lande</w:t>
      </w:r>
    </w:p>
    <w:p w14:paraId="3DBB8965" w14:textId="77777777" w:rsidR="00E537BE" w:rsidRPr="00E537BE" w:rsidRDefault="00E537BE" w:rsidP="00E537BE">
      <w:r w:rsidRPr="00E537BE">
        <w:t xml:space="preserve">Lande har meget forskellige forudsætninger for at opsætte og indfri klimamål. For at sikre en rimelig sammenlignelighed tages udgangspunkt i de såkaldte </w:t>
      </w:r>
      <w:proofErr w:type="spellStart"/>
      <w:r w:rsidRPr="00E537BE">
        <w:t>annex</w:t>
      </w:r>
      <w:proofErr w:type="spellEnd"/>
      <w:r w:rsidRPr="00E537BE">
        <w:t xml:space="preserve"> 1 lande i FN. Disse lande blev defineret i konventionen i 1992 og omfatter primært de industrialiserede lande og økonomier i omstilling (tidligere østbloklande). </w:t>
      </w:r>
    </w:p>
    <w:p w14:paraId="5E92CCC5" w14:textId="77777777" w:rsidR="00E537BE" w:rsidRPr="00E537BE" w:rsidRDefault="00E537BE" w:rsidP="00E537BE"/>
    <w:p w14:paraId="40C67CAE" w14:textId="77777777" w:rsidR="00E537BE" w:rsidRDefault="00E537BE" w:rsidP="00E537BE">
      <w:proofErr w:type="spellStart"/>
      <w:r w:rsidRPr="00E537BE">
        <w:t>Annex</w:t>
      </w:r>
      <w:proofErr w:type="spellEnd"/>
      <w:r w:rsidRPr="00E537BE">
        <w:t xml:space="preserve"> 1-opdelingen blev defineret i 1992, og der er dermed sket en række udviklinger siden. Flere af østbloklandene blev påvirket kraftigt af opløsningen af Sovjetunionen, og flere andre lande som fx Kina har oplevet høj økonomisk vækst. Bl.a. derfor kan der være lande uden for </w:t>
      </w:r>
      <w:proofErr w:type="spellStart"/>
      <w:r w:rsidRPr="00E537BE">
        <w:t>annex</w:t>
      </w:r>
      <w:proofErr w:type="spellEnd"/>
      <w:r w:rsidRPr="00E537BE">
        <w:t xml:space="preserve"> 1, der har velstand og udledninger, der overstiger de fattigste lande i EU som fx UAE og Qatar.</w:t>
      </w:r>
    </w:p>
    <w:p w14:paraId="321056F1" w14:textId="77777777" w:rsidR="00E537BE" w:rsidRPr="00E537BE" w:rsidRDefault="00E537BE" w:rsidP="00E537BE"/>
    <w:p w14:paraId="19A9F442" w14:textId="77777777" w:rsidR="00E537BE" w:rsidRPr="00E537BE" w:rsidRDefault="00E537BE" w:rsidP="00E537BE">
      <w:pPr>
        <w:rPr>
          <w:b/>
        </w:rPr>
      </w:pPr>
      <w:r w:rsidRPr="00E537BE">
        <w:rPr>
          <w:bCs/>
          <w:i/>
        </w:rPr>
        <w:lastRenderedPageBreak/>
        <w:t>Information om EU-landes nationale klimamål</w:t>
      </w:r>
    </w:p>
    <w:p w14:paraId="280C41AC" w14:textId="77777777" w:rsidR="00E537BE" w:rsidRPr="00E537BE" w:rsidRDefault="00E537BE" w:rsidP="00E537BE">
      <w:r w:rsidRPr="00E537BE">
        <w:t xml:space="preserve">Det er sværere at indhente data om EU-landenes mål end øvrige lande, da de ikke indrapporterer individuelle </w:t>
      </w:r>
      <w:proofErr w:type="spellStart"/>
      <w:r w:rsidRPr="00E537BE">
        <w:t>NDC’er</w:t>
      </w:r>
      <w:proofErr w:type="spellEnd"/>
      <w:r w:rsidRPr="00E537BE">
        <w:t xml:space="preserve"> til FN. I stedet indrapporterer EU en samlet NDC på vegne af alle medlemslande.  EU’s klimaindsats fordeles ud på medlemslandene vha. 1) kvotemarkedet, 2) en byrdefordelingsforpligtelse i ikke-kvotesektoren og 3) en LULUCF-forpligtelse. De to sidstnævnte indrapporterer medlemslandene status på til EU. Der er dermed ikke et krav til at medlemslande skal have et reduktionsmål for de samlede drivhusgasser, ligesom Danmarks 70 pct. målsætning. Dette øger usikkerheden omkring nærværende opgørelse, da et evt. klimamål ikke nødvendigvis er juridisk bindende og kan skifte ved skiftende regeringer. </w:t>
      </w:r>
    </w:p>
    <w:p w14:paraId="79403813" w14:textId="77777777" w:rsidR="00E537BE" w:rsidRPr="00E537BE" w:rsidRDefault="00E537BE" w:rsidP="00E537BE"/>
    <w:p w14:paraId="2FB433E1" w14:textId="77777777" w:rsidR="00E537BE" w:rsidRPr="00E537BE" w:rsidRDefault="00E537BE" w:rsidP="00E537BE">
      <w:r w:rsidRPr="00E537BE">
        <w:t>Opgørelsen er primært udarbejdet ved at se i landenes Nationale Energi- og Klimaplaner (</w:t>
      </w:r>
      <w:proofErr w:type="spellStart"/>
      <w:r w:rsidRPr="00E537BE">
        <w:t>NECP’er</w:t>
      </w:r>
      <w:proofErr w:type="spellEnd"/>
      <w:r w:rsidRPr="00E537BE">
        <w:t xml:space="preserve">), som skulle indrapporteres til EU 1. juli 2024 (nogle indleverede først senere på året). Som en del af </w:t>
      </w:r>
      <w:proofErr w:type="spellStart"/>
      <w:r w:rsidRPr="00E537BE">
        <w:t>NECP’en</w:t>
      </w:r>
      <w:proofErr w:type="spellEnd"/>
      <w:r w:rsidRPr="00E537BE">
        <w:t xml:space="preserve"> skal landene rapportere nationale målsætninger og mål ift. </w:t>
      </w:r>
      <w:proofErr w:type="spellStart"/>
      <w:r w:rsidRPr="00E537BE">
        <w:t>dekarbonisering</w:t>
      </w:r>
      <w:proofErr w:type="spellEnd"/>
      <w:r w:rsidRPr="00E537BE">
        <w:t xml:space="preserve">. Det er i udgangspunktet fra dette afsnit, at der er indhentet informationer om landenes klimamål. For gennemsigtighedens skyld er der gengivet i bemærkningsfeltet i tabel 5, hvordan de forskellige mål er præsenteret i </w:t>
      </w:r>
      <w:proofErr w:type="spellStart"/>
      <w:r w:rsidRPr="00E537BE">
        <w:t>NECP’en</w:t>
      </w:r>
      <w:proofErr w:type="spellEnd"/>
      <w:r w:rsidRPr="00E537BE">
        <w:t>.</w:t>
      </w:r>
    </w:p>
    <w:p w14:paraId="2F3705B2" w14:textId="77777777" w:rsidR="00E537BE" w:rsidRPr="00E537BE" w:rsidRDefault="00E537BE" w:rsidP="00E537BE"/>
    <w:p w14:paraId="121439E0" w14:textId="6CE25806" w:rsidR="00E537BE" w:rsidRDefault="00E537BE" w:rsidP="00E537BE">
      <w:r w:rsidRPr="00E537BE">
        <w:t xml:space="preserve">Hvis et land enten ikke har rapporteret et nationalt klimamål i </w:t>
      </w:r>
      <w:proofErr w:type="spellStart"/>
      <w:r w:rsidRPr="00E537BE">
        <w:t>NECP’en</w:t>
      </w:r>
      <w:proofErr w:type="spellEnd"/>
      <w:r w:rsidRPr="00E537BE">
        <w:t xml:space="preserve"> eller har lavet et nationalt klimamål siden 2024, så vil det ikke være omfattet af denne opgørelse. Det vil også være sværere at opspore det, hvis der kun er skrevet om et sådan nationalt mål på lokalsprog.</w:t>
      </w:r>
    </w:p>
    <w:p w14:paraId="49F50296" w14:textId="77777777" w:rsidR="00E537BE" w:rsidRDefault="00E537BE" w:rsidP="00E537BE"/>
    <w:tbl>
      <w:tblPr>
        <w:tblW w:w="6019" w:type="pct"/>
        <w:tblBorders>
          <w:top w:val="single" w:sz="2" w:space="0" w:color="auto"/>
          <w:insideH w:val="single" w:sz="2" w:space="0" w:color="auto"/>
        </w:tblBorders>
        <w:tblCellMar>
          <w:left w:w="0" w:type="dxa"/>
          <w:right w:w="0" w:type="dxa"/>
        </w:tblCellMar>
        <w:tblLook w:val="01E0" w:firstRow="1" w:lastRow="1" w:firstColumn="1" w:lastColumn="1" w:noHBand="0" w:noVBand="0"/>
      </w:tblPr>
      <w:tblGrid>
        <w:gridCol w:w="8907"/>
      </w:tblGrid>
      <w:tr w:rsidR="00E537BE" w:rsidRPr="00E537BE" w14:paraId="70C403CB" w14:textId="77777777" w:rsidTr="00D6498E">
        <w:trPr>
          <w:trHeight w:val="3114"/>
        </w:trPr>
        <w:tc>
          <w:tcPr>
            <w:tcW w:w="8907" w:type="dxa"/>
            <w:tcBorders>
              <w:top w:val="single" w:sz="2" w:space="0" w:color="auto"/>
              <w:left w:val="nil"/>
              <w:bottom w:val="single" w:sz="2" w:space="0" w:color="auto"/>
              <w:right w:val="nil"/>
            </w:tcBorders>
            <w:shd w:val="clear" w:color="auto" w:fill="F3F3EF"/>
            <w:hideMark/>
          </w:tcPr>
          <w:p w14:paraId="201240C5" w14:textId="77777777" w:rsidR="00E537BE" w:rsidRPr="00E537BE" w:rsidRDefault="00E537BE" w:rsidP="00E537BE">
            <w:pPr>
              <w:keepNext/>
              <w:spacing w:before="170" w:line="230" w:lineRule="atLeast"/>
              <w:ind w:left="227" w:right="227"/>
              <w:contextualSpacing/>
              <w:rPr>
                <w:b/>
                <w:bCs/>
                <w:noProof/>
                <w:color w:val="031D5C"/>
                <w:sz w:val="15"/>
              </w:rPr>
            </w:pPr>
            <w:bookmarkStart w:id="2" w:name="_Hlk213678296"/>
            <w:r w:rsidRPr="00E537BE">
              <w:rPr>
                <w:b/>
                <w:bCs/>
                <w:noProof/>
                <w:color w:val="031D5C"/>
                <w:sz w:val="15"/>
              </w:rPr>
              <w:lastRenderedPageBreak/>
              <w:t xml:space="preserve">Tabel </w:t>
            </w:r>
            <w:r w:rsidRPr="00E537BE">
              <w:rPr>
                <w:b/>
                <w:bCs/>
                <w:color w:val="031D5C"/>
                <w:sz w:val="15"/>
              </w:rPr>
              <w:fldChar w:fldCharType="begin"/>
            </w:r>
            <w:r w:rsidRPr="00E537BE">
              <w:rPr>
                <w:b/>
                <w:bCs/>
                <w:noProof/>
                <w:color w:val="031D5C"/>
                <w:sz w:val="15"/>
              </w:rPr>
              <w:instrText xml:space="preserve"> SEQ Tabel \* ARABIC \s 1 </w:instrText>
            </w:r>
            <w:r w:rsidRPr="00E537BE">
              <w:rPr>
                <w:b/>
                <w:bCs/>
                <w:color w:val="031D5C"/>
                <w:sz w:val="15"/>
              </w:rPr>
              <w:fldChar w:fldCharType="separate"/>
            </w:r>
            <w:r w:rsidRPr="00E537BE">
              <w:rPr>
                <w:b/>
                <w:bCs/>
                <w:noProof/>
                <w:color w:val="031D5C"/>
                <w:sz w:val="15"/>
              </w:rPr>
              <w:t>5</w:t>
            </w:r>
            <w:r w:rsidRPr="00E537BE">
              <w:rPr>
                <w:b/>
                <w:bCs/>
                <w:color w:val="031D5C"/>
                <w:sz w:val="15"/>
              </w:rPr>
              <w:fldChar w:fldCharType="end"/>
            </w:r>
          </w:p>
          <w:p w14:paraId="774B8BEC" w14:textId="77777777" w:rsidR="00E537BE" w:rsidRPr="00E537BE" w:rsidRDefault="00E537BE" w:rsidP="00E537BE">
            <w:pPr>
              <w:keepNext/>
              <w:keepLines/>
              <w:suppressAutoHyphens/>
              <w:spacing w:line="210" w:lineRule="atLeast"/>
              <w:ind w:left="227" w:right="227"/>
              <w:contextualSpacing/>
              <w:rPr>
                <w:b/>
                <w:noProof/>
                <w:sz w:val="18"/>
                <w:szCs w:val="18"/>
              </w:rPr>
            </w:pPr>
            <w:r w:rsidRPr="00E537BE">
              <w:rPr>
                <w:b/>
                <w:noProof/>
                <w:sz w:val="18"/>
                <w:szCs w:val="18"/>
              </w:rPr>
              <w:t>EU-landes nationale klimamål</w:t>
            </w:r>
          </w:p>
          <w:tbl>
            <w:tblPr>
              <w:tblW w:w="5000" w:type="pct"/>
              <w:jc w:val="center"/>
              <w:tblBorders>
                <w:top w:val="single" w:sz="8" w:space="0" w:color="045C65"/>
                <w:bottom w:val="single" w:sz="8" w:space="0" w:color="045C65"/>
                <w:insideH w:val="single" w:sz="2" w:space="0" w:color="045C65"/>
              </w:tblBorders>
              <w:tblCellMar>
                <w:left w:w="0" w:type="dxa"/>
                <w:right w:w="0" w:type="dxa"/>
              </w:tblCellMar>
              <w:tblLook w:val="06A0" w:firstRow="1" w:lastRow="0" w:firstColumn="1" w:lastColumn="0" w:noHBand="1" w:noVBand="1"/>
              <w:tblDescription w:val="{&quot;Ott&quot;:{&quot;FirstRow&quot;:{&quot;Font&quot;:{&quot;Name&quot;:&quot;Arial&quot;,&quot;Size&quot;:7.0,&quot;SizeOverridePp&quot;:14.0,&quot;Bold&quot;:true,&quot;Color&quot;:{&quot;Key&quot;:&quot;Header_Font&quot;}}},&quot;FirstColumn&quot;:{&quot;Font&quot;:{&quot;Bold&quot;:true},&quot;Alignment&quot;:{&quot;Horizontal&quot;:&quot;Left&quot;,&quot;Vertical&quot;:&quot;Center&quot;},&quot;Margin&quot;:{&quot;Left&quot;:0.0}},&quot;FitRowHeightPp&quot;:true,&quot;ZeroMarginsWord&quot;:true,&quot;BackgroundColor&quot;:{&quot;Key&quot;:&quot;Fill&quot;},&quot;Font&quot;:{&quot;Name&quot;:&quot;Arial&quot;,&quot;Size&quot;:7.0,&quot;SizeOverridePp&quot;:12.0,&quot;Color&quot;:{&quot;Key&quot;:&quot;Font&quot;},&quot;BulletColor&quot;:{&quot;Key&quot;:&quot;Font&quot;}},&quot;LineSpacing&quot;:{&quot;Spacing&quot;:7.5,&quot;Rule&quot;:&quot;LineSpaceAtLeast&quot;},&quot;Alignment&quot;:{&quot;Horizontal&quot;:&quot;Right&quot;,&quot;Vertical&quot;:&quot;Top&quot;},&quot;Margin&quot;:{&quot;Left&quot;:8.5039,&quot;Right&quot;:8.5039},&quot;Borders&quot;:{&quot;Horizontal&quot;:{&quot;Color&quot;:{&quot;Key&quot;:&quot;Border&quot;},&quot;BorderWeight&quot;:&quot;Pt0_25&quot;,&quot;Type&quot;:&quot;Solid&quot;,&quot;Visible&quot;:true},&quot;Top&quot;:{&quot;Color&quot;:{&quot;Key&quot;:&quot;Border&quot;},&quot;BorderWeight&quot;:&quot;Pt1&quot;,&quot;Type&quot;:&quot;Solid&quot;,&quot;Visible&quot;:true},&quot;Bottom&quot;:{&quot;Color&quot;:{&quot;Key&quot;:&quot;Border&quot;},&quot;BorderWeight&quot;:&quot;Pt1&quot;,&quot;Type&quot;:&quot;Solid&quot;,&quot;Visible&quot;:true}},&quot;ParagraphSpacing&quot;:{&quot;SpaceBefore&quot;:0.0,&quot;SpaceAfter&quot;:6.0}},&quot;Ccs&quot;:{&quot;Border&quot;:&quot;4, 92, 101&quot;,&quot;Header_Font&quot;:&quot;4, 92, 101&quot;,&quot;Fill&quot;:&quot;0, 242, 242, 242&quot;,&quot;Font&quot;:&quot;Black&quot;},&quot;Cop&quot;:{&quot;FirstRow&quot;:true,&quot;FirstRowCount&quot;:1,&quot;LastRow&quot;:false,&quot;FirstColumn&quot;:true,&quot;LastColumn&quot;:false,&quot;BandedRows&quot;:false,&quot;BandedColumns&quot;:false},&quot;Tw&quot;:432.28,&quot;Ia&quot;:8.504,&quot;Rh&quot;:9.64,&quot;Aaf&quot;:true}"/>
            </w:tblPr>
            <w:tblGrid>
              <w:gridCol w:w="960"/>
              <w:gridCol w:w="634"/>
              <w:gridCol w:w="634"/>
              <w:gridCol w:w="634"/>
              <w:gridCol w:w="458"/>
              <w:gridCol w:w="458"/>
              <w:gridCol w:w="5129"/>
            </w:tblGrid>
            <w:tr w:rsidR="00E537BE" w:rsidRPr="00E537BE" w14:paraId="7E11E1B4" w14:textId="77777777" w:rsidTr="00D6498E">
              <w:trPr>
                <w:trHeight w:val="106"/>
                <w:tblHeader/>
                <w:jc w:val="center"/>
              </w:trPr>
              <w:tc>
                <w:tcPr>
                  <w:tcW w:w="539" w:type="pct"/>
                  <w:tcBorders>
                    <w:top w:val="single" w:sz="12" w:space="0" w:color="045C65"/>
                    <w:left w:val="nil"/>
                    <w:bottom w:val="single" w:sz="2" w:space="0" w:color="045C65"/>
                    <w:right w:val="nil"/>
                  </w:tcBorders>
                  <w:vAlign w:val="center"/>
                  <w:hideMark/>
                </w:tcPr>
                <w:p w14:paraId="2843CC14" w14:textId="77777777" w:rsidR="00E537BE" w:rsidRPr="00E537BE" w:rsidRDefault="00E537BE" w:rsidP="00E537BE">
                  <w:pPr>
                    <w:spacing w:line="150" w:lineRule="atLeast"/>
                    <w:ind w:left="57" w:right="57"/>
                    <w:rPr>
                      <w:b/>
                      <w:bCs/>
                      <w:sz w:val="16"/>
                      <w:szCs w:val="16"/>
                    </w:rPr>
                  </w:pPr>
                  <w:r w:rsidRPr="00E537BE">
                    <w:rPr>
                      <w:b/>
                      <w:bCs/>
                      <w:sz w:val="16"/>
                      <w:szCs w:val="16"/>
                    </w:rPr>
                    <w:t>Land</w:t>
                  </w:r>
                </w:p>
              </w:tc>
              <w:tc>
                <w:tcPr>
                  <w:tcW w:w="356" w:type="pct"/>
                  <w:tcBorders>
                    <w:top w:val="single" w:sz="12" w:space="0" w:color="045C65"/>
                    <w:left w:val="nil"/>
                    <w:bottom w:val="single" w:sz="2" w:space="0" w:color="045C65"/>
                    <w:right w:val="nil"/>
                  </w:tcBorders>
                  <w:vAlign w:val="center"/>
                  <w:hideMark/>
                </w:tcPr>
                <w:p w14:paraId="4BF8F21B" w14:textId="77777777" w:rsidR="00E537BE" w:rsidRPr="00E537BE" w:rsidRDefault="00E537BE" w:rsidP="00E537BE">
                  <w:pPr>
                    <w:spacing w:line="150" w:lineRule="atLeast"/>
                    <w:ind w:right="57"/>
                    <w:jc w:val="right"/>
                    <w:rPr>
                      <w:b/>
                      <w:sz w:val="16"/>
                      <w:szCs w:val="16"/>
                    </w:rPr>
                  </w:pPr>
                  <w:r w:rsidRPr="00E537BE">
                    <w:rPr>
                      <w:b/>
                      <w:sz w:val="16"/>
                      <w:szCs w:val="16"/>
                    </w:rPr>
                    <w:t>2030</w:t>
                  </w:r>
                </w:p>
              </w:tc>
              <w:tc>
                <w:tcPr>
                  <w:tcW w:w="356" w:type="pct"/>
                  <w:tcBorders>
                    <w:top w:val="single" w:sz="12" w:space="0" w:color="045C65"/>
                    <w:left w:val="nil"/>
                    <w:bottom w:val="single" w:sz="2" w:space="0" w:color="045C65"/>
                    <w:right w:val="nil"/>
                  </w:tcBorders>
                  <w:vAlign w:val="center"/>
                  <w:hideMark/>
                </w:tcPr>
                <w:p w14:paraId="286CE3A8" w14:textId="77777777" w:rsidR="00E537BE" w:rsidRPr="00E537BE" w:rsidRDefault="00E537BE" w:rsidP="00E537BE">
                  <w:pPr>
                    <w:spacing w:line="150" w:lineRule="atLeast"/>
                    <w:ind w:right="57"/>
                    <w:jc w:val="right"/>
                    <w:rPr>
                      <w:b/>
                      <w:sz w:val="16"/>
                      <w:szCs w:val="16"/>
                    </w:rPr>
                  </w:pPr>
                  <w:r w:rsidRPr="00E537BE">
                    <w:rPr>
                      <w:b/>
                      <w:sz w:val="16"/>
                      <w:szCs w:val="16"/>
                    </w:rPr>
                    <w:t>2035</w:t>
                  </w:r>
                </w:p>
              </w:tc>
              <w:tc>
                <w:tcPr>
                  <w:tcW w:w="356" w:type="pct"/>
                  <w:tcBorders>
                    <w:top w:val="single" w:sz="12" w:space="0" w:color="045C65"/>
                    <w:left w:val="nil"/>
                    <w:bottom w:val="single" w:sz="2" w:space="0" w:color="045C65"/>
                    <w:right w:val="nil"/>
                  </w:tcBorders>
                  <w:vAlign w:val="center"/>
                  <w:hideMark/>
                </w:tcPr>
                <w:p w14:paraId="74666272" w14:textId="77777777" w:rsidR="00E537BE" w:rsidRPr="00E537BE" w:rsidRDefault="00E537BE" w:rsidP="00E537BE">
                  <w:pPr>
                    <w:spacing w:line="150" w:lineRule="atLeast"/>
                    <w:ind w:right="57"/>
                    <w:jc w:val="right"/>
                    <w:rPr>
                      <w:b/>
                      <w:sz w:val="16"/>
                      <w:szCs w:val="16"/>
                    </w:rPr>
                  </w:pPr>
                  <w:r w:rsidRPr="00E537BE">
                    <w:rPr>
                      <w:b/>
                      <w:sz w:val="16"/>
                      <w:szCs w:val="16"/>
                    </w:rPr>
                    <w:t>2040</w:t>
                  </w:r>
                </w:p>
              </w:tc>
              <w:tc>
                <w:tcPr>
                  <w:tcW w:w="257" w:type="pct"/>
                  <w:tcBorders>
                    <w:top w:val="single" w:sz="12" w:space="0" w:color="045C65"/>
                    <w:left w:val="nil"/>
                    <w:bottom w:val="single" w:sz="2" w:space="0" w:color="045C65"/>
                    <w:right w:val="nil"/>
                  </w:tcBorders>
                  <w:vAlign w:val="center"/>
                  <w:hideMark/>
                </w:tcPr>
                <w:p w14:paraId="16DB9505" w14:textId="77777777" w:rsidR="00E537BE" w:rsidRPr="00E537BE" w:rsidRDefault="00E537BE" w:rsidP="00E537BE">
                  <w:pPr>
                    <w:spacing w:line="150" w:lineRule="atLeast"/>
                    <w:ind w:right="57"/>
                    <w:jc w:val="right"/>
                    <w:rPr>
                      <w:b/>
                      <w:sz w:val="16"/>
                      <w:szCs w:val="16"/>
                    </w:rPr>
                  </w:pPr>
                  <w:r w:rsidRPr="00E537BE">
                    <w:rPr>
                      <w:b/>
                      <w:sz w:val="16"/>
                      <w:szCs w:val="16"/>
                    </w:rPr>
                    <w:t>2045</w:t>
                  </w:r>
                </w:p>
              </w:tc>
              <w:tc>
                <w:tcPr>
                  <w:tcW w:w="257" w:type="pct"/>
                  <w:tcBorders>
                    <w:top w:val="single" w:sz="12" w:space="0" w:color="045C65"/>
                    <w:left w:val="nil"/>
                    <w:bottom w:val="single" w:sz="12" w:space="0" w:color="045C65"/>
                    <w:right w:val="nil"/>
                  </w:tcBorders>
                  <w:vAlign w:val="center"/>
                  <w:hideMark/>
                </w:tcPr>
                <w:p w14:paraId="00F09FFC" w14:textId="77777777" w:rsidR="00E537BE" w:rsidRPr="00E537BE" w:rsidRDefault="00E537BE" w:rsidP="00E537BE">
                  <w:pPr>
                    <w:spacing w:line="150" w:lineRule="atLeast"/>
                    <w:ind w:right="57"/>
                    <w:jc w:val="right"/>
                    <w:rPr>
                      <w:b/>
                      <w:sz w:val="16"/>
                      <w:szCs w:val="16"/>
                    </w:rPr>
                  </w:pPr>
                  <w:r w:rsidRPr="00E537BE">
                    <w:rPr>
                      <w:b/>
                      <w:sz w:val="16"/>
                      <w:szCs w:val="16"/>
                    </w:rPr>
                    <w:t>2050</w:t>
                  </w:r>
                </w:p>
              </w:tc>
              <w:tc>
                <w:tcPr>
                  <w:tcW w:w="2879" w:type="pct"/>
                  <w:tcBorders>
                    <w:top w:val="single" w:sz="12" w:space="0" w:color="045C65"/>
                    <w:left w:val="nil"/>
                    <w:bottom w:val="single" w:sz="12" w:space="0" w:color="045C65"/>
                    <w:right w:val="nil"/>
                  </w:tcBorders>
                  <w:vAlign w:val="center"/>
                  <w:hideMark/>
                </w:tcPr>
                <w:p w14:paraId="2A363EBF" w14:textId="77777777" w:rsidR="00E537BE" w:rsidRPr="00E537BE" w:rsidRDefault="00E537BE" w:rsidP="00E537BE">
                  <w:pPr>
                    <w:spacing w:line="150" w:lineRule="atLeast"/>
                    <w:ind w:left="57" w:right="57"/>
                    <w:rPr>
                      <w:b/>
                      <w:bCs/>
                      <w:sz w:val="16"/>
                      <w:szCs w:val="16"/>
                    </w:rPr>
                  </w:pPr>
                  <w:r w:rsidRPr="00E537BE">
                    <w:rPr>
                      <w:b/>
                      <w:bCs/>
                      <w:sz w:val="16"/>
                      <w:szCs w:val="16"/>
                    </w:rPr>
                    <w:t>Bemærkning</w:t>
                  </w:r>
                </w:p>
              </w:tc>
            </w:tr>
            <w:tr w:rsidR="00E537BE" w:rsidRPr="00E537BE" w14:paraId="272A842A" w14:textId="77777777" w:rsidTr="00D6498E">
              <w:trPr>
                <w:trHeight w:val="113"/>
                <w:jc w:val="center"/>
              </w:trPr>
              <w:tc>
                <w:tcPr>
                  <w:tcW w:w="539" w:type="pct"/>
                  <w:tcBorders>
                    <w:top w:val="single" w:sz="12" w:space="0" w:color="045C65"/>
                    <w:left w:val="nil"/>
                    <w:bottom w:val="single" w:sz="2" w:space="0" w:color="045C65"/>
                    <w:right w:val="nil"/>
                  </w:tcBorders>
                  <w:vAlign w:val="center"/>
                  <w:hideMark/>
                </w:tcPr>
                <w:p w14:paraId="0F0CA434" w14:textId="77777777" w:rsidR="00E537BE" w:rsidRPr="00E537BE" w:rsidRDefault="00E537BE" w:rsidP="00E537BE">
                  <w:pPr>
                    <w:spacing w:line="150" w:lineRule="atLeast"/>
                    <w:ind w:left="57" w:right="57"/>
                    <w:rPr>
                      <w:b/>
                      <w:bCs/>
                      <w:sz w:val="16"/>
                      <w:szCs w:val="16"/>
                    </w:rPr>
                  </w:pPr>
                  <w:r w:rsidRPr="00E537BE">
                    <w:rPr>
                      <w:b/>
                      <w:bCs/>
                      <w:sz w:val="16"/>
                      <w:szCs w:val="16"/>
                    </w:rPr>
                    <w:t>Danmark</w:t>
                  </w:r>
                </w:p>
              </w:tc>
              <w:tc>
                <w:tcPr>
                  <w:tcW w:w="356" w:type="pct"/>
                  <w:tcBorders>
                    <w:top w:val="single" w:sz="12" w:space="0" w:color="045C65"/>
                    <w:left w:val="nil"/>
                    <w:bottom w:val="single" w:sz="2" w:space="0" w:color="045C65"/>
                    <w:right w:val="nil"/>
                  </w:tcBorders>
                  <w:vAlign w:val="center"/>
                  <w:hideMark/>
                </w:tcPr>
                <w:p w14:paraId="730406AD" w14:textId="77777777" w:rsidR="00E537BE" w:rsidRPr="00E537BE" w:rsidRDefault="00E537BE" w:rsidP="00E537BE">
                  <w:pPr>
                    <w:spacing w:line="150" w:lineRule="atLeast"/>
                    <w:ind w:left="57" w:right="57"/>
                    <w:jc w:val="right"/>
                    <w:rPr>
                      <w:b/>
                      <w:bCs/>
                      <w:sz w:val="16"/>
                      <w:szCs w:val="16"/>
                    </w:rPr>
                  </w:pPr>
                  <w:r w:rsidRPr="00E537BE">
                    <w:rPr>
                      <w:b/>
                      <w:bCs/>
                      <w:sz w:val="16"/>
                      <w:szCs w:val="16"/>
                    </w:rPr>
                    <w:t>70 pct.</w:t>
                  </w:r>
                </w:p>
              </w:tc>
              <w:tc>
                <w:tcPr>
                  <w:tcW w:w="356" w:type="pct"/>
                  <w:tcBorders>
                    <w:top w:val="single" w:sz="12" w:space="0" w:color="045C65"/>
                    <w:left w:val="nil"/>
                    <w:bottom w:val="single" w:sz="2" w:space="0" w:color="045C65"/>
                    <w:right w:val="nil"/>
                  </w:tcBorders>
                  <w:vAlign w:val="center"/>
                  <w:hideMark/>
                </w:tcPr>
                <w:p w14:paraId="7C8105FE" w14:textId="77777777" w:rsidR="00E537BE" w:rsidRPr="00E537BE" w:rsidRDefault="00E537BE" w:rsidP="00E537BE">
                  <w:pPr>
                    <w:spacing w:line="150" w:lineRule="atLeast"/>
                    <w:ind w:left="57" w:right="57"/>
                    <w:jc w:val="right"/>
                    <w:rPr>
                      <w:b/>
                      <w:bCs/>
                      <w:sz w:val="16"/>
                      <w:szCs w:val="16"/>
                    </w:rPr>
                  </w:pPr>
                  <w:r w:rsidRPr="00E537BE">
                    <w:rPr>
                      <w:b/>
                      <w:bCs/>
                      <w:sz w:val="16"/>
                      <w:szCs w:val="16"/>
                    </w:rPr>
                    <w:t>[82 pct.]</w:t>
                  </w:r>
                </w:p>
              </w:tc>
              <w:tc>
                <w:tcPr>
                  <w:tcW w:w="356" w:type="pct"/>
                  <w:tcBorders>
                    <w:top w:val="single" w:sz="12" w:space="0" w:color="045C65"/>
                    <w:left w:val="nil"/>
                    <w:bottom w:val="single" w:sz="2" w:space="0" w:color="045C65"/>
                    <w:right w:val="nil"/>
                  </w:tcBorders>
                  <w:vAlign w:val="center"/>
                  <w:hideMark/>
                </w:tcPr>
                <w:p w14:paraId="7CCFD7E2" w14:textId="77777777" w:rsidR="00E537BE" w:rsidRPr="00E537BE" w:rsidRDefault="00E537BE" w:rsidP="00E537BE">
                  <w:pPr>
                    <w:spacing w:line="150" w:lineRule="atLeast"/>
                    <w:ind w:left="57" w:right="57"/>
                    <w:jc w:val="right"/>
                    <w:rPr>
                      <w:b/>
                      <w:bCs/>
                      <w:sz w:val="16"/>
                      <w:szCs w:val="16"/>
                    </w:rPr>
                  </w:pPr>
                  <w:r w:rsidRPr="00E537BE">
                    <w:rPr>
                      <w:b/>
                      <w:bCs/>
                      <w:sz w:val="16"/>
                      <w:szCs w:val="16"/>
                    </w:rPr>
                    <w:t>-</w:t>
                  </w:r>
                </w:p>
              </w:tc>
              <w:tc>
                <w:tcPr>
                  <w:tcW w:w="257" w:type="pct"/>
                  <w:tcBorders>
                    <w:top w:val="single" w:sz="12" w:space="0" w:color="045C65"/>
                    <w:left w:val="nil"/>
                    <w:bottom w:val="single" w:sz="2" w:space="0" w:color="045C65"/>
                    <w:right w:val="nil"/>
                  </w:tcBorders>
                  <w:vAlign w:val="center"/>
                  <w:hideMark/>
                </w:tcPr>
                <w:p w14:paraId="4C99E79F" w14:textId="77777777" w:rsidR="00E537BE" w:rsidRPr="00E537BE" w:rsidRDefault="00E537BE" w:rsidP="00E537BE">
                  <w:pPr>
                    <w:spacing w:line="150" w:lineRule="atLeast"/>
                    <w:ind w:left="57" w:right="57"/>
                    <w:jc w:val="right"/>
                    <w:rPr>
                      <w:b/>
                      <w:bCs/>
                      <w:sz w:val="16"/>
                      <w:szCs w:val="16"/>
                    </w:rPr>
                  </w:pPr>
                  <w:r w:rsidRPr="00E537BE">
                    <w:rPr>
                      <w:b/>
                      <w:bCs/>
                      <w:sz w:val="16"/>
                      <w:szCs w:val="16"/>
                    </w:rPr>
                    <w:t>100 pct.</w:t>
                  </w:r>
                </w:p>
              </w:tc>
              <w:tc>
                <w:tcPr>
                  <w:tcW w:w="257" w:type="pct"/>
                  <w:tcBorders>
                    <w:top w:val="single" w:sz="12" w:space="0" w:color="045C65"/>
                    <w:left w:val="nil"/>
                    <w:bottom w:val="single" w:sz="2" w:space="0" w:color="045C65"/>
                    <w:right w:val="nil"/>
                  </w:tcBorders>
                  <w:vAlign w:val="center"/>
                  <w:hideMark/>
                </w:tcPr>
                <w:p w14:paraId="4757959A" w14:textId="77777777" w:rsidR="00E537BE" w:rsidRPr="00E537BE" w:rsidRDefault="00E537BE" w:rsidP="00E537BE">
                  <w:pPr>
                    <w:spacing w:line="150" w:lineRule="atLeast"/>
                    <w:ind w:left="57" w:right="57"/>
                    <w:jc w:val="right"/>
                    <w:rPr>
                      <w:b/>
                      <w:bCs/>
                      <w:sz w:val="16"/>
                      <w:szCs w:val="16"/>
                    </w:rPr>
                  </w:pPr>
                  <w:r w:rsidRPr="00E537BE">
                    <w:rPr>
                      <w:b/>
                      <w:bCs/>
                      <w:sz w:val="16"/>
                      <w:szCs w:val="16"/>
                    </w:rPr>
                    <w:t>110 pct.</w:t>
                  </w:r>
                </w:p>
              </w:tc>
              <w:tc>
                <w:tcPr>
                  <w:tcW w:w="2879" w:type="pct"/>
                  <w:tcBorders>
                    <w:top w:val="single" w:sz="12" w:space="0" w:color="045C65"/>
                    <w:left w:val="nil"/>
                    <w:bottom w:val="single" w:sz="2" w:space="0" w:color="045C65"/>
                    <w:right w:val="nil"/>
                  </w:tcBorders>
                  <w:vAlign w:val="center"/>
                </w:tcPr>
                <w:p w14:paraId="061322CB" w14:textId="77777777" w:rsidR="00E537BE" w:rsidRPr="00E537BE" w:rsidRDefault="00E537BE" w:rsidP="00E537BE">
                  <w:pPr>
                    <w:spacing w:line="150" w:lineRule="atLeast"/>
                    <w:ind w:left="57" w:right="57"/>
                    <w:rPr>
                      <w:b/>
                      <w:bCs/>
                      <w:sz w:val="16"/>
                      <w:szCs w:val="16"/>
                    </w:rPr>
                  </w:pPr>
                </w:p>
              </w:tc>
            </w:tr>
            <w:tr w:rsidR="00E537BE" w:rsidRPr="00E537BE" w14:paraId="38A964CF" w14:textId="77777777" w:rsidTr="00D6498E">
              <w:trPr>
                <w:trHeight w:val="106"/>
                <w:jc w:val="center"/>
              </w:trPr>
              <w:tc>
                <w:tcPr>
                  <w:tcW w:w="539" w:type="pct"/>
                  <w:tcBorders>
                    <w:top w:val="single" w:sz="2" w:space="0" w:color="045C65"/>
                    <w:left w:val="nil"/>
                    <w:bottom w:val="single" w:sz="2" w:space="0" w:color="045C65"/>
                    <w:right w:val="nil"/>
                  </w:tcBorders>
                  <w:vAlign w:val="center"/>
                  <w:hideMark/>
                </w:tcPr>
                <w:p w14:paraId="251CFE80" w14:textId="77777777" w:rsidR="00E537BE" w:rsidRPr="00E537BE" w:rsidRDefault="00E537BE" w:rsidP="00E537BE">
                  <w:pPr>
                    <w:spacing w:line="150" w:lineRule="atLeast"/>
                    <w:ind w:left="57" w:right="57"/>
                    <w:rPr>
                      <w:sz w:val="16"/>
                      <w:szCs w:val="16"/>
                    </w:rPr>
                  </w:pPr>
                  <w:r w:rsidRPr="00E537BE">
                    <w:rPr>
                      <w:sz w:val="16"/>
                      <w:szCs w:val="16"/>
                    </w:rPr>
                    <w:t>Belgien</w:t>
                  </w:r>
                </w:p>
              </w:tc>
              <w:tc>
                <w:tcPr>
                  <w:tcW w:w="356" w:type="pct"/>
                  <w:tcBorders>
                    <w:top w:val="single" w:sz="2" w:space="0" w:color="045C65"/>
                    <w:left w:val="nil"/>
                    <w:bottom w:val="single" w:sz="2" w:space="0" w:color="045C65"/>
                    <w:right w:val="nil"/>
                  </w:tcBorders>
                  <w:vAlign w:val="center"/>
                  <w:hideMark/>
                </w:tcPr>
                <w:p w14:paraId="645C33AA"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356" w:type="pct"/>
                  <w:tcBorders>
                    <w:top w:val="single" w:sz="2" w:space="0" w:color="045C65"/>
                    <w:left w:val="nil"/>
                    <w:bottom w:val="single" w:sz="2" w:space="0" w:color="045C65"/>
                    <w:right w:val="nil"/>
                  </w:tcBorders>
                  <w:vAlign w:val="center"/>
                  <w:hideMark/>
                </w:tcPr>
                <w:p w14:paraId="4036DF51"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356" w:type="pct"/>
                  <w:tcBorders>
                    <w:top w:val="single" w:sz="2" w:space="0" w:color="045C65"/>
                    <w:left w:val="nil"/>
                    <w:bottom w:val="single" w:sz="2" w:space="0" w:color="045C65"/>
                    <w:right w:val="nil"/>
                  </w:tcBorders>
                  <w:vAlign w:val="center"/>
                  <w:hideMark/>
                </w:tcPr>
                <w:p w14:paraId="1422091C"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57" w:type="pct"/>
                  <w:tcBorders>
                    <w:top w:val="single" w:sz="2" w:space="0" w:color="045C65"/>
                    <w:left w:val="nil"/>
                    <w:bottom w:val="single" w:sz="2" w:space="0" w:color="045C65"/>
                    <w:right w:val="nil"/>
                  </w:tcBorders>
                  <w:vAlign w:val="center"/>
                  <w:hideMark/>
                </w:tcPr>
                <w:p w14:paraId="78C4331D"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57" w:type="pct"/>
                  <w:tcBorders>
                    <w:top w:val="single" w:sz="2" w:space="0" w:color="045C65"/>
                    <w:left w:val="nil"/>
                    <w:bottom w:val="single" w:sz="2" w:space="0" w:color="045C65"/>
                    <w:right w:val="nil"/>
                  </w:tcBorders>
                  <w:vAlign w:val="center"/>
                  <w:hideMark/>
                </w:tcPr>
                <w:p w14:paraId="19E9C55E"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879" w:type="pct"/>
                  <w:tcBorders>
                    <w:top w:val="single" w:sz="2" w:space="0" w:color="045C65"/>
                    <w:left w:val="nil"/>
                    <w:bottom w:val="single" w:sz="2" w:space="0" w:color="045C65"/>
                    <w:right w:val="nil"/>
                  </w:tcBorders>
                  <w:vAlign w:val="center"/>
                  <w:hideMark/>
                </w:tcPr>
                <w:p w14:paraId="384554EE" w14:textId="77777777" w:rsidR="00E537BE" w:rsidRPr="00E537BE" w:rsidRDefault="00E537BE" w:rsidP="00E537BE">
                  <w:pPr>
                    <w:spacing w:line="150" w:lineRule="atLeast"/>
                    <w:ind w:left="57" w:right="57"/>
                    <w:rPr>
                      <w:sz w:val="16"/>
                      <w:szCs w:val="16"/>
                    </w:rPr>
                  </w:pPr>
                  <w:r w:rsidRPr="00E537BE">
                    <w:rPr>
                      <w:sz w:val="16"/>
                      <w:szCs w:val="16"/>
                    </w:rPr>
                    <w:t>Umiddelbart ingen selvstændige mål.</w:t>
                  </w:r>
                </w:p>
                <w:p w14:paraId="56D807A0" w14:textId="77777777" w:rsidR="00E537BE" w:rsidRPr="00E537BE" w:rsidRDefault="00E537BE" w:rsidP="00E537BE">
                  <w:pPr>
                    <w:spacing w:line="150" w:lineRule="atLeast"/>
                    <w:ind w:left="57" w:right="57"/>
                    <w:rPr>
                      <w:sz w:val="16"/>
                      <w:szCs w:val="16"/>
                    </w:rPr>
                  </w:pPr>
                  <w:r w:rsidRPr="00E537BE">
                    <w:rPr>
                      <w:sz w:val="16"/>
                      <w:szCs w:val="16"/>
                    </w:rPr>
                    <w:t xml:space="preserve">Kilde: </w:t>
                  </w:r>
                  <w:hyperlink r:id="rId10" w:history="1">
                    <w:r w:rsidRPr="00E537BE">
                      <w:rPr>
                        <w:color w:val="0000FF"/>
                        <w:sz w:val="16"/>
                        <w:szCs w:val="16"/>
                        <w:u w:val="single"/>
                      </w:rPr>
                      <w:t>Opdateret NECP</w:t>
                    </w:r>
                  </w:hyperlink>
                  <w:r w:rsidRPr="00E537BE">
                    <w:rPr>
                      <w:sz w:val="16"/>
                      <w:szCs w:val="16"/>
                    </w:rPr>
                    <w:t xml:space="preserve">.  </w:t>
                  </w:r>
                </w:p>
              </w:tc>
            </w:tr>
            <w:tr w:rsidR="00E537BE" w:rsidRPr="00E537BE" w14:paraId="230F681B" w14:textId="77777777" w:rsidTr="00D6498E">
              <w:trPr>
                <w:trHeight w:val="106"/>
                <w:jc w:val="center"/>
              </w:trPr>
              <w:tc>
                <w:tcPr>
                  <w:tcW w:w="539" w:type="pct"/>
                  <w:tcBorders>
                    <w:top w:val="single" w:sz="2" w:space="0" w:color="045C65"/>
                    <w:left w:val="nil"/>
                    <w:bottom w:val="single" w:sz="2" w:space="0" w:color="045C65"/>
                    <w:right w:val="nil"/>
                  </w:tcBorders>
                  <w:vAlign w:val="center"/>
                  <w:hideMark/>
                </w:tcPr>
                <w:p w14:paraId="558D3150" w14:textId="77777777" w:rsidR="00E537BE" w:rsidRPr="00E537BE" w:rsidRDefault="00E537BE" w:rsidP="00E537BE">
                  <w:pPr>
                    <w:spacing w:line="150" w:lineRule="atLeast"/>
                    <w:ind w:left="57" w:right="57"/>
                    <w:rPr>
                      <w:sz w:val="16"/>
                      <w:szCs w:val="16"/>
                    </w:rPr>
                  </w:pPr>
                  <w:r w:rsidRPr="00E537BE">
                    <w:rPr>
                      <w:sz w:val="16"/>
                      <w:szCs w:val="16"/>
                    </w:rPr>
                    <w:t>Bulgarien</w:t>
                  </w:r>
                </w:p>
              </w:tc>
              <w:tc>
                <w:tcPr>
                  <w:tcW w:w="356" w:type="pct"/>
                  <w:tcBorders>
                    <w:top w:val="single" w:sz="2" w:space="0" w:color="045C65"/>
                    <w:left w:val="nil"/>
                    <w:bottom w:val="single" w:sz="2" w:space="0" w:color="045C65"/>
                    <w:right w:val="nil"/>
                  </w:tcBorders>
                  <w:vAlign w:val="center"/>
                  <w:hideMark/>
                </w:tcPr>
                <w:p w14:paraId="24A9BB48"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356" w:type="pct"/>
                  <w:tcBorders>
                    <w:top w:val="single" w:sz="2" w:space="0" w:color="045C65"/>
                    <w:left w:val="nil"/>
                    <w:bottom w:val="single" w:sz="2" w:space="0" w:color="045C65"/>
                    <w:right w:val="nil"/>
                  </w:tcBorders>
                  <w:vAlign w:val="center"/>
                  <w:hideMark/>
                </w:tcPr>
                <w:p w14:paraId="1E827E3E"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356" w:type="pct"/>
                  <w:tcBorders>
                    <w:top w:val="single" w:sz="2" w:space="0" w:color="045C65"/>
                    <w:left w:val="nil"/>
                    <w:bottom w:val="single" w:sz="2" w:space="0" w:color="045C65"/>
                    <w:right w:val="nil"/>
                  </w:tcBorders>
                  <w:vAlign w:val="center"/>
                  <w:hideMark/>
                </w:tcPr>
                <w:p w14:paraId="0F31D623"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57" w:type="pct"/>
                  <w:tcBorders>
                    <w:top w:val="single" w:sz="2" w:space="0" w:color="045C65"/>
                    <w:left w:val="nil"/>
                    <w:bottom w:val="single" w:sz="2" w:space="0" w:color="045C65"/>
                    <w:right w:val="nil"/>
                  </w:tcBorders>
                  <w:vAlign w:val="center"/>
                  <w:hideMark/>
                </w:tcPr>
                <w:p w14:paraId="05F0A661"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57" w:type="pct"/>
                  <w:tcBorders>
                    <w:top w:val="single" w:sz="2" w:space="0" w:color="045C65"/>
                    <w:left w:val="nil"/>
                    <w:bottom w:val="single" w:sz="2" w:space="0" w:color="045C65"/>
                    <w:right w:val="nil"/>
                  </w:tcBorders>
                  <w:vAlign w:val="center"/>
                  <w:hideMark/>
                </w:tcPr>
                <w:p w14:paraId="7C2B8A69"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879" w:type="pct"/>
                  <w:tcBorders>
                    <w:top w:val="single" w:sz="2" w:space="0" w:color="045C65"/>
                    <w:left w:val="nil"/>
                    <w:bottom w:val="single" w:sz="2" w:space="0" w:color="045C65"/>
                    <w:right w:val="nil"/>
                  </w:tcBorders>
                  <w:vAlign w:val="center"/>
                  <w:hideMark/>
                </w:tcPr>
                <w:p w14:paraId="2D69E0AC" w14:textId="77777777" w:rsidR="00E537BE" w:rsidRPr="00E537BE" w:rsidRDefault="00E537BE" w:rsidP="00E537BE">
                  <w:pPr>
                    <w:spacing w:line="150" w:lineRule="atLeast"/>
                    <w:ind w:left="57" w:right="57"/>
                    <w:rPr>
                      <w:sz w:val="16"/>
                      <w:szCs w:val="16"/>
                    </w:rPr>
                  </w:pPr>
                  <w:r w:rsidRPr="00E537BE">
                    <w:rPr>
                      <w:sz w:val="16"/>
                      <w:szCs w:val="16"/>
                    </w:rPr>
                    <w:t>Umiddelbart ingen selvstændige mål.</w:t>
                  </w:r>
                </w:p>
                <w:p w14:paraId="51DCEA25" w14:textId="77777777" w:rsidR="00E537BE" w:rsidRPr="00E537BE" w:rsidRDefault="00E537BE" w:rsidP="00E537BE">
                  <w:pPr>
                    <w:spacing w:line="150" w:lineRule="atLeast"/>
                    <w:ind w:left="57" w:right="57"/>
                    <w:rPr>
                      <w:sz w:val="16"/>
                      <w:szCs w:val="16"/>
                    </w:rPr>
                  </w:pPr>
                  <w:r w:rsidRPr="00E537BE">
                    <w:rPr>
                      <w:sz w:val="16"/>
                      <w:szCs w:val="16"/>
                    </w:rPr>
                    <w:t xml:space="preserve">Kilde: </w:t>
                  </w:r>
                  <w:hyperlink r:id="rId11" w:history="1">
                    <w:r w:rsidRPr="00E537BE">
                      <w:rPr>
                        <w:color w:val="0000FF"/>
                        <w:sz w:val="16"/>
                        <w:szCs w:val="16"/>
                        <w:u w:val="single"/>
                      </w:rPr>
                      <w:t>Opdateret NECP.</w:t>
                    </w:r>
                  </w:hyperlink>
                </w:p>
              </w:tc>
            </w:tr>
            <w:tr w:rsidR="00E537BE" w:rsidRPr="00E537BE" w14:paraId="52079297" w14:textId="77777777" w:rsidTr="00D6498E">
              <w:trPr>
                <w:trHeight w:val="106"/>
                <w:jc w:val="center"/>
              </w:trPr>
              <w:tc>
                <w:tcPr>
                  <w:tcW w:w="539" w:type="pct"/>
                  <w:tcBorders>
                    <w:top w:val="single" w:sz="2" w:space="0" w:color="045C65"/>
                    <w:left w:val="nil"/>
                    <w:bottom w:val="single" w:sz="2" w:space="0" w:color="045C65"/>
                    <w:right w:val="nil"/>
                  </w:tcBorders>
                  <w:vAlign w:val="center"/>
                  <w:hideMark/>
                </w:tcPr>
                <w:p w14:paraId="2119A568" w14:textId="77777777" w:rsidR="00E537BE" w:rsidRPr="00E537BE" w:rsidRDefault="00E537BE" w:rsidP="00E537BE">
                  <w:pPr>
                    <w:spacing w:line="150" w:lineRule="atLeast"/>
                    <w:ind w:left="57" w:right="57"/>
                    <w:rPr>
                      <w:sz w:val="16"/>
                      <w:szCs w:val="16"/>
                    </w:rPr>
                  </w:pPr>
                  <w:r w:rsidRPr="00E537BE">
                    <w:rPr>
                      <w:sz w:val="16"/>
                      <w:szCs w:val="16"/>
                    </w:rPr>
                    <w:t>Cypern</w:t>
                  </w:r>
                </w:p>
              </w:tc>
              <w:tc>
                <w:tcPr>
                  <w:tcW w:w="356" w:type="pct"/>
                  <w:tcBorders>
                    <w:top w:val="single" w:sz="2" w:space="0" w:color="045C65"/>
                    <w:left w:val="nil"/>
                    <w:bottom w:val="single" w:sz="2" w:space="0" w:color="045C65"/>
                    <w:right w:val="nil"/>
                  </w:tcBorders>
                  <w:vAlign w:val="center"/>
                  <w:hideMark/>
                </w:tcPr>
                <w:p w14:paraId="6FEB5933" w14:textId="77777777" w:rsidR="00E537BE" w:rsidRPr="00E537BE" w:rsidRDefault="00E537BE" w:rsidP="00E537BE">
                  <w:pPr>
                    <w:spacing w:line="150" w:lineRule="atLeast"/>
                    <w:ind w:left="57" w:right="57"/>
                    <w:jc w:val="right"/>
                    <w:rPr>
                      <w:sz w:val="16"/>
                      <w:szCs w:val="16"/>
                    </w:rPr>
                  </w:pPr>
                  <w:r w:rsidRPr="00E537BE">
                    <w:rPr>
                      <w:sz w:val="16"/>
                      <w:szCs w:val="16"/>
                    </w:rPr>
                    <w:t>32 pct.</w:t>
                  </w:r>
                </w:p>
              </w:tc>
              <w:tc>
                <w:tcPr>
                  <w:tcW w:w="356" w:type="pct"/>
                  <w:tcBorders>
                    <w:top w:val="single" w:sz="2" w:space="0" w:color="045C65"/>
                    <w:left w:val="nil"/>
                    <w:bottom w:val="single" w:sz="2" w:space="0" w:color="045C65"/>
                    <w:right w:val="nil"/>
                  </w:tcBorders>
                  <w:vAlign w:val="center"/>
                  <w:hideMark/>
                </w:tcPr>
                <w:p w14:paraId="32C9F23D"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356" w:type="pct"/>
                  <w:tcBorders>
                    <w:top w:val="single" w:sz="2" w:space="0" w:color="045C65"/>
                    <w:left w:val="nil"/>
                    <w:bottom w:val="single" w:sz="2" w:space="0" w:color="045C65"/>
                    <w:right w:val="nil"/>
                  </w:tcBorders>
                  <w:vAlign w:val="center"/>
                  <w:hideMark/>
                </w:tcPr>
                <w:p w14:paraId="085ED99E"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57" w:type="pct"/>
                  <w:tcBorders>
                    <w:top w:val="single" w:sz="2" w:space="0" w:color="045C65"/>
                    <w:left w:val="nil"/>
                    <w:bottom w:val="single" w:sz="2" w:space="0" w:color="045C65"/>
                    <w:right w:val="nil"/>
                  </w:tcBorders>
                  <w:vAlign w:val="center"/>
                  <w:hideMark/>
                </w:tcPr>
                <w:p w14:paraId="39CF3281"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57" w:type="pct"/>
                  <w:tcBorders>
                    <w:top w:val="single" w:sz="2" w:space="0" w:color="045C65"/>
                    <w:left w:val="nil"/>
                    <w:bottom w:val="single" w:sz="2" w:space="0" w:color="045C65"/>
                    <w:right w:val="nil"/>
                  </w:tcBorders>
                  <w:vAlign w:val="center"/>
                  <w:hideMark/>
                </w:tcPr>
                <w:p w14:paraId="5CD149DD" w14:textId="77777777" w:rsidR="00E537BE" w:rsidRPr="00E537BE" w:rsidRDefault="00E537BE" w:rsidP="00E537BE">
                  <w:pPr>
                    <w:spacing w:line="150" w:lineRule="atLeast"/>
                    <w:ind w:left="57" w:right="57"/>
                    <w:jc w:val="right"/>
                    <w:rPr>
                      <w:sz w:val="16"/>
                      <w:szCs w:val="16"/>
                    </w:rPr>
                  </w:pPr>
                  <w:r w:rsidRPr="00E537BE">
                    <w:rPr>
                      <w:sz w:val="16"/>
                      <w:szCs w:val="16"/>
                    </w:rPr>
                    <w:t>100 pct.</w:t>
                  </w:r>
                </w:p>
              </w:tc>
              <w:tc>
                <w:tcPr>
                  <w:tcW w:w="2879" w:type="pct"/>
                  <w:tcBorders>
                    <w:top w:val="single" w:sz="2" w:space="0" w:color="045C65"/>
                    <w:left w:val="nil"/>
                    <w:bottom w:val="single" w:sz="2" w:space="0" w:color="045C65"/>
                    <w:right w:val="nil"/>
                  </w:tcBorders>
                  <w:vAlign w:val="center"/>
                  <w:hideMark/>
                </w:tcPr>
                <w:p w14:paraId="640B9CAB" w14:textId="77777777" w:rsidR="00E537BE" w:rsidRPr="00E537BE" w:rsidRDefault="00E537BE" w:rsidP="00E537BE">
                  <w:pPr>
                    <w:spacing w:line="150" w:lineRule="atLeast"/>
                    <w:ind w:left="57" w:right="57"/>
                    <w:rPr>
                      <w:sz w:val="16"/>
                      <w:szCs w:val="16"/>
                    </w:rPr>
                  </w:pPr>
                  <w:r w:rsidRPr="00E537BE">
                    <w:rPr>
                      <w:sz w:val="16"/>
                      <w:szCs w:val="16"/>
                    </w:rPr>
                    <w:t xml:space="preserve">Reduktionsmålet i 2030 er defineret ift. 2005. </w:t>
                  </w:r>
                </w:p>
                <w:p w14:paraId="2C862FDA" w14:textId="77777777" w:rsidR="00E537BE" w:rsidRPr="00E537BE" w:rsidRDefault="00E537BE" w:rsidP="00E537BE">
                  <w:pPr>
                    <w:spacing w:line="150" w:lineRule="atLeast"/>
                    <w:ind w:left="57" w:right="57"/>
                    <w:rPr>
                      <w:sz w:val="16"/>
                      <w:szCs w:val="16"/>
                      <w:lang w:val="en-US"/>
                    </w:rPr>
                  </w:pPr>
                  <w:proofErr w:type="gramStart"/>
                  <w:r w:rsidRPr="00E537BE">
                    <w:rPr>
                      <w:sz w:val="16"/>
                      <w:szCs w:val="16"/>
                      <w:lang w:val="en-US"/>
                    </w:rPr>
                    <w:t>”In</w:t>
                  </w:r>
                  <w:proofErr w:type="gramEnd"/>
                  <w:r w:rsidRPr="00E537BE">
                    <w:rPr>
                      <w:sz w:val="16"/>
                      <w:szCs w:val="16"/>
                      <w:lang w:val="en-US"/>
                    </w:rPr>
                    <w:t xml:space="preserve"> accordance with the Governance Regulation1, Member States shall submit a revised draft National Energy and Climate Plan 2021- 2030 by 30/6/2023 and a final National Energy and Climate Plan by 30/6/2024. The revision for Cyprus is deemed necessary due to the institutional obligation under the relevant Governance Regulation, the failure to achieve existing national targets and obligations so far, and the revision of the national energy and climate targets under the new European Institutional Framework (Fitfor-55): - A new target of a 32 % reduction in greenhouse gas emissions by 2030 compared to 2005, as envisaged by the new relevant regulation.”</w:t>
                  </w:r>
                </w:p>
                <w:p w14:paraId="32E68EF8" w14:textId="77777777" w:rsidR="00E537BE" w:rsidRPr="00E537BE" w:rsidRDefault="00E537BE" w:rsidP="00E537BE">
                  <w:pPr>
                    <w:spacing w:line="150" w:lineRule="atLeast"/>
                    <w:ind w:left="57" w:right="57"/>
                    <w:rPr>
                      <w:sz w:val="16"/>
                      <w:szCs w:val="16"/>
                      <w:lang w:val="en-US"/>
                    </w:rPr>
                  </w:pPr>
                  <w:r w:rsidRPr="00E537BE">
                    <w:rPr>
                      <w:sz w:val="16"/>
                      <w:szCs w:val="16"/>
                      <w:lang w:val="en-US"/>
                    </w:rPr>
                    <w:t xml:space="preserve">Kilde: </w:t>
                  </w:r>
                  <w:hyperlink r:id="rId12" w:history="1">
                    <w:proofErr w:type="spellStart"/>
                    <w:r w:rsidRPr="00E537BE">
                      <w:rPr>
                        <w:color w:val="0000FF"/>
                        <w:sz w:val="16"/>
                        <w:szCs w:val="16"/>
                        <w:u w:val="single"/>
                        <w:lang w:val="en-US"/>
                      </w:rPr>
                      <w:t>Opdateret</w:t>
                    </w:r>
                    <w:proofErr w:type="spellEnd"/>
                    <w:r w:rsidRPr="00E537BE">
                      <w:rPr>
                        <w:color w:val="0000FF"/>
                        <w:sz w:val="16"/>
                        <w:szCs w:val="16"/>
                        <w:u w:val="single"/>
                        <w:lang w:val="en-US"/>
                      </w:rPr>
                      <w:t xml:space="preserve"> NECP</w:t>
                    </w:r>
                  </w:hyperlink>
                  <w:r w:rsidRPr="00E537BE">
                    <w:rPr>
                      <w:sz w:val="16"/>
                      <w:szCs w:val="16"/>
                      <w:lang w:val="en-US"/>
                    </w:rPr>
                    <w:t>.</w:t>
                  </w:r>
                </w:p>
              </w:tc>
            </w:tr>
            <w:tr w:rsidR="00E537BE" w:rsidRPr="00E537BE" w14:paraId="79714834" w14:textId="77777777" w:rsidTr="00D6498E">
              <w:trPr>
                <w:trHeight w:val="106"/>
                <w:jc w:val="center"/>
              </w:trPr>
              <w:tc>
                <w:tcPr>
                  <w:tcW w:w="539" w:type="pct"/>
                  <w:tcBorders>
                    <w:top w:val="single" w:sz="2" w:space="0" w:color="045C65"/>
                    <w:left w:val="nil"/>
                    <w:bottom w:val="single" w:sz="2" w:space="0" w:color="045C65"/>
                    <w:right w:val="nil"/>
                  </w:tcBorders>
                  <w:vAlign w:val="center"/>
                  <w:hideMark/>
                </w:tcPr>
                <w:p w14:paraId="078F842C" w14:textId="77777777" w:rsidR="00E537BE" w:rsidRPr="00E537BE" w:rsidRDefault="00E537BE" w:rsidP="00E537BE">
                  <w:pPr>
                    <w:spacing w:line="150" w:lineRule="atLeast"/>
                    <w:ind w:left="57" w:right="57"/>
                    <w:rPr>
                      <w:sz w:val="16"/>
                      <w:szCs w:val="16"/>
                    </w:rPr>
                  </w:pPr>
                  <w:r w:rsidRPr="00E537BE">
                    <w:rPr>
                      <w:sz w:val="16"/>
                      <w:szCs w:val="16"/>
                    </w:rPr>
                    <w:t>Estland</w:t>
                  </w:r>
                </w:p>
              </w:tc>
              <w:tc>
                <w:tcPr>
                  <w:tcW w:w="356" w:type="pct"/>
                  <w:tcBorders>
                    <w:top w:val="single" w:sz="2" w:space="0" w:color="045C65"/>
                    <w:left w:val="nil"/>
                    <w:bottom w:val="single" w:sz="2" w:space="0" w:color="045C65"/>
                    <w:right w:val="nil"/>
                  </w:tcBorders>
                  <w:vAlign w:val="center"/>
                  <w:hideMark/>
                </w:tcPr>
                <w:p w14:paraId="27CE533E"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356" w:type="pct"/>
                  <w:tcBorders>
                    <w:top w:val="single" w:sz="2" w:space="0" w:color="045C65"/>
                    <w:left w:val="nil"/>
                    <w:bottom w:val="single" w:sz="2" w:space="0" w:color="045C65"/>
                    <w:right w:val="nil"/>
                  </w:tcBorders>
                  <w:vAlign w:val="center"/>
                  <w:hideMark/>
                </w:tcPr>
                <w:p w14:paraId="315C4166" w14:textId="77777777" w:rsidR="00E537BE" w:rsidRPr="00E537BE" w:rsidRDefault="00E537BE" w:rsidP="00E537BE">
                  <w:pPr>
                    <w:spacing w:line="150" w:lineRule="atLeast"/>
                    <w:ind w:left="57" w:right="57"/>
                    <w:jc w:val="right"/>
                    <w:rPr>
                      <w:i/>
                      <w:iCs/>
                      <w:sz w:val="16"/>
                      <w:szCs w:val="16"/>
                    </w:rPr>
                  </w:pPr>
                  <w:r w:rsidRPr="00E537BE">
                    <w:rPr>
                      <w:i/>
                      <w:iCs/>
                      <w:sz w:val="16"/>
                      <w:szCs w:val="16"/>
                    </w:rPr>
                    <w:t>Se bemærkning</w:t>
                  </w:r>
                </w:p>
              </w:tc>
              <w:tc>
                <w:tcPr>
                  <w:tcW w:w="356" w:type="pct"/>
                  <w:tcBorders>
                    <w:top w:val="single" w:sz="2" w:space="0" w:color="045C65"/>
                    <w:left w:val="nil"/>
                    <w:bottom w:val="single" w:sz="2" w:space="0" w:color="045C65"/>
                    <w:right w:val="nil"/>
                  </w:tcBorders>
                  <w:vAlign w:val="center"/>
                  <w:hideMark/>
                </w:tcPr>
                <w:p w14:paraId="3B45B1A8"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57" w:type="pct"/>
                  <w:tcBorders>
                    <w:top w:val="single" w:sz="2" w:space="0" w:color="045C65"/>
                    <w:left w:val="nil"/>
                    <w:bottom w:val="single" w:sz="2" w:space="0" w:color="045C65"/>
                    <w:right w:val="nil"/>
                  </w:tcBorders>
                  <w:vAlign w:val="center"/>
                  <w:hideMark/>
                </w:tcPr>
                <w:p w14:paraId="7BBD5E6F"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57" w:type="pct"/>
                  <w:tcBorders>
                    <w:top w:val="single" w:sz="2" w:space="0" w:color="045C65"/>
                    <w:left w:val="nil"/>
                    <w:bottom w:val="single" w:sz="2" w:space="0" w:color="045C65"/>
                    <w:right w:val="nil"/>
                  </w:tcBorders>
                  <w:vAlign w:val="center"/>
                  <w:hideMark/>
                </w:tcPr>
                <w:p w14:paraId="2ADCB173" w14:textId="77777777" w:rsidR="00E537BE" w:rsidRPr="00E537BE" w:rsidRDefault="00E537BE" w:rsidP="00E537BE">
                  <w:pPr>
                    <w:spacing w:line="150" w:lineRule="atLeast"/>
                    <w:ind w:left="57" w:right="57"/>
                    <w:jc w:val="right"/>
                    <w:rPr>
                      <w:sz w:val="16"/>
                      <w:szCs w:val="16"/>
                    </w:rPr>
                  </w:pPr>
                  <w:r w:rsidRPr="00E537BE">
                    <w:rPr>
                      <w:sz w:val="16"/>
                      <w:szCs w:val="16"/>
                    </w:rPr>
                    <w:t>100 pct.</w:t>
                  </w:r>
                </w:p>
              </w:tc>
              <w:tc>
                <w:tcPr>
                  <w:tcW w:w="2879" w:type="pct"/>
                  <w:tcBorders>
                    <w:top w:val="single" w:sz="2" w:space="0" w:color="045C65"/>
                    <w:left w:val="nil"/>
                    <w:bottom w:val="single" w:sz="2" w:space="0" w:color="045C65"/>
                    <w:right w:val="nil"/>
                  </w:tcBorders>
                  <w:vAlign w:val="center"/>
                  <w:hideMark/>
                </w:tcPr>
                <w:p w14:paraId="6F905C9F" w14:textId="77777777" w:rsidR="00E537BE" w:rsidRPr="00E537BE" w:rsidRDefault="00E537BE" w:rsidP="00E537BE">
                  <w:pPr>
                    <w:spacing w:line="150" w:lineRule="atLeast"/>
                    <w:ind w:left="57" w:right="57"/>
                    <w:rPr>
                      <w:sz w:val="16"/>
                      <w:szCs w:val="16"/>
                    </w:rPr>
                  </w:pPr>
                  <w:r w:rsidRPr="00E537BE">
                    <w:rPr>
                      <w:sz w:val="16"/>
                      <w:szCs w:val="16"/>
                    </w:rPr>
                    <w:t xml:space="preserve">Et absolut emissionsmål i 2035, der pt. svarer til ca. 78 pct. reduktion ift. 1990. </w:t>
                  </w:r>
                </w:p>
                <w:p w14:paraId="103E236B" w14:textId="77777777" w:rsidR="00E537BE" w:rsidRPr="00E537BE" w:rsidRDefault="00E537BE" w:rsidP="00E537BE">
                  <w:pPr>
                    <w:spacing w:line="150" w:lineRule="atLeast"/>
                    <w:ind w:left="57" w:right="57"/>
                    <w:rPr>
                      <w:sz w:val="16"/>
                      <w:szCs w:val="16"/>
                      <w:lang w:val="en-US"/>
                    </w:rPr>
                  </w:pPr>
                  <w:r w:rsidRPr="00E537BE">
                    <w:rPr>
                      <w:sz w:val="16"/>
                      <w:szCs w:val="16"/>
                      <w:lang w:val="en-US"/>
                    </w:rPr>
                    <w:t>” Estonia adopted a long-term development strategy, Estonia 2035, establishing five national strategic objectives, as well as a national climate neutrality goal for 2050 and a net emissions target of 8 million tons of CO2 equivalent (MtCO2e) for 2035.”</w:t>
                  </w:r>
                </w:p>
                <w:p w14:paraId="3AE189D3" w14:textId="77777777" w:rsidR="00E537BE" w:rsidRPr="00E537BE" w:rsidRDefault="00E537BE" w:rsidP="00E537BE">
                  <w:pPr>
                    <w:spacing w:line="150" w:lineRule="atLeast"/>
                    <w:ind w:left="57" w:right="57"/>
                    <w:rPr>
                      <w:sz w:val="16"/>
                      <w:szCs w:val="16"/>
                    </w:rPr>
                  </w:pPr>
                  <w:r w:rsidRPr="00E537BE">
                    <w:rPr>
                      <w:sz w:val="16"/>
                      <w:szCs w:val="16"/>
                    </w:rPr>
                    <w:t xml:space="preserve">Kilde: </w:t>
                  </w:r>
                  <w:hyperlink r:id="rId13" w:history="1">
                    <w:r w:rsidRPr="00E537BE">
                      <w:rPr>
                        <w:color w:val="0000FF"/>
                        <w:sz w:val="16"/>
                        <w:szCs w:val="16"/>
                        <w:u w:val="single"/>
                      </w:rPr>
                      <w:t>Opdateret NECP</w:t>
                    </w:r>
                  </w:hyperlink>
                  <w:r w:rsidRPr="00E537BE">
                    <w:rPr>
                      <w:sz w:val="16"/>
                      <w:szCs w:val="16"/>
                    </w:rPr>
                    <w:t xml:space="preserve"> og </w:t>
                  </w:r>
                  <w:hyperlink r:id="rId14" w:history="1">
                    <w:r w:rsidRPr="00E537BE">
                      <w:rPr>
                        <w:color w:val="0000FF"/>
                        <w:sz w:val="16"/>
                        <w:szCs w:val="16"/>
                        <w:u w:val="single"/>
                      </w:rPr>
                      <w:t>EPRS</w:t>
                    </w:r>
                  </w:hyperlink>
                </w:p>
              </w:tc>
            </w:tr>
            <w:tr w:rsidR="00E537BE" w:rsidRPr="00E537BE" w14:paraId="3C4FBB31" w14:textId="77777777" w:rsidTr="00D6498E">
              <w:trPr>
                <w:trHeight w:val="106"/>
                <w:jc w:val="center"/>
              </w:trPr>
              <w:tc>
                <w:tcPr>
                  <w:tcW w:w="539" w:type="pct"/>
                  <w:tcBorders>
                    <w:top w:val="single" w:sz="2" w:space="0" w:color="045C65"/>
                    <w:left w:val="nil"/>
                    <w:bottom w:val="single" w:sz="2" w:space="0" w:color="045C65"/>
                    <w:right w:val="nil"/>
                  </w:tcBorders>
                  <w:vAlign w:val="center"/>
                  <w:hideMark/>
                </w:tcPr>
                <w:p w14:paraId="09EBE9F5" w14:textId="77777777" w:rsidR="00E537BE" w:rsidRPr="00E537BE" w:rsidRDefault="00E537BE" w:rsidP="00E537BE">
                  <w:pPr>
                    <w:spacing w:line="150" w:lineRule="atLeast"/>
                    <w:ind w:left="57" w:right="57"/>
                    <w:rPr>
                      <w:sz w:val="16"/>
                      <w:szCs w:val="16"/>
                    </w:rPr>
                  </w:pPr>
                  <w:r w:rsidRPr="00E537BE">
                    <w:rPr>
                      <w:sz w:val="16"/>
                      <w:szCs w:val="16"/>
                    </w:rPr>
                    <w:t>Finland</w:t>
                  </w:r>
                </w:p>
              </w:tc>
              <w:tc>
                <w:tcPr>
                  <w:tcW w:w="356" w:type="pct"/>
                  <w:tcBorders>
                    <w:top w:val="single" w:sz="2" w:space="0" w:color="045C65"/>
                    <w:left w:val="nil"/>
                    <w:bottom w:val="single" w:sz="2" w:space="0" w:color="045C65"/>
                    <w:right w:val="nil"/>
                  </w:tcBorders>
                  <w:vAlign w:val="center"/>
                  <w:hideMark/>
                </w:tcPr>
                <w:p w14:paraId="3A7B013E" w14:textId="77777777" w:rsidR="00E537BE" w:rsidRPr="00E537BE" w:rsidRDefault="00E537BE" w:rsidP="00E537BE">
                  <w:pPr>
                    <w:spacing w:line="150" w:lineRule="atLeast"/>
                    <w:ind w:left="57" w:right="57"/>
                    <w:jc w:val="right"/>
                    <w:rPr>
                      <w:sz w:val="16"/>
                      <w:szCs w:val="16"/>
                    </w:rPr>
                  </w:pPr>
                  <w:r w:rsidRPr="00E537BE">
                    <w:rPr>
                      <w:sz w:val="16"/>
                      <w:szCs w:val="16"/>
                    </w:rPr>
                    <w:t>60 pct.</w:t>
                  </w:r>
                </w:p>
              </w:tc>
              <w:tc>
                <w:tcPr>
                  <w:tcW w:w="356" w:type="pct"/>
                  <w:tcBorders>
                    <w:top w:val="single" w:sz="2" w:space="0" w:color="045C65"/>
                    <w:left w:val="nil"/>
                    <w:bottom w:val="single" w:sz="2" w:space="0" w:color="045C65"/>
                    <w:right w:val="nil"/>
                  </w:tcBorders>
                  <w:vAlign w:val="center"/>
                  <w:hideMark/>
                </w:tcPr>
                <w:p w14:paraId="1BEB8BEE" w14:textId="77777777" w:rsidR="00E537BE" w:rsidRPr="00E537BE" w:rsidRDefault="00E537BE" w:rsidP="00E537BE">
                  <w:pPr>
                    <w:spacing w:line="150" w:lineRule="atLeast"/>
                    <w:ind w:left="57" w:right="57"/>
                    <w:jc w:val="right"/>
                    <w:rPr>
                      <w:i/>
                      <w:iCs/>
                      <w:sz w:val="16"/>
                      <w:szCs w:val="16"/>
                    </w:rPr>
                  </w:pPr>
                  <w:r w:rsidRPr="00E537BE">
                    <w:rPr>
                      <w:i/>
                      <w:iCs/>
                      <w:sz w:val="16"/>
                      <w:szCs w:val="16"/>
                    </w:rPr>
                    <w:t>Se bemærkning</w:t>
                  </w:r>
                </w:p>
              </w:tc>
              <w:tc>
                <w:tcPr>
                  <w:tcW w:w="356" w:type="pct"/>
                  <w:tcBorders>
                    <w:top w:val="single" w:sz="2" w:space="0" w:color="045C65"/>
                    <w:left w:val="nil"/>
                    <w:bottom w:val="single" w:sz="2" w:space="0" w:color="045C65"/>
                    <w:right w:val="nil"/>
                  </w:tcBorders>
                  <w:vAlign w:val="center"/>
                  <w:hideMark/>
                </w:tcPr>
                <w:p w14:paraId="3663EC39" w14:textId="77777777" w:rsidR="00E537BE" w:rsidRPr="00E537BE" w:rsidRDefault="00E537BE" w:rsidP="00E537BE">
                  <w:pPr>
                    <w:spacing w:line="150" w:lineRule="atLeast"/>
                    <w:ind w:left="57" w:right="57"/>
                    <w:jc w:val="right"/>
                    <w:rPr>
                      <w:sz w:val="16"/>
                      <w:szCs w:val="16"/>
                    </w:rPr>
                  </w:pPr>
                  <w:r w:rsidRPr="00E537BE">
                    <w:rPr>
                      <w:sz w:val="16"/>
                      <w:szCs w:val="16"/>
                    </w:rPr>
                    <w:t>80 pct.</w:t>
                  </w:r>
                </w:p>
              </w:tc>
              <w:tc>
                <w:tcPr>
                  <w:tcW w:w="257" w:type="pct"/>
                  <w:tcBorders>
                    <w:top w:val="single" w:sz="2" w:space="0" w:color="045C65"/>
                    <w:left w:val="nil"/>
                    <w:bottom w:val="single" w:sz="2" w:space="0" w:color="045C65"/>
                    <w:right w:val="nil"/>
                  </w:tcBorders>
                  <w:vAlign w:val="center"/>
                  <w:hideMark/>
                </w:tcPr>
                <w:p w14:paraId="326A1A7A"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57" w:type="pct"/>
                  <w:tcBorders>
                    <w:top w:val="single" w:sz="2" w:space="0" w:color="045C65"/>
                    <w:left w:val="nil"/>
                    <w:bottom w:val="single" w:sz="2" w:space="0" w:color="045C65"/>
                    <w:right w:val="nil"/>
                  </w:tcBorders>
                  <w:vAlign w:val="center"/>
                  <w:hideMark/>
                </w:tcPr>
                <w:p w14:paraId="2B869702" w14:textId="77777777" w:rsidR="00E537BE" w:rsidRPr="00E537BE" w:rsidRDefault="00E537BE" w:rsidP="00E537BE">
                  <w:pPr>
                    <w:spacing w:line="150" w:lineRule="atLeast"/>
                    <w:ind w:left="57" w:right="57"/>
                    <w:jc w:val="right"/>
                    <w:rPr>
                      <w:sz w:val="16"/>
                      <w:szCs w:val="16"/>
                    </w:rPr>
                  </w:pPr>
                  <w:r w:rsidRPr="00E537BE">
                    <w:rPr>
                      <w:sz w:val="16"/>
                      <w:szCs w:val="16"/>
                    </w:rPr>
                    <w:t>90-95 pct.</w:t>
                  </w:r>
                </w:p>
              </w:tc>
              <w:tc>
                <w:tcPr>
                  <w:tcW w:w="2879" w:type="pct"/>
                  <w:tcBorders>
                    <w:top w:val="single" w:sz="2" w:space="0" w:color="045C65"/>
                    <w:left w:val="nil"/>
                    <w:bottom w:val="single" w:sz="2" w:space="0" w:color="045C65"/>
                    <w:right w:val="nil"/>
                  </w:tcBorders>
                  <w:vAlign w:val="center"/>
                  <w:hideMark/>
                </w:tcPr>
                <w:p w14:paraId="655BF5A6" w14:textId="77777777" w:rsidR="00E537BE" w:rsidRPr="00E537BE" w:rsidRDefault="00E537BE" w:rsidP="00E537BE">
                  <w:pPr>
                    <w:spacing w:line="150" w:lineRule="atLeast"/>
                    <w:ind w:left="57" w:right="57"/>
                    <w:rPr>
                      <w:sz w:val="16"/>
                      <w:szCs w:val="16"/>
                    </w:rPr>
                  </w:pPr>
                  <w:r w:rsidRPr="00E537BE">
                    <w:rPr>
                      <w:sz w:val="16"/>
                      <w:szCs w:val="16"/>
                    </w:rPr>
                    <w:t xml:space="preserve">Mål er eksklusiv LULUCF. I tillæg hertil har Finland et mål, om at blive klimaneutrale i 2035 inklusive LULUCF. Finland har historisk haft et stort gnsn. optag i LULUCF-sektoren. </w:t>
                  </w:r>
                </w:p>
                <w:p w14:paraId="13EBDDEA" w14:textId="77777777" w:rsidR="00E537BE" w:rsidRPr="00E537BE" w:rsidRDefault="00E537BE" w:rsidP="00E537BE">
                  <w:pPr>
                    <w:spacing w:line="150" w:lineRule="atLeast"/>
                    <w:ind w:left="57" w:right="57"/>
                    <w:rPr>
                      <w:sz w:val="16"/>
                      <w:szCs w:val="16"/>
                      <w:lang w:val="en-US"/>
                    </w:rPr>
                  </w:pPr>
                  <w:r w:rsidRPr="00E537BE">
                    <w:rPr>
                      <w:sz w:val="16"/>
                      <w:szCs w:val="16"/>
                      <w:lang w:val="en-US"/>
                    </w:rPr>
                    <w:t>”</w:t>
                  </w:r>
                  <w:r w:rsidRPr="00E537BE">
                    <w:rPr>
                      <w:rFonts w:ascii="Garamond" w:hAnsi="Garamond"/>
                      <w:sz w:val="16"/>
                      <w:szCs w:val="16"/>
                      <w:lang w:val="en-US"/>
                    </w:rPr>
                    <w:t xml:space="preserve"> </w:t>
                  </w:r>
                  <w:r w:rsidRPr="00E537BE">
                    <w:rPr>
                      <w:sz w:val="16"/>
                      <w:szCs w:val="16"/>
                      <w:lang w:val="en-US"/>
                    </w:rPr>
                    <w:t>Finland’s new Climate Change Act came into force in July 2022. The Climate Change Act lays the foundation for national work on climate change in Finland. The reformed Act sets emission reductions targets for 2030, 2040 and 2050, as well as a carbon neutrality target for 2035… targets set in the 2022 Climate Change Act, namely reducing greenhouse gas emissions (excluding land use, land-use change and forestry) by 60% by 2030, 80% by 2040 and 90%–95% by 2050, and becoming carbon neutral by 2035.”</w:t>
                  </w:r>
                </w:p>
                <w:p w14:paraId="5AAD101B" w14:textId="77777777" w:rsidR="00E537BE" w:rsidRPr="00E537BE" w:rsidRDefault="00E537BE" w:rsidP="00E537BE">
                  <w:pPr>
                    <w:spacing w:line="150" w:lineRule="atLeast"/>
                    <w:ind w:left="57" w:right="57"/>
                    <w:rPr>
                      <w:sz w:val="16"/>
                      <w:szCs w:val="16"/>
                      <w:lang w:val="en-US"/>
                    </w:rPr>
                  </w:pPr>
                  <w:r w:rsidRPr="00E537BE">
                    <w:rPr>
                      <w:sz w:val="16"/>
                      <w:szCs w:val="16"/>
                      <w:lang w:val="en-US"/>
                    </w:rPr>
                    <w:t xml:space="preserve">Kilde: </w:t>
                  </w:r>
                  <w:hyperlink r:id="rId15" w:history="1">
                    <w:proofErr w:type="spellStart"/>
                    <w:r w:rsidRPr="00E537BE">
                      <w:rPr>
                        <w:color w:val="0000FF"/>
                        <w:sz w:val="16"/>
                        <w:szCs w:val="16"/>
                        <w:u w:val="single"/>
                        <w:lang w:val="en-US"/>
                      </w:rPr>
                      <w:t>Opdateret</w:t>
                    </w:r>
                    <w:proofErr w:type="spellEnd"/>
                    <w:r w:rsidRPr="00E537BE">
                      <w:rPr>
                        <w:color w:val="0000FF"/>
                        <w:sz w:val="16"/>
                        <w:szCs w:val="16"/>
                        <w:u w:val="single"/>
                        <w:lang w:val="en-US"/>
                      </w:rPr>
                      <w:t xml:space="preserve"> NECP</w:t>
                    </w:r>
                  </w:hyperlink>
                  <w:r w:rsidRPr="00E537BE">
                    <w:rPr>
                      <w:sz w:val="16"/>
                      <w:szCs w:val="16"/>
                      <w:lang w:val="en-US"/>
                    </w:rPr>
                    <w:t xml:space="preserve"> </w:t>
                  </w:r>
                </w:p>
              </w:tc>
            </w:tr>
            <w:tr w:rsidR="00E537BE" w:rsidRPr="00E537BE" w14:paraId="1C2923D8" w14:textId="77777777" w:rsidTr="00D6498E">
              <w:trPr>
                <w:trHeight w:val="106"/>
                <w:jc w:val="center"/>
              </w:trPr>
              <w:tc>
                <w:tcPr>
                  <w:tcW w:w="539" w:type="pct"/>
                  <w:tcBorders>
                    <w:top w:val="single" w:sz="2" w:space="0" w:color="045C65"/>
                    <w:left w:val="nil"/>
                    <w:bottom w:val="single" w:sz="2" w:space="0" w:color="045C65"/>
                    <w:right w:val="nil"/>
                  </w:tcBorders>
                  <w:vAlign w:val="center"/>
                  <w:hideMark/>
                </w:tcPr>
                <w:p w14:paraId="59CD2968" w14:textId="77777777" w:rsidR="00E537BE" w:rsidRPr="00E537BE" w:rsidRDefault="00E537BE" w:rsidP="00E537BE">
                  <w:pPr>
                    <w:spacing w:line="150" w:lineRule="atLeast"/>
                    <w:ind w:left="57" w:right="57"/>
                    <w:rPr>
                      <w:sz w:val="16"/>
                      <w:szCs w:val="16"/>
                    </w:rPr>
                  </w:pPr>
                  <w:r w:rsidRPr="00E537BE">
                    <w:rPr>
                      <w:sz w:val="16"/>
                      <w:szCs w:val="16"/>
                    </w:rPr>
                    <w:t>Frankrig</w:t>
                  </w:r>
                </w:p>
              </w:tc>
              <w:tc>
                <w:tcPr>
                  <w:tcW w:w="356" w:type="pct"/>
                  <w:tcBorders>
                    <w:top w:val="single" w:sz="2" w:space="0" w:color="045C65"/>
                    <w:left w:val="nil"/>
                    <w:bottom w:val="single" w:sz="2" w:space="0" w:color="045C65"/>
                    <w:right w:val="nil"/>
                  </w:tcBorders>
                  <w:vAlign w:val="center"/>
                  <w:hideMark/>
                </w:tcPr>
                <w:p w14:paraId="2EBA561F" w14:textId="77777777" w:rsidR="00E537BE" w:rsidRPr="00E537BE" w:rsidRDefault="00E537BE" w:rsidP="00E537BE">
                  <w:pPr>
                    <w:spacing w:line="150" w:lineRule="atLeast"/>
                    <w:ind w:left="57" w:right="57"/>
                    <w:jc w:val="right"/>
                    <w:rPr>
                      <w:sz w:val="16"/>
                      <w:szCs w:val="16"/>
                    </w:rPr>
                  </w:pPr>
                  <w:r w:rsidRPr="00E537BE">
                    <w:rPr>
                      <w:sz w:val="16"/>
                      <w:szCs w:val="16"/>
                    </w:rPr>
                    <w:t>50 pct.</w:t>
                  </w:r>
                </w:p>
              </w:tc>
              <w:tc>
                <w:tcPr>
                  <w:tcW w:w="356" w:type="pct"/>
                  <w:tcBorders>
                    <w:top w:val="single" w:sz="2" w:space="0" w:color="045C65"/>
                    <w:left w:val="nil"/>
                    <w:bottom w:val="single" w:sz="2" w:space="0" w:color="045C65"/>
                    <w:right w:val="nil"/>
                  </w:tcBorders>
                  <w:vAlign w:val="center"/>
                  <w:hideMark/>
                </w:tcPr>
                <w:p w14:paraId="3D86A6D9"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356" w:type="pct"/>
                  <w:tcBorders>
                    <w:top w:val="single" w:sz="2" w:space="0" w:color="045C65"/>
                    <w:left w:val="nil"/>
                    <w:bottom w:val="single" w:sz="2" w:space="0" w:color="045C65"/>
                    <w:right w:val="nil"/>
                  </w:tcBorders>
                  <w:vAlign w:val="center"/>
                  <w:hideMark/>
                </w:tcPr>
                <w:p w14:paraId="71BBA686"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57" w:type="pct"/>
                  <w:tcBorders>
                    <w:top w:val="single" w:sz="2" w:space="0" w:color="045C65"/>
                    <w:left w:val="nil"/>
                    <w:bottom w:val="single" w:sz="2" w:space="0" w:color="045C65"/>
                    <w:right w:val="nil"/>
                  </w:tcBorders>
                  <w:vAlign w:val="center"/>
                  <w:hideMark/>
                </w:tcPr>
                <w:p w14:paraId="46F05EC3"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57" w:type="pct"/>
                  <w:tcBorders>
                    <w:top w:val="single" w:sz="2" w:space="0" w:color="045C65"/>
                    <w:left w:val="nil"/>
                    <w:bottom w:val="single" w:sz="2" w:space="0" w:color="045C65"/>
                    <w:right w:val="nil"/>
                  </w:tcBorders>
                  <w:vAlign w:val="center"/>
                  <w:hideMark/>
                </w:tcPr>
                <w:p w14:paraId="0E7030E4" w14:textId="77777777" w:rsidR="00E537BE" w:rsidRPr="00E537BE" w:rsidRDefault="00E537BE" w:rsidP="00E537BE">
                  <w:pPr>
                    <w:spacing w:line="150" w:lineRule="atLeast"/>
                    <w:ind w:left="57" w:right="57"/>
                    <w:jc w:val="right"/>
                    <w:rPr>
                      <w:sz w:val="16"/>
                      <w:szCs w:val="16"/>
                    </w:rPr>
                  </w:pPr>
                  <w:r w:rsidRPr="00E537BE">
                    <w:rPr>
                      <w:sz w:val="16"/>
                      <w:szCs w:val="16"/>
                    </w:rPr>
                    <w:t>100 pct.</w:t>
                  </w:r>
                </w:p>
              </w:tc>
              <w:tc>
                <w:tcPr>
                  <w:tcW w:w="2879" w:type="pct"/>
                  <w:tcBorders>
                    <w:top w:val="single" w:sz="2" w:space="0" w:color="045C65"/>
                    <w:left w:val="nil"/>
                    <w:bottom w:val="single" w:sz="2" w:space="0" w:color="045C65"/>
                    <w:right w:val="nil"/>
                  </w:tcBorders>
                  <w:vAlign w:val="center"/>
                  <w:hideMark/>
                </w:tcPr>
                <w:p w14:paraId="01104A56" w14:textId="77777777" w:rsidR="00E537BE" w:rsidRPr="00E537BE" w:rsidRDefault="00E537BE" w:rsidP="00E537BE">
                  <w:pPr>
                    <w:spacing w:line="150" w:lineRule="atLeast"/>
                    <w:ind w:left="57" w:right="57"/>
                    <w:rPr>
                      <w:sz w:val="16"/>
                      <w:szCs w:val="16"/>
                    </w:rPr>
                  </w:pPr>
                  <w:r w:rsidRPr="00E537BE">
                    <w:rPr>
                      <w:sz w:val="16"/>
                      <w:szCs w:val="16"/>
                    </w:rPr>
                    <w:t xml:space="preserve">Målet i 2030 inkluderer ikke LULUCF. </w:t>
                  </w:r>
                </w:p>
                <w:p w14:paraId="69007EDC" w14:textId="77777777" w:rsidR="00E537BE" w:rsidRPr="00E537BE" w:rsidRDefault="00E537BE" w:rsidP="00E537BE">
                  <w:pPr>
                    <w:spacing w:line="150" w:lineRule="atLeast"/>
                    <w:ind w:left="57" w:right="57"/>
                    <w:rPr>
                      <w:sz w:val="16"/>
                      <w:szCs w:val="16"/>
                      <w:lang w:val="en-US"/>
                    </w:rPr>
                  </w:pPr>
                  <w:proofErr w:type="gramStart"/>
                  <w:r w:rsidRPr="00E537BE">
                    <w:rPr>
                      <w:sz w:val="16"/>
                      <w:szCs w:val="16"/>
                      <w:lang w:val="en-US"/>
                    </w:rPr>
                    <w:t>”France</w:t>
                  </w:r>
                  <w:proofErr w:type="gramEnd"/>
                  <w:r w:rsidRPr="00E537BE">
                    <w:rPr>
                      <w:sz w:val="16"/>
                      <w:szCs w:val="16"/>
                      <w:lang w:val="en-US"/>
                    </w:rPr>
                    <w:t xml:space="preserve"> sets the target of a gross reduction in GHG emissions of at least -50 % in 2030 compared to 1990 (i.e. reaching a target of around 270 MtCO2eq33) (compared to -40 % so far).”</w:t>
                  </w:r>
                </w:p>
                <w:p w14:paraId="530FB1E9" w14:textId="77777777" w:rsidR="00E537BE" w:rsidRPr="00E537BE" w:rsidRDefault="00E537BE" w:rsidP="00E537BE">
                  <w:pPr>
                    <w:spacing w:line="150" w:lineRule="atLeast"/>
                    <w:ind w:left="57" w:right="57"/>
                    <w:rPr>
                      <w:sz w:val="16"/>
                      <w:szCs w:val="16"/>
                      <w:lang w:val="en-US"/>
                    </w:rPr>
                  </w:pPr>
                  <w:r w:rsidRPr="00E537BE">
                    <w:rPr>
                      <w:sz w:val="16"/>
                      <w:szCs w:val="16"/>
                      <w:lang w:val="en-US"/>
                    </w:rPr>
                    <w:t xml:space="preserve">Kilde: </w:t>
                  </w:r>
                  <w:hyperlink r:id="rId16" w:history="1">
                    <w:proofErr w:type="spellStart"/>
                    <w:r w:rsidRPr="00E537BE">
                      <w:rPr>
                        <w:color w:val="0000FF"/>
                        <w:sz w:val="16"/>
                        <w:szCs w:val="16"/>
                        <w:u w:val="single"/>
                        <w:lang w:val="en-US"/>
                      </w:rPr>
                      <w:t>Opdateret</w:t>
                    </w:r>
                    <w:proofErr w:type="spellEnd"/>
                    <w:r w:rsidRPr="00E537BE">
                      <w:rPr>
                        <w:color w:val="0000FF"/>
                        <w:sz w:val="16"/>
                        <w:szCs w:val="16"/>
                        <w:u w:val="single"/>
                        <w:lang w:val="en-US"/>
                      </w:rPr>
                      <w:t xml:space="preserve"> NECP.</w:t>
                    </w:r>
                  </w:hyperlink>
                  <w:r w:rsidRPr="00E537BE">
                    <w:rPr>
                      <w:sz w:val="16"/>
                      <w:szCs w:val="16"/>
                      <w:lang w:val="en-US"/>
                    </w:rPr>
                    <w:t xml:space="preserve"> </w:t>
                  </w:r>
                </w:p>
              </w:tc>
            </w:tr>
            <w:tr w:rsidR="00E537BE" w:rsidRPr="00E537BE" w14:paraId="1165BA79" w14:textId="77777777" w:rsidTr="00D6498E">
              <w:trPr>
                <w:trHeight w:val="106"/>
                <w:jc w:val="center"/>
              </w:trPr>
              <w:tc>
                <w:tcPr>
                  <w:tcW w:w="539" w:type="pct"/>
                  <w:tcBorders>
                    <w:top w:val="single" w:sz="2" w:space="0" w:color="045C65"/>
                    <w:left w:val="nil"/>
                    <w:bottom w:val="single" w:sz="2" w:space="0" w:color="045C65"/>
                    <w:right w:val="nil"/>
                  </w:tcBorders>
                  <w:vAlign w:val="center"/>
                  <w:hideMark/>
                </w:tcPr>
                <w:p w14:paraId="7150D408" w14:textId="77777777" w:rsidR="00E537BE" w:rsidRPr="00E537BE" w:rsidRDefault="00E537BE" w:rsidP="00E537BE">
                  <w:pPr>
                    <w:spacing w:line="150" w:lineRule="atLeast"/>
                    <w:ind w:left="57" w:right="57"/>
                    <w:rPr>
                      <w:sz w:val="16"/>
                      <w:szCs w:val="16"/>
                    </w:rPr>
                  </w:pPr>
                  <w:r w:rsidRPr="00E537BE">
                    <w:rPr>
                      <w:sz w:val="16"/>
                      <w:szCs w:val="16"/>
                    </w:rPr>
                    <w:t>Grækenland</w:t>
                  </w:r>
                </w:p>
              </w:tc>
              <w:tc>
                <w:tcPr>
                  <w:tcW w:w="356" w:type="pct"/>
                  <w:tcBorders>
                    <w:top w:val="single" w:sz="2" w:space="0" w:color="045C65"/>
                    <w:left w:val="nil"/>
                    <w:bottom w:val="single" w:sz="2" w:space="0" w:color="045C65"/>
                    <w:right w:val="nil"/>
                  </w:tcBorders>
                  <w:vAlign w:val="center"/>
                  <w:hideMark/>
                </w:tcPr>
                <w:p w14:paraId="44E32A72" w14:textId="77777777" w:rsidR="00E537BE" w:rsidRPr="00E537BE" w:rsidRDefault="00E537BE" w:rsidP="00E537BE">
                  <w:pPr>
                    <w:spacing w:line="150" w:lineRule="atLeast"/>
                    <w:ind w:left="57" w:right="57"/>
                    <w:jc w:val="right"/>
                    <w:rPr>
                      <w:sz w:val="16"/>
                      <w:szCs w:val="16"/>
                    </w:rPr>
                  </w:pPr>
                  <w:r w:rsidRPr="00E537BE">
                    <w:rPr>
                      <w:sz w:val="16"/>
                      <w:szCs w:val="16"/>
                    </w:rPr>
                    <w:t>55 pct.</w:t>
                  </w:r>
                </w:p>
              </w:tc>
              <w:tc>
                <w:tcPr>
                  <w:tcW w:w="356" w:type="pct"/>
                  <w:tcBorders>
                    <w:top w:val="single" w:sz="2" w:space="0" w:color="045C65"/>
                    <w:left w:val="nil"/>
                    <w:bottom w:val="single" w:sz="2" w:space="0" w:color="045C65"/>
                    <w:right w:val="nil"/>
                  </w:tcBorders>
                  <w:vAlign w:val="center"/>
                  <w:hideMark/>
                </w:tcPr>
                <w:p w14:paraId="59E034D9"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356" w:type="pct"/>
                  <w:tcBorders>
                    <w:top w:val="single" w:sz="2" w:space="0" w:color="045C65"/>
                    <w:left w:val="nil"/>
                    <w:bottom w:val="single" w:sz="2" w:space="0" w:color="045C65"/>
                    <w:right w:val="nil"/>
                  </w:tcBorders>
                  <w:vAlign w:val="center"/>
                  <w:hideMark/>
                </w:tcPr>
                <w:p w14:paraId="09585615" w14:textId="77777777" w:rsidR="00E537BE" w:rsidRPr="00E537BE" w:rsidRDefault="00E537BE" w:rsidP="00E537BE">
                  <w:pPr>
                    <w:spacing w:line="150" w:lineRule="atLeast"/>
                    <w:ind w:left="57" w:right="57"/>
                    <w:jc w:val="right"/>
                    <w:rPr>
                      <w:sz w:val="16"/>
                      <w:szCs w:val="16"/>
                    </w:rPr>
                  </w:pPr>
                  <w:r w:rsidRPr="00E537BE">
                    <w:rPr>
                      <w:sz w:val="16"/>
                      <w:szCs w:val="16"/>
                    </w:rPr>
                    <w:t>80 pct.</w:t>
                  </w:r>
                </w:p>
              </w:tc>
              <w:tc>
                <w:tcPr>
                  <w:tcW w:w="257" w:type="pct"/>
                  <w:tcBorders>
                    <w:top w:val="single" w:sz="2" w:space="0" w:color="045C65"/>
                    <w:left w:val="nil"/>
                    <w:bottom w:val="single" w:sz="2" w:space="0" w:color="045C65"/>
                    <w:right w:val="nil"/>
                  </w:tcBorders>
                  <w:vAlign w:val="center"/>
                  <w:hideMark/>
                </w:tcPr>
                <w:p w14:paraId="1CEB10AA"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57" w:type="pct"/>
                  <w:tcBorders>
                    <w:top w:val="single" w:sz="2" w:space="0" w:color="045C65"/>
                    <w:left w:val="nil"/>
                    <w:bottom w:val="single" w:sz="2" w:space="0" w:color="045C65"/>
                    <w:right w:val="nil"/>
                  </w:tcBorders>
                  <w:vAlign w:val="center"/>
                  <w:hideMark/>
                </w:tcPr>
                <w:p w14:paraId="00EB039B" w14:textId="77777777" w:rsidR="00E537BE" w:rsidRPr="00E537BE" w:rsidRDefault="00E537BE" w:rsidP="00E537BE">
                  <w:pPr>
                    <w:spacing w:line="150" w:lineRule="atLeast"/>
                    <w:ind w:left="57" w:right="57"/>
                    <w:jc w:val="right"/>
                    <w:rPr>
                      <w:sz w:val="16"/>
                      <w:szCs w:val="16"/>
                    </w:rPr>
                  </w:pPr>
                  <w:r w:rsidRPr="00E537BE">
                    <w:rPr>
                      <w:sz w:val="16"/>
                      <w:szCs w:val="16"/>
                    </w:rPr>
                    <w:t>90 pct.</w:t>
                  </w:r>
                </w:p>
              </w:tc>
              <w:tc>
                <w:tcPr>
                  <w:tcW w:w="2879" w:type="pct"/>
                  <w:tcBorders>
                    <w:top w:val="single" w:sz="2" w:space="0" w:color="045C65"/>
                    <w:left w:val="nil"/>
                    <w:bottom w:val="single" w:sz="2" w:space="0" w:color="045C65"/>
                    <w:right w:val="nil"/>
                  </w:tcBorders>
                  <w:vAlign w:val="center"/>
                  <w:hideMark/>
                </w:tcPr>
                <w:p w14:paraId="52F60D7A" w14:textId="77777777" w:rsidR="00E537BE" w:rsidRPr="00E537BE" w:rsidRDefault="00E537BE" w:rsidP="00E537BE">
                  <w:pPr>
                    <w:spacing w:line="150" w:lineRule="atLeast"/>
                    <w:ind w:left="57" w:right="57"/>
                    <w:rPr>
                      <w:sz w:val="16"/>
                      <w:szCs w:val="16"/>
                      <w:lang w:val="en-US"/>
                    </w:rPr>
                  </w:pPr>
                  <w:proofErr w:type="gramStart"/>
                  <w:r w:rsidRPr="00E537BE">
                    <w:rPr>
                      <w:sz w:val="16"/>
                      <w:szCs w:val="16"/>
                      <w:lang w:val="en-US"/>
                    </w:rPr>
                    <w:t>”Further</w:t>
                  </w:r>
                  <w:proofErr w:type="gramEnd"/>
                  <w:r w:rsidRPr="00E537BE">
                    <w:rPr>
                      <w:sz w:val="16"/>
                      <w:szCs w:val="16"/>
                      <w:lang w:val="en-US"/>
                    </w:rPr>
                    <w:t xml:space="preserve"> advancing its climate agenda, Greece enacted its first Climate Law (Law 4936/2022) on May 26, 2022. This landmark legislation establishes a comprehensive framework to achieve carbon neutrality by 2050, aligning with the EU's climate-neutrality vision. It includes ambitious interim targets to reduce greenhouse gas emissions by at least 55% by 2030 and 80% by 2040 compared to 1990 levels.”</w:t>
                  </w:r>
                </w:p>
                <w:p w14:paraId="446FD5B1" w14:textId="77777777" w:rsidR="00E537BE" w:rsidRPr="00E537BE" w:rsidRDefault="00E537BE" w:rsidP="00E537BE">
                  <w:pPr>
                    <w:spacing w:line="150" w:lineRule="atLeast"/>
                    <w:ind w:left="57" w:right="57"/>
                    <w:rPr>
                      <w:sz w:val="16"/>
                      <w:szCs w:val="16"/>
                      <w:lang w:val="en-US"/>
                    </w:rPr>
                  </w:pPr>
                  <w:r w:rsidRPr="00E537BE">
                    <w:rPr>
                      <w:sz w:val="16"/>
                      <w:szCs w:val="16"/>
                      <w:lang w:val="en-US"/>
                    </w:rPr>
                    <w:t xml:space="preserve">Kilde: </w:t>
                  </w:r>
                  <w:hyperlink r:id="rId17" w:history="1">
                    <w:r w:rsidRPr="00E537BE">
                      <w:rPr>
                        <w:color w:val="0000FF"/>
                        <w:sz w:val="16"/>
                        <w:szCs w:val="16"/>
                        <w:u w:val="single"/>
                        <w:lang w:val="en-US"/>
                      </w:rPr>
                      <w:t>BTR</w:t>
                    </w:r>
                  </w:hyperlink>
                </w:p>
              </w:tc>
            </w:tr>
            <w:tr w:rsidR="00E537BE" w:rsidRPr="00E537BE" w14:paraId="5E407CCC" w14:textId="77777777" w:rsidTr="00D6498E">
              <w:trPr>
                <w:trHeight w:val="106"/>
                <w:jc w:val="center"/>
              </w:trPr>
              <w:tc>
                <w:tcPr>
                  <w:tcW w:w="539" w:type="pct"/>
                  <w:tcBorders>
                    <w:top w:val="single" w:sz="2" w:space="0" w:color="045C65"/>
                    <w:left w:val="nil"/>
                    <w:bottom w:val="single" w:sz="2" w:space="0" w:color="045C65"/>
                    <w:right w:val="nil"/>
                  </w:tcBorders>
                  <w:vAlign w:val="center"/>
                  <w:hideMark/>
                </w:tcPr>
                <w:p w14:paraId="06AF7F44" w14:textId="77777777" w:rsidR="00E537BE" w:rsidRPr="00E537BE" w:rsidRDefault="00E537BE" w:rsidP="00E537BE">
                  <w:pPr>
                    <w:spacing w:line="150" w:lineRule="atLeast"/>
                    <w:ind w:left="57" w:right="57"/>
                    <w:rPr>
                      <w:sz w:val="16"/>
                      <w:szCs w:val="16"/>
                    </w:rPr>
                  </w:pPr>
                  <w:r w:rsidRPr="00E537BE">
                    <w:rPr>
                      <w:sz w:val="16"/>
                      <w:szCs w:val="16"/>
                    </w:rPr>
                    <w:t>Irland</w:t>
                  </w:r>
                </w:p>
              </w:tc>
              <w:tc>
                <w:tcPr>
                  <w:tcW w:w="356" w:type="pct"/>
                  <w:tcBorders>
                    <w:top w:val="single" w:sz="2" w:space="0" w:color="045C65"/>
                    <w:left w:val="nil"/>
                    <w:bottom w:val="single" w:sz="2" w:space="0" w:color="045C65"/>
                    <w:right w:val="nil"/>
                  </w:tcBorders>
                  <w:vAlign w:val="center"/>
                  <w:hideMark/>
                </w:tcPr>
                <w:p w14:paraId="15B1F5E0" w14:textId="77777777" w:rsidR="00E537BE" w:rsidRPr="00E537BE" w:rsidRDefault="00E537BE" w:rsidP="00E537BE">
                  <w:pPr>
                    <w:spacing w:line="150" w:lineRule="atLeast"/>
                    <w:ind w:left="57" w:right="57"/>
                    <w:jc w:val="right"/>
                    <w:rPr>
                      <w:sz w:val="16"/>
                      <w:szCs w:val="16"/>
                    </w:rPr>
                  </w:pPr>
                  <w:r w:rsidRPr="00E537BE">
                    <w:rPr>
                      <w:sz w:val="16"/>
                      <w:szCs w:val="16"/>
                    </w:rPr>
                    <w:t>51 pct.</w:t>
                  </w:r>
                </w:p>
              </w:tc>
              <w:tc>
                <w:tcPr>
                  <w:tcW w:w="356" w:type="pct"/>
                  <w:tcBorders>
                    <w:top w:val="single" w:sz="2" w:space="0" w:color="045C65"/>
                    <w:left w:val="nil"/>
                    <w:bottom w:val="single" w:sz="2" w:space="0" w:color="045C65"/>
                    <w:right w:val="nil"/>
                  </w:tcBorders>
                  <w:vAlign w:val="center"/>
                  <w:hideMark/>
                </w:tcPr>
                <w:p w14:paraId="67323F41"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356" w:type="pct"/>
                  <w:tcBorders>
                    <w:top w:val="single" w:sz="2" w:space="0" w:color="045C65"/>
                    <w:left w:val="nil"/>
                    <w:bottom w:val="single" w:sz="2" w:space="0" w:color="045C65"/>
                    <w:right w:val="nil"/>
                  </w:tcBorders>
                  <w:vAlign w:val="center"/>
                  <w:hideMark/>
                </w:tcPr>
                <w:p w14:paraId="0DB19940"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57" w:type="pct"/>
                  <w:tcBorders>
                    <w:top w:val="single" w:sz="2" w:space="0" w:color="045C65"/>
                    <w:left w:val="nil"/>
                    <w:bottom w:val="single" w:sz="2" w:space="0" w:color="045C65"/>
                    <w:right w:val="nil"/>
                  </w:tcBorders>
                  <w:vAlign w:val="center"/>
                  <w:hideMark/>
                </w:tcPr>
                <w:p w14:paraId="7150F0A8"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57" w:type="pct"/>
                  <w:tcBorders>
                    <w:top w:val="single" w:sz="2" w:space="0" w:color="045C65"/>
                    <w:left w:val="nil"/>
                    <w:bottom w:val="single" w:sz="2" w:space="0" w:color="045C65"/>
                    <w:right w:val="nil"/>
                  </w:tcBorders>
                  <w:vAlign w:val="center"/>
                  <w:hideMark/>
                </w:tcPr>
                <w:p w14:paraId="492D5704" w14:textId="77777777" w:rsidR="00E537BE" w:rsidRPr="00E537BE" w:rsidRDefault="00E537BE" w:rsidP="00E537BE">
                  <w:pPr>
                    <w:spacing w:line="150" w:lineRule="atLeast"/>
                    <w:ind w:left="57" w:right="57"/>
                    <w:jc w:val="right"/>
                    <w:rPr>
                      <w:sz w:val="16"/>
                      <w:szCs w:val="16"/>
                    </w:rPr>
                  </w:pPr>
                  <w:r w:rsidRPr="00E537BE">
                    <w:rPr>
                      <w:sz w:val="16"/>
                      <w:szCs w:val="16"/>
                    </w:rPr>
                    <w:t>100 pct.</w:t>
                  </w:r>
                </w:p>
              </w:tc>
              <w:tc>
                <w:tcPr>
                  <w:tcW w:w="2879" w:type="pct"/>
                  <w:tcBorders>
                    <w:top w:val="single" w:sz="2" w:space="0" w:color="045C65"/>
                    <w:left w:val="nil"/>
                    <w:bottom w:val="single" w:sz="2" w:space="0" w:color="045C65"/>
                    <w:right w:val="nil"/>
                  </w:tcBorders>
                  <w:vAlign w:val="center"/>
                  <w:hideMark/>
                </w:tcPr>
                <w:p w14:paraId="6B700333" w14:textId="77777777" w:rsidR="00E537BE" w:rsidRPr="00E537BE" w:rsidRDefault="00E537BE" w:rsidP="00E537BE">
                  <w:pPr>
                    <w:spacing w:line="150" w:lineRule="atLeast"/>
                    <w:ind w:left="57" w:right="57"/>
                    <w:rPr>
                      <w:sz w:val="16"/>
                      <w:szCs w:val="16"/>
                    </w:rPr>
                  </w:pPr>
                  <w:r w:rsidRPr="00E537BE">
                    <w:rPr>
                      <w:sz w:val="16"/>
                      <w:szCs w:val="16"/>
                    </w:rPr>
                    <w:t>Reduktionsmålet i 2030 er defineret ift. 2018</w:t>
                  </w:r>
                </w:p>
                <w:p w14:paraId="4337B80F" w14:textId="77777777" w:rsidR="00E537BE" w:rsidRPr="00E537BE" w:rsidRDefault="00E537BE" w:rsidP="00E537BE">
                  <w:pPr>
                    <w:spacing w:line="150" w:lineRule="atLeast"/>
                    <w:ind w:left="57" w:right="57"/>
                    <w:rPr>
                      <w:sz w:val="16"/>
                      <w:szCs w:val="16"/>
                      <w:lang w:val="en-US"/>
                    </w:rPr>
                  </w:pPr>
                  <w:proofErr w:type="gramStart"/>
                  <w:r w:rsidRPr="00E537BE">
                    <w:rPr>
                      <w:sz w:val="16"/>
                      <w:szCs w:val="16"/>
                      <w:lang w:val="en-US"/>
                    </w:rPr>
                    <w:t>”Ireland’s</w:t>
                  </w:r>
                  <w:proofErr w:type="gramEnd"/>
                  <w:r w:rsidRPr="00E537BE">
                    <w:rPr>
                      <w:sz w:val="16"/>
                      <w:szCs w:val="16"/>
                      <w:lang w:val="en-US"/>
                    </w:rPr>
                    <w:t xml:space="preserve"> Climate Action and Low Carbon Development Acts 2015 to 2021 was enacted in July 2021. It establishes in law Ireland’s commitment to achieve ‘climate neutrality’ by 2050 at the latest. The Act also provides for a 51% reduction in GHG by 2030, compared to 2018 levels”</w:t>
                  </w:r>
                </w:p>
                <w:p w14:paraId="4B9CED18" w14:textId="77777777" w:rsidR="00E537BE" w:rsidRPr="00E537BE" w:rsidRDefault="00E537BE" w:rsidP="00E537BE">
                  <w:pPr>
                    <w:spacing w:line="150" w:lineRule="atLeast"/>
                    <w:ind w:left="57" w:right="57"/>
                    <w:rPr>
                      <w:sz w:val="16"/>
                      <w:szCs w:val="16"/>
                      <w:lang w:val="en-US"/>
                    </w:rPr>
                  </w:pPr>
                  <w:r w:rsidRPr="00E537BE">
                    <w:rPr>
                      <w:sz w:val="16"/>
                      <w:szCs w:val="16"/>
                      <w:lang w:val="en-US"/>
                    </w:rPr>
                    <w:t xml:space="preserve">Kilde: </w:t>
                  </w:r>
                  <w:hyperlink r:id="rId18" w:history="1">
                    <w:proofErr w:type="spellStart"/>
                    <w:r w:rsidRPr="00E537BE">
                      <w:rPr>
                        <w:color w:val="0000FF"/>
                        <w:sz w:val="16"/>
                        <w:szCs w:val="16"/>
                        <w:u w:val="single"/>
                        <w:lang w:val="en-US"/>
                      </w:rPr>
                      <w:t>Opdateret</w:t>
                    </w:r>
                    <w:proofErr w:type="spellEnd"/>
                    <w:r w:rsidRPr="00E537BE">
                      <w:rPr>
                        <w:color w:val="0000FF"/>
                        <w:sz w:val="16"/>
                        <w:szCs w:val="16"/>
                        <w:u w:val="single"/>
                        <w:lang w:val="en-US"/>
                      </w:rPr>
                      <w:t xml:space="preserve"> NECP</w:t>
                    </w:r>
                  </w:hyperlink>
                </w:p>
              </w:tc>
            </w:tr>
            <w:tr w:rsidR="00E537BE" w:rsidRPr="00E537BE" w14:paraId="6FC007FE" w14:textId="77777777" w:rsidTr="00D6498E">
              <w:trPr>
                <w:trHeight w:val="106"/>
                <w:jc w:val="center"/>
              </w:trPr>
              <w:tc>
                <w:tcPr>
                  <w:tcW w:w="539" w:type="pct"/>
                  <w:tcBorders>
                    <w:top w:val="single" w:sz="2" w:space="0" w:color="045C65"/>
                    <w:left w:val="nil"/>
                    <w:bottom w:val="single" w:sz="2" w:space="0" w:color="045C65"/>
                    <w:right w:val="nil"/>
                  </w:tcBorders>
                  <w:vAlign w:val="center"/>
                  <w:hideMark/>
                </w:tcPr>
                <w:p w14:paraId="6B007819" w14:textId="77777777" w:rsidR="00E537BE" w:rsidRPr="00E537BE" w:rsidRDefault="00E537BE" w:rsidP="00E537BE">
                  <w:pPr>
                    <w:spacing w:line="150" w:lineRule="atLeast"/>
                    <w:ind w:left="57" w:right="57"/>
                    <w:rPr>
                      <w:sz w:val="16"/>
                      <w:szCs w:val="16"/>
                    </w:rPr>
                  </w:pPr>
                  <w:r w:rsidRPr="00E537BE">
                    <w:rPr>
                      <w:sz w:val="16"/>
                      <w:szCs w:val="16"/>
                    </w:rPr>
                    <w:t>Italien</w:t>
                  </w:r>
                </w:p>
              </w:tc>
              <w:tc>
                <w:tcPr>
                  <w:tcW w:w="356" w:type="pct"/>
                  <w:tcBorders>
                    <w:top w:val="single" w:sz="2" w:space="0" w:color="045C65"/>
                    <w:left w:val="nil"/>
                    <w:bottom w:val="single" w:sz="2" w:space="0" w:color="045C65"/>
                    <w:right w:val="nil"/>
                  </w:tcBorders>
                  <w:vAlign w:val="center"/>
                  <w:hideMark/>
                </w:tcPr>
                <w:p w14:paraId="0C0C36B2"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356" w:type="pct"/>
                  <w:tcBorders>
                    <w:top w:val="single" w:sz="2" w:space="0" w:color="045C65"/>
                    <w:left w:val="nil"/>
                    <w:bottom w:val="single" w:sz="2" w:space="0" w:color="045C65"/>
                    <w:right w:val="nil"/>
                  </w:tcBorders>
                  <w:vAlign w:val="center"/>
                  <w:hideMark/>
                </w:tcPr>
                <w:p w14:paraId="4B9AF573"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356" w:type="pct"/>
                  <w:tcBorders>
                    <w:top w:val="single" w:sz="2" w:space="0" w:color="045C65"/>
                    <w:left w:val="nil"/>
                    <w:bottom w:val="single" w:sz="2" w:space="0" w:color="045C65"/>
                    <w:right w:val="nil"/>
                  </w:tcBorders>
                  <w:vAlign w:val="center"/>
                  <w:hideMark/>
                </w:tcPr>
                <w:p w14:paraId="12C70BC1"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57" w:type="pct"/>
                  <w:tcBorders>
                    <w:top w:val="single" w:sz="2" w:space="0" w:color="045C65"/>
                    <w:left w:val="nil"/>
                    <w:bottom w:val="single" w:sz="2" w:space="0" w:color="045C65"/>
                    <w:right w:val="nil"/>
                  </w:tcBorders>
                  <w:vAlign w:val="center"/>
                  <w:hideMark/>
                </w:tcPr>
                <w:p w14:paraId="791AAFD2"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57" w:type="pct"/>
                  <w:tcBorders>
                    <w:top w:val="single" w:sz="2" w:space="0" w:color="045C65"/>
                    <w:left w:val="nil"/>
                    <w:bottom w:val="single" w:sz="2" w:space="0" w:color="045C65"/>
                    <w:right w:val="nil"/>
                  </w:tcBorders>
                  <w:vAlign w:val="center"/>
                  <w:hideMark/>
                </w:tcPr>
                <w:p w14:paraId="0FD7FAC9" w14:textId="77777777" w:rsidR="00E537BE" w:rsidRPr="00E537BE" w:rsidRDefault="00E537BE" w:rsidP="00E537BE">
                  <w:pPr>
                    <w:spacing w:line="150" w:lineRule="atLeast"/>
                    <w:ind w:left="57" w:right="57"/>
                    <w:jc w:val="right"/>
                    <w:rPr>
                      <w:sz w:val="16"/>
                      <w:szCs w:val="16"/>
                    </w:rPr>
                  </w:pPr>
                  <w:r w:rsidRPr="00E537BE">
                    <w:rPr>
                      <w:sz w:val="16"/>
                      <w:szCs w:val="16"/>
                    </w:rPr>
                    <w:t>100 pct.</w:t>
                  </w:r>
                </w:p>
              </w:tc>
              <w:tc>
                <w:tcPr>
                  <w:tcW w:w="2879" w:type="pct"/>
                  <w:tcBorders>
                    <w:top w:val="single" w:sz="2" w:space="0" w:color="045C65"/>
                    <w:left w:val="nil"/>
                    <w:bottom w:val="single" w:sz="2" w:space="0" w:color="045C65"/>
                    <w:right w:val="nil"/>
                  </w:tcBorders>
                  <w:vAlign w:val="center"/>
                  <w:hideMark/>
                </w:tcPr>
                <w:p w14:paraId="6BBCAF48" w14:textId="77777777" w:rsidR="00E537BE" w:rsidRPr="00E537BE" w:rsidRDefault="00E537BE" w:rsidP="00E537BE">
                  <w:pPr>
                    <w:spacing w:line="150" w:lineRule="atLeast"/>
                    <w:ind w:left="57" w:right="57"/>
                    <w:rPr>
                      <w:sz w:val="16"/>
                      <w:szCs w:val="16"/>
                      <w:lang w:val="en-US"/>
                    </w:rPr>
                  </w:pPr>
                  <w:proofErr w:type="gramStart"/>
                  <w:r w:rsidRPr="00E537BE">
                    <w:rPr>
                      <w:sz w:val="16"/>
                      <w:szCs w:val="16"/>
                      <w:lang w:val="en-US"/>
                    </w:rPr>
                    <w:t>”Italy</w:t>
                  </w:r>
                  <w:proofErr w:type="gramEnd"/>
                  <w:r w:rsidRPr="00E537BE">
                    <w:rPr>
                      <w:sz w:val="16"/>
                      <w:szCs w:val="16"/>
                      <w:lang w:val="en-US"/>
                    </w:rPr>
                    <w:t xml:space="preserve"> aims for climate neutrality by 2050, a target set out in its long-term strategy from February 2021.”</w:t>
                  </w:r>
                </w:p>
                <w:p w14:paraId="409D5B30" w14:textId="77777777" w:rsidR="00E537BE" w:rsidRPr="00E537BE" w:rsidRDefault="00E537BE" w:rsidP="00E537BE">
                  <w:pPr>
                    <w:spacing w:line="150" w:lineRule="atLeast"/>
                    <w:ind w:left="57" w:right="57"/>
                    <w:rPr>
                      <w:sz w:val="16"/>
                      <w:szCs w:val="16"/>
                    </w:rPr>
                  </w:pPr>
                  <w:r w:rsidRPr="00E537BE">
                    <w:rPr>
                      <w:sz w:val="16"/>
                      <w:szCs w:val="16"/>
                    </w:rPr>
                    <w:t xml:space="preserve">Kilde: </w:t>
                  </w:r>
                  <w:hyperlink r:id="rId19" w:history="1">
                    <w:r w:rsidRPr="00E537BE">
                      <w:rPr>
                        <w:color w:val="0000FF"/>
                        <w:sz w:val="16"/>
                        <w:szCs w:val="16"/>
                        <w:u w:val="single"/>
                      </w:rPr>
                      <w:t>Opdateret NECP</w:t>
                    </w:r>
                  </w:hyperlink>
                  <w:r w:rsidRPr="00E537BE">
                    <w:rPr>
                      <w:sz w:val="16"/>
                      <w:szCs w:val="16"/>
                    </w:rPr>
                    <w:t xml:space="preserve"> og </w:t>
                  </w:r>
                  <w:hyperlink r:id="rId20" w:history="1">
                    <w:r w:rsidRPr="00E537BE">
                      <w:rPr>
                        <w:color w:val="0000FF"/>
                        <w:sz w:val="16"/>
                        <w:szCs w:val="16"/>
                        <w:u w:val="single"/>
                      </w:rPr>
                      <w:t>EPRS</w:t>
                    </w:r>
                  </w:hyperlink>
                </w:p>
              </w:tc>
            </w:tr>
            <w:tr w:rsidR="00E537BE" w:rsidRPr="00E537BE" w14:paraId="63139E8F" w14:textId="77777777" w:rsidTr="00D6498E">
              <w:trPr>
                <w:trHeight w:val="106"/>
                <w:jc w:val="center"/>
              </w:trPr>
              <w:tc>
                <w:tcPr>
                  <w:tcW w:w="539" w:type="pct"/>
                  <w:tcBorders>
                    <w:top w:val="single" w:sz="2" w:space="0" w:color="045C65"/>
                    <w:left w:val="nil"/>
                    <w:bottom w:val="single" w:sz="2" w:space="0" w:color="045C65"/>
                    <w:right w:val="nil"/>
                  </w:tcBorders>
                  <w:vAlign w:val="center"/>
                  <w:hideMark/>
                </w:tcPr>
                <w:p w14:paraId="34FF8705" w14:textId="77777777" w:rsidR="00E537BE" w:rsidRPr="00E537BE" w:rsidRDefault="00E537BE" w:rsidP="00E537BE">
                  <w:pPr>
                    <w:spacing w:line="150" w:lineRule="atLeast"/>
                    <w:ind w:left="57" w:right="57"/>
                    <w:rPr>
                      <w:sz w:val="16"/>
                      <w:szCs w:val="16"/>
                    </w:rPr>
                  </w:pPr>
                  <w:r w:rsidRPr="00E537BE">
                    <w:rPr>
                      <w:sz w:val="16"/>
                      <w:szCs w:val="16"/>
                    </w:rPr>
                    <w:t>Kroatien</w:t>
                  </w:r>
                </w:p>
              </w:tc>
              <w:tc>
                <w:tcPr>
                  <w:tcW w:w="356" w:type="pct"/>
                  <w:tcBorders>
                    <w:top w:val="single" w:sz="2" w:space="0" w:color="045C65"/>
                    <w:left w:val="nil"/>
                    <w:bottom w:val="single" w:sz="2" w:space="0" w:color="045C65"/>
                    <w:right w:val="nil"/>
                  </w:tcBorders>
                  <w:vAlign w:val="center"/>
                  <w:hideMark/>
                </w:tcPr>
                <w:p w14:paraId="49EBAC73"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356" w:type="pct"/>
                  <w:tcBorders>
                    <w:top w:val="single" w:sz="2" w:space="0" w:color="045C65"/>
                    <w:left w:val="nil"/>
                    <w:bottom w:val="single" w:sz="2" w:space="0" w:color="045C65"/>
                    <w:right w:val="nil"/>
                  </w:tcBorders>
                  <w:vAlign w:val="center"/>
                  <w:hideMark/>
                </w:tcPr>
                <w:p w14:paraId="71438540"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356" w:type="pct"/>
                  <w:tcBorders>
                    <w:top w:val="single" w:sz="2" w:space="0" w:color="045C65"/>
                    <w:left w:val="nil"/>
                    <w:bottom w:val="single" w:sz="2" w:space="0" w:color="045C65"/>
                    <w:right w:val="nil"/>
                  </w:tcBorders>
                  <w:vAlign w:val="center"/>
                  <w:hideMark/>
                </w:tcPr>
                <w:p w14:paraId="465BE169"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57" w:type="pct"/>
                  <w:tcBorders>
                    <w:top w:val="single" w:sz="2" w:space="0" w:color="045C65"/>
                    <w:left w:val="nil"/>
                    <w:bottom w:val="single" w:sz="2" w:space="0" w:color="045C65"/>
                    <w:right w:val="nil"/>
                  </w:tcBorders>
                  <w:vAlign w:val="center"/>
                  <w:hideMark/>
                </w:tcPr>
                <w:p w14:paraId="4DE3480B"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57" w:type="pct"/>
                  <w:tcBorders>
                    <w:top w:val="single" w:sz="2" w:space="0" w:color="045C65"/>
                    <w:left w:val="nil"/>
                    <w:bottom w:val="single" w:sz="2" w:space="0" w:color="045C65"/>
                    <w:right w:val="nil"/>
                  </w:tcBorders>
                  <w:vAlign w:val="center"/>
                  <w:hideMark/>
                </w:tcPr>
                <w:p w14:paraId="234FB21A"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879" w:type="pct"/>
                  <w:tcBorders>
                    <w:top w:val="single" w:sz="2" w:space="0" w:color="045C65"/>
                    <w:left w:val="nil"/>
                    <w:bottom w:val="single" w:sz="2" w:space="0" w:color="045C65"/>
                    <w:right w:val="nil"/>
                  </w:tcBorders>
                  <w:vAlign w:val="center"/>
                  <w:hideMark/>
                </w:tcPr>
                <w:p w14:paraId="43705CB2" w14:textId="77777777" w:rsidR="00E537BE" w:rsidRPr="00E537BE" w:rsidRDefault="00E537BE" w:rsidP="00E537BE">
                  <w:pPr>
                    <w:spacing w:line="150" w:lineRule="atLeast"/>
                    <w:ind w:left="57" w:right="57"/>
                    <w:rPr>
                      <w:sz w:val="16"/>
                      <w:szCs w:val="16"/>
                    </w:rPr>
                  </w:pPr>
                  <w:r w:rsidRPr="00E537BE">
                    <w:rPr>
                      <w:sz w:val="16"/>
                      <w:szCs w:val="16"/>
                    </w:rPr>
                    <w:t>Umiddelbart ingen selvstændige mål</w:t>
                  </w:r>
                </w:p>
                <w:p w14:paraId="48A0FCEB" w14:textId="77777777" w:rsidR="00E537BE" w:rsidRPr="00E537BE" w:rsidRDefault="00E537BE" w:rsidP="00E537BE">
                  <w:pPr>
                    <w:spacing w:line="150" w:lineRule="atLeast"/>
                    <w:ind w:left="57" w:right="57"/>
                    <w:rPr>
                      <w:sz w:val="16"/>
                      <w:szCs w:val="16"/>
                    </w:rPr>
                  </w:pPr>
                  <w:r w:rsidRPr="00E537BE">
                    <w:rPr>
                      <w:sz w:val="16"/>
                      <w:szCs w:val="16"/>
                    </w:rPr>
                    <w:t xml:space="preserve">Kilde: </w:t>
                  </w:r>
                  <w:hyperlink r:id="rId21" w:history="1">
                    <w:r w:rsidRPr="00E537BE">
                      <w:rPr>
                        <w:color w:val="0000FF"/>
                        <w:sz w:val="16"/>
                        <w:szCs w:val="16"/>
                        <w:u w:val="single"/>
                      </w:rPr>
                      <w:t>Opdateret NECP</w:t>
                    </w:r>
                  </w:hyperlink>
                  <w:r w:rsidRPr="00E537BE">
                    <w:rPr>
                      <w:sz w:val="16"/>
                      <w:szCs w:val="16"/>
                    </w:rPr>
                    <w:t xml:space="preserve"> og </w:t>
                  </w:r>
                  <w:hyperlink r:id="rId22" w:history="1">
                    <w:r w:rsidRPr="00E537BE">
                      <w:rPr>
                        <w:color w:val="0000FF"/>
                        <w:sz w:val="16"/>
                        <w:szCs w:val="16"/>
                        <w:u w:val="single"/>
                      </w:rPr>
                      <w:t>EPRS</w:t>
                    </w:r>
                  </w:hyperlink>
                </w:p>
              </w:tc>
            </w:tr>
            <w:tr w:rsidR="00E537BE" w:rsidRPr="00E537BE" w14:paraId="3BF2C4E1" w14:textId="77777777" w:rsidTr="00D6498E">
              <w:trPr>
                <w:trHeight w:val="106"/>
                <w:jc w:val="center"/>
              </w:trPr>
              <w:tc>
                <w:tcPr>
                  <w:tcW w:w="539" w:type="pct"/>
                  <w:tcBorders>
                    <w:top w:val="single" w:sz="2" w:space="0" w:color="045C65"/>
                    <w:left w:val="nil"/>
                    <w:bottom w:val="single" w:sz="2" w:space="0" w:color="045C65"/>
                    <w:right w:val="nil"/>
                  </w:tcBorders>
                  <w:vAlign w:val="center"/>
                  <w:hideMark/>
                </w:tcPr>
                <w:p w14:paraId="02B6AFF7" w14:textId="77777777" w:rsidR="00E537BE" w:rsidRPr="00E537BE" w:rsidRDefault="00E537BE" w:rsidP="00E537BE">
                  <w:pPr>
                    <w:spacing w:line="150" w:lineRule="atLeast"/>
                    <w:ind w:left="57" w:right="57"/>
                    <w:rPr>
                      <w:sz w:val="16"/>
                      <w:szCs w:val="16"/>
                    </w:rPr>
                  </w:pPr>
                  <w:r w:rsidRPr="00E537BE">
                    <w:rPr>
                      <w:sz w:val="16"/>
                      <w:szCs w:val="16"/>
                    </w:rPr>
                    <w:t>Letland</w:t>
                  </w:r>
                </w:p>
              </w:tc>
              <w:tc>
                <w:tcPr>
                  <w:tcW w:w="356" w:type="pct"/>
                  <w:tcBorders>
                    <w:top w:val="single" w:sz="2" w:space="0" w:color="045C65"/>
                    <w:left w:val="nil"/>
                    <w:bottom w:val="single" w:sz="2" w:space="0" w:color="045C65"/>
                    <w:right w:val="nil"/>
                  </w:tcBorders>
                  <w:vAlign w:val="center"/>
                  <w:hideMark/>
                </w:tcPr>
                <w:p w14:paraId="35894C4E" w14:textId="77777777" w:rsidR="00E537BE" w:rsidRPr="00E537BE" w:rsidRDefault="00E537BE" w:rsidP="00E537BE">
                  <w:pPr>
                    <w:spacing w:line="150" w:lineRule="atLeast"/>
                    <w:ind w:left="57" w:right="57"/>
                    <w:jc w:val="right"/>
                    <w:rPr>
                      <w:sz w:val="16"/>
                      <w:szCs w:val="16"/>
                    </w:rPr>
                  </w:pPr>
                  <w:r w:rsidRPr="00E537BE">
                    <w:rPr>
                      <w:sz w:val="16"/>
                      <w:szCs w:val="16"/>
                    </w:rPr>
                    <w:t>65 pct.</w:t>
                  </w:r>
                </w:p>
              </w:tc>
              <w:tc>
                <w:tcPr>
                  <w:tcW w:w="356" w:type="pct"/>
                  <w:tcBorders>
                    <w:top w:val="single" w:sz="2" w:space="0" w:color="045C65"/>
                    <w:left w:val="nil"/>
                    <w:bottom w:val="single" w:sz="2" w:space="0" w:color="045C65"/>
                    <w:right w:val="nil"/>
                  </w:tcBorders>
                  <w:vAlign w:val="center"/>
                  <w:hideMark/>
                </w:tcPr>
                <w:p w14:paraId="6F41214E"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356" w:type="pct"/>
                  <w:tcBorders>
                    <w:top w:val="single" w:sz="2" w:space="0" w:color="045C65"/>
                    <w:left w:val="nil"/>
                    <w:bottom w:val="single" w:sz="2" w:space="0" w:color="045C65"/>
                    <w:right w:val="nil"/>
                  </w:tcBorders>
                  <w:vAlign w:val="center"/>
                  <w:hideMark/>
                </w:tcPr>
                <w:p w14:paraId="30A79D6E" w14:textId="77777777" w:rsidR="00E537BE" w:rsidRPr="00E537BE" w:rsidRDefault="00E537BE" w:rsidP="00E537BE">
                  <w:pPr>
                    <w:spacing w:line="150" w:lineRule="atLeast"/>
                    <w:ind w:left="57" w:right="57"/>
                    <w:jc w:val="right"/>
                    <w:rPr>
                      <w:sz w:val="16"/>
                      <w:szCs w:val="16"/>
                    </w:rPr>
                  </w:pPr>
                  <w:r w:rsidRPr="00E537BE">
                    <w:rPr>
                      <w:sz w:val="16"/>
                      <w:szCs w:val="16"/>
                    </w:rPr>
                    <w:t>85 pct.</w:t>
                  </w:r>
                </w:p>
              </w:tc>
              <w:tc>
                <w:tcPr>
                  <w:tcW w:w="257" w:type="pct"/>
                  <w:tcBorders>
                    <w:top w:val="single" w:sz="2" w:space="0" w:color="045C65"/>
                    <w:left w:val="nil"/>
                    <w:bottom w:val="single" w:sz="2" w:space="0" w:color="045C65"/>
                    <w:right w:val="nil"/>
                  </w:tcBorders>
                  <w:vAlign w:val="center"/>
                  <w:hideMark/>
                </w:tcPr>
                <w:p w14:paraId="294F549D"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57" w:type="pct"/>
                  <w:tcBorders>
                    <w:top w:val="single" w:sz="2" w:space="0" w:color="045C65"/>
                    <w:left w:val="nil"/>
                    <w:bottom w:val="single" w:sz="2" w:space="0" w:color="045C65"/>
                    <w:right w:val="nil"/>
                  </w:tcBorders>
                  <w:vAlign w:val="center"/>
                  <w:hideMark/>
                </w:tcPr>
                <w:p w14:paraId="636DC1BB" w14:textId="77777777" w:rsidR="00E537BE" w:rsidRPr="00E537BE" w:rsidRDefault="00E537BE" w:rsidP="00E537BE">
                  <w:pPr>
                    <w:spacing w:line="150" w:lineRule="atLeast"/>
                    <w:ind w:left="57" w:right="57"/>
                    <w:jc w:val="right"/>
                    <w:rPr>
                      <w:sz w:val="16"/>
                      <w:szCs w:val="16"/>
                    </w:rPr>
                  </w:pPr>
                  <w:r w:rsidRPr="00E537BE">
                    <w:rPr>
                      <w:sz w:val="16"/>
                      <w:szCs w:val="16"/>
                    </w:rPr>
                    <w:t>100 pct.</w:t>
                  </w:r>
                </w:p>
              </w:tc>
              <w:tc>
                <w:tcPr>
                  <w:tcW w:w="2879" w:type="pct"/>
                  <w:tcBorders>
                    <w:top w:val="single" w:sz="2" w:space="0" w:color="045C65"/>
                    <w:left w:val="nil"/>
                    <w:bottom w:val="single" w:sz="2" w:space="0" w:color="045C65"/>
                    <w:right w:val="nil"/>
                  </w:tcBorders>
                  <w:vAlign w:val="center"/>
                  <w:hideMark/>
                </w:tcPr>
                <w:p w14:paraId="04AE13B4" w14:textId="77777777" w:rsidR="00E537BE" w:rsidRPr="00E537BE" w:rsidRDefault="00E537BE" w:rsidP="00E537BE">
                  <w:pPr>
                    <w:spacing w:line="150" w:lineRule="atLeast"/>
                    <w:ind w:left="57" w:right="57"/>
                    <w:rPr>
                      <w:sz w:val="16"/>
                      <w:szCs w:val="16"/>
                      <w:lang w:val="en-US"/>
                    </w:rPr>
                  </w:pPr>
                  <w:proofErr w:type="gramStart"/>
                  <w:r w:rsidRPr="00E537BE">
                    <w:rPr>
                      <w:sz w:val="16"/>
                      <w:szCs w:val="16"/>
                      <w:lang w:val="en-US"/>
                    </w:rPr>
                    <w:t>”Latvia's</w:t>
                  </w:r>
                  <w:proofErr w:type="gramEnd"/>
                  <w:r w:rsidRPr="00E537BE">
                    <w:rPr>
                      <w:sz w:val="16"/>
                      <w:szCs w:val="16"/>
                      <w:lang w:val="en-US"/>
                    </w:rPr>
                    <w:t xml:space="preserve"> strategy to achieve climate neutrality by 2050, adopted in 2020, is currently the main policy document for climate action. The </w:t>
                  </w:r>
                  <w:r w:rsidRPr="00E537BE">
                    <w:rPr>
                      <w:sz w:val="16"/>
                      <w:szCs w:val="16"/>
                      <w:lang w:val="en-US"/>
                    </w:rPr>
                    <w:lastRenderedPageBreak/>
                    <w:t>strategy sets intermediate targets for GHG emissions reductions of 65 % by 2030 and 85 % by 2040 compared with 1990.”</w:t>
                  </w:r>
                </w:p>
                <w:p w14:paraId="2536A208" w14:textId="77777777" w:rsidR="00E537BE" w:rsidRPr="00E537BE" w:rsidRDefault="00E537BE" w:rsidP="00E537BE">
                  <w:pPr>
                    <w:spacing w:line="150" w:lineRule="atLeast"/>
                    <w:ind w:left="57" w:right="57"/>
                    <w:rPr>
                      <w:sz w:val="16"/>
                      <w:szCs w:val="16"/>
                    </w:rPr>
                  </w:pPr>
                  <w:r w:rsidRPr="00E537BE">
                    <w:rPr>
                      <w:sz w:val="16"/>
                      <w:szCs w:val="16"/>
                    </w:rPr>
                    <w:t xml:space="preserve">Kilde: </w:t>
                  </w:r>
                  <w:hyperlink r:id="rId23" w:history="1">
                    <w:r w:rsidRPr="00E537BE">
                      <w:rPr>
                        <w:color w:val="0000FF"/>
                        <w:sz w:val="16"/>
                        <w:szCs w:val="16"/>
                        <w:u w:val="single"/>
                      </w:rPr>
                      <w:t>Opdateret NECP</w:t>
                    </w:r>
                  </w:hyperlink>
                  <w:r w:rsidRPr="00E537BE">
                    <w:rPr>
                      <w:sz w:val="16"/>
                      <w:szCs w:val="16"/>
                    </w:rPr>
                    <w:t xml:space="preserve"> og </w:t>
                  </w:r>
                  <w:hyperlink r:id="rId24" w:history="1">
                    <w:r w:rsidRPr="00E537BE">
                      <w:rPr>
                        <w:color w:val="0000FF"/>
                        <w:sz w:val="16"/>
                        <w:szCs w:val="16"/>
                        <w:u w:val="single"/>
                      </w:rPr>
                      <w:t>EPRS</w:t>
                    </w:r>
                  </w:hyperlink>
                </w:p>
              </w:tc>
            </w:tr>
            <w:tr w:rsidR="00E537BE" w:rsidRPr="00E537BE" w14:paraId="2095641D" w14:textId="77777777" w:rsidTr="00D6498E">
              <w:trPr>
                <w:trHeight w:val="106"/>
                <w:jc w:val="center"/>
              </w:trPr>
              <w:tc>
                <w:tcPr>
                  <w:tcW w:w="539" w:type="pct"/>
                  <w:tcBorders>
                    <w:top w:val="single" w:sz="2" w:space="0" w:color="045C65"/>
                    <w:left w:val="nil"/>
                    <w:bottom w:val="single" w:sz="2" w:space="0" w:color="045C65"/>
                    <w:right w:val="nil"/>
                  </w:tcBorders>
                  <w:vAlign w:val="center"/>
                  <w:hideMark/>
                </w:tcPr>
                <w:p w14:paraId="6B77B983" w14:textId="77777777" w:rsidR="00E537BE" w:rsidRPr="00E537BE" w:rsidRDefault="00E537BE" w:rsidP="00E537BE">
                  <w:pPr>
                    <w:spacing w:line="150" w:lineRule="atLeast"/>
                    <w:ind w:left="57" w:right="57"/>
                    <w:rPr>
                      <w:sz w:val="16"/>
                      <w:szCs w:val="16"/>
                    </w:rPr>
                  </w:pPr>
                  <w:r w:rsidRPr="00E537BE">
                    <w:rPr>
                      <w:sz w:val="16"/>
                      <w:szCs w:val="16"/>
                    </w:rPr>
                    <w:lastRenderedPageBreak/>
                    <w:t>Litauen</w:t>
                  </w:r>
                </w:p>
              </w:tc>
              <w:tc>
                <w:tcPr>
                  <w:tcW w:w="356" w:type="pct"/>
                  <w:tcBorders>
                    <w:top w:val="single" w:sz="2" w:space="0" w:color="045C65"/>
                    <w:left w:val="nil"/>
                    <w:bottom w:val="single" w:sz="2" w:space="0" w:color="045C65"/>
                    <w:right w:val="nil"/>
                  </w:tcBorders>
                  <w:vAlign w:val="center"/>
                  <w:hideMark/>
                </w:tcPr>
                <w:p w14:paraId="6B14C542" w14:textId="77777777" w:rsidR="00E537BE" w:rsidRPr="00E537BE" w:rsidRDefault="00E537BE" w:rsidP="00E537BE">
                  <w:pPr>
                    <w:spacing w:line="150" w:lineRule="atLeast"/>
                    <w:ind w:left="57" w:right="57"/>
                    <w:jc w:val="right"/>
                    <w:rPr>
                      <w:sz w:val="16"/>
                      <w:szCs w:val="16"/>
                    </w:rPr>
                  </w:pPr>
                  <w:r w:rsidRPr="00E537BE">
                    <w:rPr>
                      <w:sz w:val="16"/>
                      <w:szCs w:val="16"/>
                    </w:rPr>
                    <w:t>70 pct.</w:t>
                  </w:r>
                </w:p>
              </w:tc>
              <w:tc>
                <w:tcPr>
                  <w:tcW w:w="356" w:type="pct"/>
                  <w:tcBorders>
                    <w:top w:val="single" w:sz="2" w:space="0" w:color="045C65"/>
                    <w:left w:val="nil"/>
                    <w:bottom w:val="single" w:sz="2" w:space="0" w:color="045C65"/>
                    <w:right w:val="nil"/>
                  </w:tcBorders>
                  <w:vAlign w:val="center"/>
                  <w:hideMark/>
                </w:tcPr>
                <w:p w14:paraId="16E059C2"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356" w:type="pct"/>
                  <w:tcBorders>
                    <w:top w:val="single" w:sz="2" w:space="0" w:color="045C65"/>
                    <w:left w:val="nil"/>
                    <w:bottom w:val="single" w:sz="2" w:space="0" w:color="045C65"/>
                    <w:right w:val="nil"/>
                  </w:tcBorders>
                  <w:vAlign w:val="center"/>
                  <w:hideMark/>
                </w:tcPr>
                <w:p w14:paraId="37E026CB" w14:textId="77777777" w:rsidR="00E537BE" w:rsidRPr="00E537BE" w:rsidRDefault="00E537BE" w:rsidP="00E537BE">
                  <w:pPr>
                    <w:spacing w:line="150" w:lineRule="atLeast"/>
                    <w:ind w:left="57" w:right="57"/>
                    <w:jc w:val="right"/>
                    <w:rPr>
                      <w:sz w:val="16"/>
                      <w:szCs w:val="16"/>
                    </w:rPr>
                  </w:pPr>
                  <w:r w:rsidRPr="00E537BE">
                    <w:rPr>
                      <w:sz w:val="16"/>
                      <w:szCs w:val="16"/>
                    </w:rPr>
                    <w:t>85 pct.</w:t>
                  </w:r>
                </w:p>
              </w:tc>
              <w:tc>
                <w:tcPr>
                  <w:tcW w:w="257" w:type="pct"/>
                  <w:tcBorders>
                    <w:top w:val="single" w:sz="2" w:space="0" w:color="045C65"/>
                    <w:left w:val="nil"/>
                    <w:bottom w:val="single" w:sz="2" w:space="0" w:color="045C65"/>
                    <w:right w:val="nil"/>
                  </w:tcBorders>
                  <w:vAlign w:val="center"/>
                  <w:hideMark/>
                </w:tcPr>
                <w:p w14:paraId="2D3CFFE1"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57" w:type="pct"/>
                  <w:tcBorders>
                    <w:top w:val="single" w:sz="2" w:space="0" w:color="045C65"/>
                    <w:left w:val="nil"/>
                    <w:bottom w:val="single" w:sz="2" w:space="0" w:color="045C65"/>
                    <w:right w:val="nil"/>
                  </w:tcBorders>
                  <w:vAlign w:val="center"/>
                  <w:hideMark/>
                </w:tcPr>
                <w:p w14:paraId="1831352E" w14:textId="77777777" w:rsidR="00E537BE" w:rsidRPr="00E537BE" w:rsidRDefault="00E537BE" w:rsidP="00E537BE">
                  <w:pPr>
                    <w:spacing w:line="150" w:lineRule="atLeast"/>
                    <w:ind w:left="57" w:right="57"/>
                    <w:jc w:val="right"/>
                    <w:rPr>
                      <w:sz w:val="16"/>
                      <w:szCs w:val="16"/>
                    </w:rPr>
                  </w:pPr>
                  <w:r w:rsidRPr="00E537BE">
                    <w:rPr>
                      <w:sz w:val="16"/>
                      <w:szCs w:val="16"/>
                    </w:rPr>
                    <w:t>100 pct.</w:t>
                  </w:r>
                </w:p>
              </w:tc>
              <w:tc>
                <w:tcPr>
                  <w:tcW w:w="2879" w:type="pct"/>
                  <w:tcBorders>
                    <w:top w:val="single" w:sz="2" w:space="0" w:color="045C65"/>
                    <w:left w:val="nil"/>
                    <w:bottom w:val="single" w:sz="2" w:space="0" w:color="045C65"/>
                    <w:right w:val="nil"/>
                  </w:tcBorders>
                  <w:vAlign w:val="center"/>
                  <w:hideMark/>
                </w:tcPr>
                <w:p w14:paraId="32D1E267" w14:textId="77777777" w:rsidR="00E537BE" w:rsidRPr="00E537BE" w:rsidRDefault="00E537BE" w:rsidP="00E537BE">
                  <w:pPr>
                    <w:spacing w:line="150" w:lineRule="atLeast"/>
                    <w:ind w:left="57" w:right="57"/>
                    <w:rPr>
                      <w:sz w:val="16"/>
                      <w:szCs w:val="16"/>
                      <w:lang w:val="en-US"/>
                    </w:rPr>
                  </w:pPr>
                  <w:proofErr w:type="gramStart"/>
                  <w:r w:rsidRPr="00E537BE">
                    <w:rPr>
                      <w:sz w:val="16"/>
                      <w:szCs w:val="16"/>
                      <w:lang w:val="en-US"/>
                    </w:rPr>
                    <w:t>”The</w:t>
                  </w:r>
                  <w:proofErr w:type="gramEnd"/>
                  <w:r w:rsidRPr="00E537BE">
                    <w:rPr>
                      <w:sz w:val="16"/>
                      <w:szCs w:val="16"/>
                      <w:lang w:val="en-US"/>
                    </w:rPr>
                    <w:t xml:space="preserve"> Lithuanian national climate change management agenda (NCCMA), adopted in July 2021, sets net GHG emissions reduction targets of 70 % by 2030, 85 % by 2040 and 100 % by 2050, all compared with 1990 levels.”</w:t>
                  </w:r>
                </w:p>
                <w:p w14:paraId="38E76834" w14:textId="77777777" w:rsidR="00E537BE" w:rsidRPr="00E537BE" w:rsidRDefault="00E537BE" w:rsidP="00E537BE">
                  <w:pPr>
                    <w:spacing w:line="150" w:lineRule="atLeast"/>
                    <w:ind w:left="57" w:right="57"/>
                    <w:rPr>
                      <w:sz w:val="16"/>
                      <w:szCs w:val="16"/>
                    </w:rPr>
                  </w:pPr>
                  <w:r w:rsidRPr="00E537BE">
                    <w:rPr>
                      <w:sz w:val="16"/>
                      <w:szCs w:val="16"/>
                    </w:rPr>
                    <w:t xml:space="preserve">Kilde: </w:t>
                  </w:r>
                  <w:hyperlink r:id="rId25" w:history="1">
                    <w:r w:rsidRPr="00E537BE">
                      <w:rPr>
                        <w:color w:val="0000FF"/>
                        <w:sz w:val="16"/>
                        <w:szCs w:val="16"/>
                        <w:u w:val="single"/>
                      </w:rPr>
                      <w:t>Opdateret NECP</w:t>
                    </w:r>
                  </w:hyperlink>
                  <w:r w:rsidRPr="00E537BE">
                    <w:rPr>
                      <w:sz w:val="16"/>
                      <w:szCs w:val="16"/>
                    </w:rPr>
                    <w:t xml:space="preserve"> og </w:t>
                  </w:r>
                  <w:hyperlink r:id="rId26" w:history="1">
                    <w:r w:rsidRPr="00E537BE">
                      <w:rPr>
                        <w:color w:val="0000FF"/>
                        <w:sz w:val="16"/>
                        <w:szCs w:val="16"/>
                        <w:u w:val="single"/>
                      </w:rPr>
                      <w:t>EPRS</w:t>
                    </w:r>
                  </w:hyperlink>
                </w:p>
              </w:tc>
            </w:tr>
            <w:tr w:rsidR="00E537BE" w:rsidRPr="00E537BE" w14:paraId="51E2C086" w14:textId="77777777" w:rsidTr="00D6498E">
              <w:trPr>
                <w:trHeight w:val="106"/>
                <w:jc w:val="center"/>
              </w:trPr>
              <w:tc>
                <w:tcPr>
                  <w:tcW w:w="539" w:type="pct"/>
                  <w:tcBorders>
                    <w:top w:val="single" w:sz="2" w:space="0" w:color="045C65"/>
                    <w:left w:val="nil"/>
                    <w:bottom w:val="single" w:sz="2" w:space="0" w:color="045C65"/>
                    <w:right w:val="nil"/>
                  </w:tcBorders>
                  <w:vAlign w:val="center"/>
                  <w:hideMark/>
                </w:tcPr>
                <w:p w14:paraId="1E2E827B" w14:textId="77777777" w:rsidR="00E537BE" w:rsidRPr="00E537BE" w:rsidRDefault="00E537BE" w:rsidP="00E537BE">
                  <w:pPr>
                    <w:spacing w:line="150" w:lineRule="atLeast"/>
                    <w:ind w:left="57" w:right="57"/>
                    <w:rPr>
                      <w:sz w:val="16"/>
                      <w:szCs w:val="16"/>
                    </w:rPr>
                  </w:pPr>
                  <w:r w:rsidRPr="00E537BE">
                    <w:rPr>
                      <w:sz w:val="16"/>
                      <w:szCs w:val="16"/>
                    </w:rPr>
                    <w:t>Luxembourg</w:t>
                  </w:r>
                </w:p>
              </w:tc>
              <w:tc>
                <w:tcPr>
                  <w:tcW w:w="356" w:type="pct"/>
                  <w:tcBorders>
                    <w:top w:val="single" w:sz="2" w:space="0" w:color="045C65"/>
                    <w:left w:val="nil"/>
                    <w:bottom w:val="single" w:sz="2" w:space="0" w:color="045C65"/>
                    <w:right w:val="nil"/>
                  </w:tcBorders>
                  <w:vAlign w:val="center"/>
                  <w:hideMark/>
                </w:tcPr>
                <w:p w14:paraId="79506945" w14:textId="77777777" w:rsidR="00E537BE" w:rsidRPr="00E537BE" w:rsidRDefault="00E537BE" w:rsidP="00E537BE">
                  <w:pPr>
                    <w:spacing w:line="150" w:lineRule="atLeast"/>
                    <w:ind w:left="57" w:right="57"/>
                    <w:jc w:val="right"/>
                    <w:rPr>
                      <w:sz w:val="16"/>
                      <w:szCs w:val="16"/>
                    </w:rPr>
                  </w:pPr>
                  <w:r w:rsidRPr="00E537BE">
                    <w:rPr>
                      <w:sz w:val="16"/>
                      <w:szCs w:val="16"/>
                    </w:rPr>
                    <w:t>55 pct.</w:t>
                  </w:r>
                </w:p>
              </w:tc>
              <w:tc>
                <w:tcPr>
                  <w:tcW w:w="356" w:type="pct"/>
                  <w:tcBorders>
                    <w:top w:val="single" w:sz="2" w:space="0" w:color="045C65"/>
                    <w:left w:val="nil"/>
                    <w:bottom w:val="single" w:sz="2" w:space="0" w:color="045C65"/>
                    <w:right w:val="nil"/>
                  </w:tcBorders>
                  <w:vAlign w:val="center"/>
                  <w:hideMark/>
                </w:tcPr>
                <w:p w14:paraId="1CE36BF0"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356" w:type="pct"/>
                  <w:tcBorders>
                    <w:top w:val="single" w:sz="2" w:space="0" w:color="045C65"/>
                    <w:left w:val="nil"/>
                    <w:bottom w:val="single" w:sz="2" w:space="0" w:color="045C65"/>
                    <w:right w:val="nil"/>
                  </w:tcBorders>
                  <w:vAlign w:val="center"/>
                  <w:hideMark/>
                </w:tcPr>
                <w:p w14:paraId="5BB09101"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57" w:type="pct"/>
                  <w:tcBorders>
                    <w:top w:val="single" w:sz="2" w:space="0" w:color="045C65"/>
                    <w:left w:val="nil"/>
                    <w:bottom w:val="single" w:sz="2" w:space="0" w:color="045C65"/>
                    <w:right w:val="nil"/>
                  </w:tcBorders>
                  <w:vAlign w:val="center"/>
                  <w:hideMark/>
                </w:tcPr>
                <w:p w14:paraId="1FB7C3C2"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57" w:type="pct"/>
                  <w:tcBorders>
                    <w:top w:val="single" w:sz="2" w:space="0" w:color="045C65"/>
                    <w:left w:val="nil"/>
                    <w:bottom w:val="single" w:sz="2" w:space="0" w:color="045C65"/>
                    <w:right w:val="nil"/>
                  </w:tcBorders>
                  <w:vAlign w:val="center"/>
                  <w:hideMark/>
                </w:tcPr>
                <w:p w14:paraId="67DDAEA2" w14:textId="77777777" w:rsidR="00E537BE" w:rsidRPr="00E537BE" w:rsidRDefault="00E537BE" w:rsidP="00E537BE">
                  <w:pPr>
                    <w:spacing w:line="150" w:lineRule="atLeast"/>
                    <w:ind w:left="57" w:right="57"/>
                    <w:jc w:val="right"/>
                    <w:rPr>
                      <w:sz w:val="16"/>
                      <w:szCs w:val="16"/>
                    </w:rPr>
                  </w:pPr>
                  <w:r w:rsidRPr="00E537BE">
                    <w:rPr>
                      <w:sz w:val="16"/>
                      <w:szCs w:val="16"/>
                    </w:rPr>
                    <w:t>100 pct.</w:t>
                  </w:r>
                </w:p>
              </w:tc>
              <w:tc>
                <w:tcPr>
                  <w:tcW w:w="2879" w:type="pct"/>
                  <w:tcBorders>
                    <w:top w:val="single" w:sz="2" w:space="0" w:color="045C65"/>
                    <w:left w:val="nil"/>
                    <w:bottom w:val="single" w:sz="2" w:space="0" w:color="045C65"/>
                    <w:right w:val="nil"/>
                  </w:tcBorders>
                  <w:vAlign w:val="center"/>
                  <w:hideMark/>
                </w:tcPr>
                <w:p w14:paraId="3E816FCB" w14:textId="77777777" w:rsidR="00E537BE" w:rsidRPr="00E537BE" w:rsidRDefault="00E537BE" w:rsidP="00E537BE">
                  <w:pPr>
                    <w:spacing w:line="150" w:lineRule="atLeast"/>
                    <w:ind w:left="57" w:right="57"/>
                    <w:rPr>
                      <w:sz w:val="16"/>
                      <w:szCs w:val="16"/>
                    </w:rPr>
                  </w:pPr>
                  <w:r w:rsidRPr="00E537BE">
                    <w:rPr>
                      <w:sz w:val="16"/>
                      <w:szCs w:val="16"/>
                    </w:rPr>
                    <w:t xml:space="preserve">Reduktionsmålet i 2030 er defineret ift. 2005 og indeholder kun </w:t>
                  </w:r>
                  <w:proofErr w:type="spellStart"/>
                  <w:r w:rsidRPr="00E537BE">
                    <w:rPr>
                      <w:sz w:val="16"/>
                      <w:szCs w:val="16"/>
                    </w:rPr>
                    <w:t>non-ETS</w:t>
                  </w:r>
                  <w:proofErr w:type="spellEnd"/>
                  <w:r w:rsidRPr="00E537BE">
                    <w:rPr>
                      <w:sz w:val="16"/>
                      <w:szCs w:val="16"/>
                    </w:rPr>
                    <w:t>.</w:t>
                  </w:r>
                </w:p>
                <w:p w14:paraId="06AA8AA7" w14:textId="77777777" w:rsidR="00E537BE" w:rsidRPr="00E537BE" w:rsidRDefault="00E537BE" w:rsidP="00E537BE">
                  <w:pPr>
                    <w:spacing w:line="150" w:lineRule="atLeast"/>
                    <w:ind w:left="57" w:right="57"/>
                    <w:rPr>
                      <w:sz w:val="16"/>
                      <w:szCs w:val="16"/>
                      <w:lang w:val="en-US"/>
                    </w:rPr>
                  </w:pPr>
                  <w:r w:rsidRPr="00E537BE">
                    <w:rPr>
                      <w:sz w:val="16"/>
                      <w:szCs w:val="16"/>
                      <w:lang w:val="en-US"/>
                    </w:rPr>
                    <w:t xml:space="preserve">“…the Climate Law sets out national climate objectives, namely: </w:t>
                  </w:r>
                </w:p>
                <w:p w14:paraId="5795DC38" w14:textId="77777777" w:rsidR="00E537BE" w:rsidRPr="00E537BE" w:rsidRDefault="00E537BE" w:rsidP="00E537BE">
                  <w:pPr>
                    <w:spacing w:line="150" w:lineRule="atLeast"/>
                    <w:ind w:left="57" w:right="57"/>
                    <w:rPr>
                      <w:sz w:val="16"/>
                      <w:szCs w:val="16"/>
                      <w:lang w:val="en-US"/>
                    </w:rPr>
                  </w:pPr>
                  <w:r w:rsidRPr="00E537BE">
                    <w:rPr>
                      <w:sz w:val="16"/>
                      <w:szCs w:val="16"/>
                      <w:lang w:val="en-US"/>
                    </w:rPr>
                    <w:t xml:space="preserve">-the long-term objective of climate neutrality to reach net zero emissions in Luxembourg by 2050 at the latest; and </w:t>
                  </w:r>
                </w:p>
                <w:p w14:paraId="2B2E28FC" w14:textId="77777777" w:rsidR="00E537BE" w:rsidRPr="00E537BE" w:rsidRDefault="00E537BE" w:rsidP="00E537BE">
                  <w:pPr>
                    <w:spacing w:line="150" w:lineRule="atLeast"/>
                    <w:ind w:left="57" w:right="57"/>
                    <w:rPr>
                      <w:sz w:val="16"/>
                      <w:szCs w:val="16"/>
                      <w:lang w:val="en-US"/>
                    </w:rPr>
                  </w:pPr>
                  <w:r w:rsidRPr="00E537BE">
                    <w:rPr>
                      <w:sz w:val="16"/>
                      <w:szCs w:val="16"/>
                      <w:lang w:val="en-US"/>
                    </w:rPr>
                    <w:t>-the intermediate target of reducing the greenhouse gas emissions attributed to Luxembourg under Regulation (EU) 2018/842 by 55 % by 2030 compared to 2005 (6 excluding emissions governed by the EU Emissions Trading System).”</w:t>
                  </w:r>
                </w:p>
                <w:p w14:paraId="24E720D1" w14:textId="77777777" w:rsidR="00E537BE" w:rsidRPr="00E537BE" w:rsidRDefault="00E537BE" w:rsidP="00E537BE">
                  <w:pPr>
                    <w:spacing w:line="150" w:lineRule="atLeast"/>
                    <w:ind w:left="57" w:right="57"/>
                    <w:rPr>
                      <w:sz w:val="16"/>
                      <w:szCs w:val="16"/>
                      <w:lang w:val="en-US"/>
                    </w:rPr>
                  </w:pPr>
                  <w:r w:rsidRPr="00E537BE">
                    <w:rPr>
                      <w:sz w:val="16"/>
                      <w:szCs w:val="16"/>
                      <w:lang w:val="en-US"/>
                    </w:rPr>
                    <w:t xml:space="preserve">Kilde: </w:t>
                  </w:r>
                  <w:hyperlink r:id="rId27" w:history="1">
                    <w:proofErr w:type="spellStart"/>
                    <w:r w:rsidRPr="00E537BE">
                      <w:rPr>
                        <w:color w:val="0000FF"/>
                        <w:sz w:val="16"/>
                        <w:szCs w:val="16"/>
                        <w:u w:val="single"/>
                        <w:lang w:val="en-US"/>
                      </w:rPr>
                      <w:t>Opdateret</w:t>
                    </w:r>
                    <w:proofErr w:type="spellEnd"/>
                    <w:r w:rsidRPr="00E537BE">
                      <w:rPr>
                        <w:color w:val="0000FF"/>
                        <w:sz w:val="16"/>
                        <w:szCs w:val="16"/>
                        <w:u w:val="single"/>
                        <w:lang w:val="en-US"/>
                      </w:rPr>
                      <w:t xml:space="preserve"> NECP</w:t>
                    </w:r>
                  </w:hyperlink>
                </w:p>
              </w:tc>
            </w:tr>
            <w:tr w:rsidR="00E537BE" w:rsidRPr="00E537BE" w14:paraId="744032B9" w14:textId="77777777" w:rsidTr="00D6498E">
              <w:trPr>
                <w:trHeight w:val="106"/>
                <w:jc w:val="center"/>
              </w:trPr>
              <w:tc>
                <w:tcPr>
                  <w:tcW w:w="539" w:type="pct"/>
                  <w:tcBorders>
                    <w:top w:val="single" w:sz="2" w:space="0" w:color="045C65"/>
                    <w:left w:val="nil"/>
                    <w:bottom w:val="single" w:sz="2" w:space="0" w:color="045C65"/>
                    <w:right w:val="nil"/>
                  </w:tcBorders>
                  <w:vAlign w:val="center"/>
                  <w:hideMark/>
                </w:tcPr>
                <w:p w14:paraId="0300C347" w14:textId="77777777" w:rsidR="00E537BE" w:rsidRPr="00E537BE" w:rsidRDefault="00E537BE" w:rsidP="00E537BE">
                  <w:pPr>
                    <w:spacing w:line="150" w:lineRule="atLeast"/>
                    <w:ind w:left="57" w:right="57"/>
                    <w:rPr>
                      <w:sz w:val="16"/>
                      <w:szCs w:val="16"/>
                    </w:rPr>
                  </w:pPr>
                  <w:r w:rsidRPr="00E537BE">
                    <w:rPr>
                      <w:sz w:val="16"/>
                      <w:szCs w:val="16"/>
                    </w:rPr>
                    <w:t>Malta</w:t>
                  </w:r>
                </w:p>
              </w:tc>
              <w:tc>
                <w:tcPr>
                  <w:tcW w:w="356" w:type="pct"/>
                  <w:tcBorders>
                    <w:top w:val="single" w:sz="2" w:space="0" w:color="045C65"/>
                    <w:left w:val="nil"/>
                    <w:bottom w:val="single" w:sz="2" w:space="0" w:color="045C65"/>
                    <w:right w:val="nil"/>
                  </w:tcBorders>
                  <w:vAlign w:val="center"/>
                  <w:hideMark/>
                </w:tcPr>
                <w:p w14:paraId="4F50322A"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356" w:type="pct"/>
                  <w:tcBorders>
                    <w:top w:val="single" w:sz="2" w:space="0" w:color="045C65"/>
                    <w:left w:val="nil"/>
                    <w:bottom w:val="single" w:sz="2" w:space="0" w:color="045C65"/>
                    <w:right w:val="nil"/>
                  </w:tcBorders>
                  <w:vAlign w:val="center"/>
                  <w:hideMark/>
                </w:tcPr>
                <w:p w14:paraId="52A15804"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356" w:type="pct"/>
                  <w:tcBorders>
                    <w:top w:val="single" w:sz="2" w:space="0" w:color="045C65"/>
                    <w:left w:val="nil"/>
                    <w:bottom w:val="single" w:sz="2" w:space="0" w:color="045C65"/>
                    <w:right w:val="nil"/>
                  </w:tcBorders>
                  <w:vAlign w:val="center"/>
                  <w:hideMark/>
                </w:tcPr>
                <w:p w14:paraId="12BA6B5F"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57" w:type="pct"/>
                  <w:tcBorders>
                    <w:top w:val="single" w:sz="2" w:space="0" w:color="045C65"/>
                    <w:left w:val="nil"/>
                    <w:bottom w:val="single" w:sz="2" w:space="0" w:color="045C65"/>
                    <w:right w:val="nil"/>
                  </w:tcBorders>
                  <w:vAlign w:val="center"/>
                  <w:hideMark/>
                </w:tcPr>
                <w:p w14:paraId="14B5CDCB"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57" w:type="pct"/>
                  <w:tcBorders>
                    <w:top w:val="single" w:sz="2" w:space="0" w:color="045C65"/>
                    <w:left w:val="nil"/>
                    <w:bottom w:val="single" w:sz="2" w:space="0" w:color="045C65"/>
                    <w:right w:val="nil"/>
                  </w:tcBorders>
                  <w:vAlign w:val="center"/>
                  <w:hideMark/>
                </w:tcPr>
                <w:p w14:paraId="1DA493A7"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879" w:type="pct"/>
                  <w:tcBorders>
                    <w:top w:val="single" w:sz="2" w:space="0" w:color="045C65"/>
                    <w:left w:val="nil"/>
                    <w:bottom w:val="single" w:sz="2" w:space="0" w:color="045C65"/>
                    <w:right w:val="nil"/>
                  </w:tcBorders>
                  <w:vAlign w:val="center"/>
                  <w:hideMark/>
                </w:tcPr>
                <w:p w14:paraId="4DC13C44" w14:textId="77777777" w:rsidR="00E537BE" w:rsidRPr="00E537BE" w:rsidRDefault="00E537BE" w:rsidP="00E537BE">
                  <w:pPr>
                    <w:spacing w:line="150" w:lineRule="atLeast"/>
                    <w:ind w:left="57" w:right="57"/>
                    <w:rPr>
                      <w:sz w:val="16"/>
                      <w:szCs w:val="16"/>
                      <w:lang w:val="en-US"/>
                    </w:rPr>
                  </w:pPr>
                  <w:proofErr w:type="spellStart"/>
                  <w:r w:rsidRPr="00E537BE">
                    <w:rPr>
                      <w:sz w:val="16"/>
                      <w:szCs w:val="16"/>
                      <w:lang w:val="en-US"/>
                    </w:rPr>
                    <w:t>Umiddelbart</w:t>
                  </w:r>
                  <w:proofErr w:type="spellEnd"/>
                  <w:r w:rsidRPr="00E537BE">
                    <w:rPr>
                      <w:sz w:val="16"/>
                      <w:szCs w:val="16"/>
                      <w:lang w:val="en-US"/>
                    </w:rPr>
                    <w:t xml:space="preserve"> </w:t>
                  </w:r>
                  <w:proofErr w:type="spellStart"/>
                  <w:r w:rsidRPr="00E537BE">
                    <w:rPr>
                      <w:sz w:val="16"/>
                      <w:szCs w:val="16"/>
                      <w:lang w:val="en-US"/>
                    </w:rPr>
                    <w:t>ingen</w:t>
                  </w:r>
                  <w:proofErr w:type="spellEnd"/>
                  <w:r w:rsidRPr="00E537BE">
                    <w:rPr>
                      <w:sz w:val="16"/>
                      <w:szCs w:val="16"/>
                      <w:lang w:val="en-US"/>
                    </w:rPr>
                    <w:t xml:space="preserve"> </w:t>
                  </w:r>
                  <w:proofErr w:type="spellStart"/>
                  <w:r w:rsidRPr="00E537BE">
                    <w:rPr>
                      <w:sz w:val="16"/>
                      <w:szCs w:val="16"/>
                      <w:lang w:val="en-US"/>
                    </w:rPr>
                    <w:t>selvstændige</w:t>
                  </w:r>
                  <w:proofErr w:type="spellEnd"/>
                  <w:r w:rsidRPr="00E537BE">
                    <w:rPr>
                      <w:sz w:val="16"/>
                      <w:szCs w:val="16"/>
                      <w:lang w:val="en-US"/>
                    </w:rPr>
                    <w:t xml:space="preserve"> </w:t>
                  </w:r>
                  <w:proofErr w:type="spellStart"/>
                  <w:r w:rsidRPr="00E537BE">
                    <w:rPr>
                      <w:sz w:val="16"/>
                      <w:szCs w:val="16"/>
                      <w:lang w:val="en-US"/>
                    </w:rPr>
                    <w:t>mål</w:t>
                  </w:r>
                  <w:proofErr w:type="spellEnd"/>
                </w:p>
                <w:p w14:paraId="0931EB4D" w14:textId="77777777" w:rsidR="00E537BE" w:rsidRPr="00E537BE" w:rsidRDefault="00E537BE" w:rsidP="00E537BE">
                  <w:pPr>
                    <w:spacing w:line="150" w:lineRule="atLeast"/>
                    <w:ind w:left="57" w:right="57"/>
                    <w:rPr>
                      <w:sz w:val="16"/>
                      <w:szCs w:val="16"/>
                      <w:lang w:val="en-US"/>
                    </w:rPr>
                  </w:pPr>
                  <w:proofErr w:type="gramStart"/>
                  <w:r w:rsidRPr="00E537BE">
                    <w:rPr>
                      <w:sz w:val="16"/>
                      <w:szCs w:val="16"/>
                      <w:lang w:val="en-US"/>
                    </w:rPr>
                    <w:t>”Within</w:t>
                  </w:r>
                  <w:proofErr w:type="gramEnd"/>
                  <w:r w:rsidRPr="00E537BE">
                    <w:rPr>
                      <w:sz w:val="16"/>
                      <w:szCs w:val="16"/>
                      <w:lang w:val="en-US"/>
                    </w:rPr>
                    <w:t xml:space="preserve"> its LCDS [Low Carbon Development Strategy], which was published in 2021, Malta sets out a framework and trajectory as well as policy priorities and mitigation measures that will enable to achieve a low-carbon economy by 2050.”</w:t>
                  </w:r>
                </w:p>
                <w:p w14:paraId="5B1CA058" w14:textId="77777777" w:rsidR="00E537BE" w:rsidRPr="00E537BE" w:rsidRDefault="00E537BE" w:rsidP="00E537BE">
                  <w:pPr>
                    <w:spacing w:line="150" w:lineRule="atLeast"/>
                    <w:ind w:left="57" w:right="57"/>
                    <w:rPr>
                      <w:sz w:val="16"/>
                      <w:szCs w:val="16"/>
                      <w:lang w:val="en-US"/>
                    </w:rPr>
                  </w:pPr>
                  <w:r w:rsidRPr="00E537BE">
                    <w:rPr>
                      <w:sz w:val="16"/>
                      <w:szCs w:val="16"/>
                      <w:lang w:val="en-US"/>
                    </w:rPr>
                    <w:t xml:space="preserve">Kilde: </w:t>
                  </w:r>
                  <w:hyperlink r:id="rId28" w:history="1">
                    <w:proofErr w:type="spellStart"/>
                    <w:r w:rsidRPr="00E537BE">
                      <w:rPr>
                        <w:color w:val="0000FF"/>
                        <w:sz w:val="16"/>
                        <w:szCs w:val="16"/>
                        <w:u w:val="single"/>
                        <w:lang w:val="en-US"/>
                      </w:rPr>
                      <w:t>Opdateret</w:t>
                    </w:r>
                    <w:proofErr w:type="spellEnd"/>
                    <w:r w:rsidRPr="00E537BE">
                      <w:rPr>
                        <w:color w:val="0000FF"/>
                        <w:sz w:val="16"/>
                        <w:szCs w:val="16"/>
                        <w:u w:val="single"/>
                        <w:lang w:val="en-US"/>
                      </w:rPr>
                      <w:t xml:space="preserve"> NECP</w:t>
                    </w:r>
                  </w:hyperlink>
                </w:p>
              </w:tc>
            </w:tr>
            <w:tr w:rsidR="00E537BE" w:rsidRPr="00E537BE" w14:paraId="631B64A7" w14:textId="77777777" w:rsidTr="00D6498E">
              <w:trPr>
                <w:trHeight w:val="106"/>
                <w:jc w:val="center"/>
              </w:trPr>
              <w:tc>
                <w:tcPr>
                  <w:tcW w:w="539" w:type="pct"/>
                  <w:tcBorders>
                    <w:top w:val="single" w:sz="2" w:space="0" w:color="045C65"/>
                    <w:left w:val="nil"/>
                    <w:bottom w:val="single" w:sz="2" w:space="0" w:color="045C65"/>
                    <w:right w:val="nil"/>
                  </w:tcBorders>
                  <w:vAlign w:val="center"/>
                  <w:hideMark/>
                </w:tcPr>
                <w:p w14:paraId="5DE6CC7B" w14:textId="77777777" w:rsidR="00E537BE" w:rsidRPr="00E537BE" w:rsidRDefault="00E537BE" w:rsidP="00E537BE">
                  <w:pPr>
                    <w:spacing w:line="150" w:lineRule="atLeast"/>
                    <w:ind w:left="57" w:right="57"/>
                    <w:rPr>
                      <w:sz w:val="16"/>
                      <w:szCs w:val="16"/>
                    </w:rPr>
                  </w:pPr>
                  <w:r w:rsidRPr="00E537BE">
                    <w:rPr>
                      <w:sz w:val="16"/>
                      <w:szCs w:val="16"/>
                    </w:rPr>
                    <w:t>Nederlandene</w:t>
                  </w:r>
                </w:p>
              </w:tc>
              <w:tc>
                <w:tcPr>
                  <w:tcW w:w="356" w:type="pct"/>
                  <w:tcBorders>
                    <w:top w:val="single" w:sz="2" w:space="0" w:color="045C65"/>
                    <w:left w:val="nil"/>
                    <w:bottom w:val="single" w:sz="2" w:space="0" w:color="045C65"/>
                    <w:right w:val="nil"/>
                  </w:tcBorders>
                  <w:vAlign w:val="center"/>
                  <w:hideMark/>
                </w:tcPr>
                <w:p w14:paraId="7A3F6C76" w14:textId="77777777" w:rsidR="00E537BE" w:rsidRPr="00E537BE" w:rsidRDefault="00E537BE" w:rsidP="00E537BE">
                  <w:pPr>
                    <w:spacing w:line="150" w:lineRule="atLeast"/>
                    <w:ind w:left="57" w:right="57"/>
                    <w:jc w:val="right"/>
                    <w:rPr>
                      <w:sz w:val="16"/>
                      <w:szCs w:val="16"/>
                    </w:rPr>
                  </w:pPr>
                  <w:r w:rsidRPr="00E537BE">
                    <w:rPr>
                      <w:sz w:val="16"/>
                      <w:szCs w:val="16"/>
                    </w:rPr>
                    <w:t>55 pct.</w:t>
                  </w:r>
                </w:p>
              </w:tc>
              <w:tc>
                <w:tcPr>
                  <w:tcW w:w="356" w:type="pct"/>
                  <w:tcBorders>
                    <w:top w:val="single" w:sz="2" w:space="0" w:color="045C65"/>
                    <w:left w:val="nil"/>
                    <w:bottom w:val="single" w:sz="2" w:space="0" w:color="045C65"/>
                    <w:right w:val="nil"/>
                  </w:tcBorders>
                  <w:vAlign w:val="center"/>
                  <w:hideMark/>
                </w:tcPr>
                <w:p w14:paraId="6E30ECA4"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356" w:type="pct"/>
                  <w:tcBorders>
                    <w:top w:val="single" w:sz="2" w:space="0" w:color="045C65"/>
                    <w:left w:val="nil"/>
                    <w:bottom w:val="single" w:sz="2" w:space="0" w:color="045C65"/>
                    <w:right w:val="nil"/>
                  </w:tcBorders>
                  <w:vAlign w:val="center"/>
                  <w:hideMark/>
                </w:tcPr>
                <w:p w14:paraId="65F3407E"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57" w:type="pct"/>
                  <w:tcBorders>
                    <w:top w:val="single" w:sz="2" w:space="0" w:color="045C65"/>
                    <w:left w:val="nil"/>
                    <w:bottom w:val="single" w:sz="2" w:space="0" w:color="045C65"/>
                    <w:right w:val="nil"/>
                  </w:tcBorders>
                  <w:vAlign w:val="center"/>
                  <w:hideMark/>
                </w:tcPr>
                <w:p w14:paraId="3FFE17C9"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57" w:type="pct"/>
                  <w:tcBorders>
                    <w:top w:val="single" w:sz="2" w:space="0" w:color="045C65"/>
                    <w:left w:val="nil"/>
                    <w:bottom w:val="single" w:sz="2" w:space="0" w:color="045C65"/>
                    <w:right w:val="nil"/>
                  </w:tcBorders>
                  <w:vAlign w:val="center"/>
                  <w:hideMark/>
                </w:tcPr>
                <w:p w14:paraId="11E35715" w14:textId="77777777" w:rsidR="00E537BE" w:rsidRPr="00E537BE" w:rsidRDefault="00E537BE" w:rsidP="00E537BE">
                  <w:pPr>
                    <w:spacing w:line="150" w:lineRule="atLeast"/>
                    <w:ind w:left="57" w:right="57"/>
                    <w:jc w:val="right"/>
                    <w:rPr>
                      <w:sz w:val="16"/>
                      <w:szCs w:val="16"/>
                    </w:rPr>
                  </w:pPr>
                  <w:r w:rsidRPr="00E537BE">
                    <w:rPr>
                      <w:sz w:val="16"/>
                      <w:szCs w:val="16"/>
                    </w:rPr>
                    <w:t>100 pct.</w:t>
                  </w:r>
                </w:p>
              </w:tc>
              <w:tc>
                <w:tcPr>
                  <w:tcW w:w="2879" w:type="pct"/>
                  <w:tcBorders>
                    <w:top w:val="single" w:sz="2" w:space="0" w:color="045C65"/>
                    <w:left w:val="nil"/>
                    <w:bottom w:val="single" w:sz="2" w:space="0" w:color="045C65"/>
                    <w:right w:val="nil"/>
                  </w:tcBorders>
                  <w:vAlign w:val="center"/>
                  <w:hideMark/>
                </w:tcPr>
                <w:p w14:paraId="59908B08" w14:textId="77777777" w:rsidR="00E537BE" w:rsidRPr="00E537BE" w:rsidRDefault="00E537BE" w:rsidP="00E537BE">
                  <w:pPr>
                    <w:spacing w:line="150" w:lineRule="atLeast"/>
                    <w:ind w:left="57" w:right="57"/>
                    <w:rPr>
                      <w:sz w:val="16"/>
                      <w:szCs w:val="16"/>
                      <w:lang w:val="en-US"/>
                    </w:rPr>
                  </w:pPr>
                  <w:proofErr w:type="gramStart"/>
                  <w:r w:rsidRPr="00E537BE">
                    <w:rPr>
                      <w:sz w:val="16"/>
                      <w:szCs w:val="16"/>
                      <w:lang w:val="en-US"/>
                    </w:rPr>
                    <w:t>”The</w:t>
                  </w:r>
                  <w:proofErr w:type="gramEnd"/>
                  <w:r w:rsidRPr="00E537BE">
                    <w:rPr>
                      <w:sz w:val="16"/>
                      <w:szCs w:val="16"/>
                      <w:lang w:val="en-US"/>
                    </w:rPr>
                    <w:t xml:space="preserve"> national climate targets are laid down in the Climate Law. The targets for 2030 and 2050 compared to 1990 have been strengthened to bring them into line with the European Climate Law: </w:t>
                  </w:r>
                </w:p>
                <w:p w14:paraId="193299E9" w14:textId="77777777" w:rsidR="00E537BE" w:rsidRPr="00E537BE" w:rsidRDefault="00E537BE" w:rsidP="00E537BE">
                  <w:pPr>
                    <w:spacing w:line="150" w:lineRule="atLeast"/>
                    <w:ind w:left="57" w:right="57"/>
                    <w:rPr>
                      <w:sz w:val="16"/>
                      <w:szCs w:val="16"/>
                      <w:lang w:val="en-US"/>
                    </w:rPr>
                  </w:pPr>
                  <w:r w:rsidRPr="00E537BE">
                    <w:rPr>
                      <w:sz w:val="16"/>
                      <w:szCs w:val="16"/>
                      <w:lang w:val="en-US"/>
                    </w:rPr>
                    <w:t xml:space="preserve">The target of a 95 % reduction in 2050 has been strengthened to include an obligation for the Netherlands to reduce net greenhouse gas emissions to zero by 2050. </w:t>
                  </w:r>
                </w:p>
                <w:p w14:paraId="4547379E" w14:textId="77777777" w:rsidR="00E537BE" w:rsidRPr="00E537BE" w:rsidRDefault="00E537BE" w:rsidP="00E537BE">
                  <w:pPr>
                    <w:spacing w:line="150" w:lineRule="atLeast"/>
                    <w:ind w:left="57" w:right="57"/>
                    <w:rPr>
                      <w:sz w:val="16"/>
                      <w:szCs w:val="16"/>
                      <w:lang w:val="en-US"/>
                    </w:rPr>
                  </w:pPr>
                  <w:r w:rsidRPr="00E537BE">
                    <w:rPr>
                      <w:sz w:val="16"/>
                      <w:szCs w:val="16"/>
                      <w:lang w:val="en-US"/>
                    </w:rPr>
                    <w:t>The 49 % reduction target in 2030 has been replaced by a target of at least 55 % reduction, includes land use and is without prejudice to the reduction obligations under the European Climate Law and the binding EU legal acts adopted to implement it. The Netherlands will also consider intermediate targets for 2035 and 2 040 in the Climate Act”</w:t>
                  </w:r>
                </w:p>
                <w:p w14:paraId="582D762C" w14:textId="77777777" w:rsidR="00E537BE" w:rsidRPr="00E537BE" w:rsidRDefault="00E537BE" w:rsidP="00E537BE">
                  <w:pPr>
                    <w:spacing w:line="150" w:lineRule="atLeast"/>
                    <w:ind w:left="57" w:right="57"/>
                    <w:rPr>
                      <w:sz w:val="16"/>
                      <w:szCs w:val="16"/>
                      <w:lang w:val="en-US"/>
                    </w:rPr>
                  </w:pPr>
                  <w:r w:rsidRPr="00E537BE">
                    <w:rPr>
                      <w:sz w:val="16"/>
                      <w:szCs w:val="16"/>
                      <w:lang w:val="en-US"/>
                    </w:rPr>
                    <w:t xml:space="preserve">Kilde: </w:t>
                  </w:r>
                  <w:hyperlink r:id="rId29" w:history="1">
                    <w:proofErr w:type="spellStart"/>
                    <w:r w:rsidRPr="00E537BE">
                      <w:rPr>
                        <w:color w:val="0000FF"/>
                        <w:sz w:val="16"/>
                        <w:szCs w:val="16"/>
                        <w:u w:val="single"/>
                        <w:lang w:val="en-US"/>
                      </w:rPr>
                      <w:t>Opdateret</w:t>
                    </w:r>
                    <w:proofErr w:type="spellEnd"/>
                    <w:r w:rsidRPr="00E537BE">
                      <w:rPr>
                        <w:color w:val="0000FF"/>
                        <w:sz w:val="16"/>
                        <w:szCs w:val="16"/>
                        <w:u w:val="single"/>
                        <w:lang w:val="en-US"/>
                      </w:rPr>
                      <w:t xml:space="preserve"> NECP</w:t>
                    </w:r>
                  </w:hyperlink>
                </w:p>
              </w:tc>
            </w:tr>
            <w:tr w:rsidR="00E537BE" w:rsidRPr="00E537BE" w14:paraId="01DAA2DF" w14:textId="77777777" w:rsidTr="00D6498E">
              <w:trPr>
                <w:trHeight w:val="106"/>
                <w:jc w:val="center"/>
              </w:trPr>
              <w:tc>
                <w:tcPr>
                  <w:tcW w:w="539" w:type="pct"/>
                  <w:tcBorders>
                    <w:top w:val="single" w:sz="2" w:space="0" w:color="045C65"/>
                    <w:left w:val="nil"/>
                    <w:bottom w:val="single" w:sz="2" w:space="0" w:color="045C65"/>
                    <w:right w:val="nil"/>
                  </w:tcBorders>
                  <w:vAlign w:val="center"/>
                  <w:hideMark/>
                </w:tcPr>
                <w:p w14:paraId="2CF13F60" w14:textId="77777777" w:rsidR="00E537BE" w:rsidRPr="00E537BE" w:rsidRDefault="00E537BE" w:rsidP="00E537BE">
                  <w:pPr>
                    <w:spacing w:line="150" w:lineRule="atLeast"/>
                    <w:ind w:left="57" w:right="57"/>
                    <w:rPr>
                      <w:sz w:val="16"/>
                      <w:szCs w:val="16"/>
                    </w:rPr>
                  </w:pPr>
                  <w:r w:rsidRPr="00E537BE">
                    <w:rPr>
                      <w:sz w:val="16"/>
                      <w:szCs w:val="16"/>
                    </w:rPr>
                    <w:t>Polen</w:t>
                  </w:r>
                </w:p>
              </w:tc>
              <w:tc>
                <w:tcPr>
                  <w:tcW w:w="356" w:type="pct"/>
                  <w:tcBorders>
                    <w:top w:val="single" w:sz="2" w:space="0" w:color="045C65"/>
                    <w:left w:val="nil"/>
                    <w:bottom w:val="single" w:sz="2" w:space="0" w:color="045C65"/>
                    <w:right w:val="nil"/>
                  </w:tcBorders>
                  <w:vAlign w:val="center"/>
                  <w:hideMark/>
                </w:tcPr>
                <w:p w14:paraId="3E18FE26"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356" w:type="pct"/>
                  <w:tcBorders>
                    <w:top w:val="single" w:sz="2" w:space="0" w:color="045C65"/>
                    <w:left w:val="nil"/>
                    <w:bottom w:val="single" w:sz="2" w:space="0" w:color="045C65"/>
                    <w:right w:val="nil"/>
                  </w:tcBorders>
                  <w:vAlign w:val="center"/>
                  <w:hideMark/>
                </w:tcPr>
                <w:p w14:paraId="5FDABB17"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356" w:type="pct"/>
                  <w:tcBorders>
                    <w:top w:val="single" w:sz="2" w:space="0" w:color="045C65"/>
                    <w:left w:val="nil"/>
                    <w:bottom w:val="single" w:sz="2" w:space="0" w:color="045C65"/>
                    <w:right w:val="nil"/>
                  </w:tcBorders>
                  <w:vAlign w:val="center"/>
                  <w:hideMark/>
                </w:tcPr>
                <w:p w14:paraId="65483F8A"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57" w:type="pct"/>
                  <w:tcBorders>
                    <w:top w:val="single" w:sz="2" w:space="0" w:color="045C65"/>
                    <w:left w:val="nil"/>
                    <w:bottom w:val="single" w:sz="2" w:space="0" w:color="045C65"/>
                    <w:right w:val="nil"/>
                  </w:tcBorders>
                  <w:vAlign w:val="center"/>
                  <w:hideMark/>
                </w:tcPr>
                <w:p w14:paraId="1FBA7756"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57" w:type="pct"/>
                  <w:tcBorders>
                    <w:top w:val="single" w:sz="2" w:space="0" w:color="045C65"/>
                    <w:left w:val="nil"/>
                    <w:bottom w:val="single" w:sz="2" w:space="0" w:color="045C65"/>
                    <w:right w:val="nil"/>
                  </w:tcBorders>
                  <w:vAlign w:val="center"/>
                  <w:hideMark/>
                </w:tcPr>
                <w:p w14:paraId="4F80EECA"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879" w:type="pct"/>
                  <w:tcBorders>
                    <w:top w:val="single" w:sz="2" w:space="0" w:color="045C65"/>
                    <w:left w:val="nil"/>
                    <w:bottom w:val="single" w:sz="2" w:space="0" w:color="045C65"/>
                    <w:right w:val="nil"/>
                  </w:tcBorders>
                  <w:vAlign w:val="center"/>
                  <w:hideMark/>
                </w:tcPr>
                <w:p w14:paraId="20559F57" w14:textId="77777777" w:rsidR="00E537BE" w:rsidRPr="00E537BE" w:rsidRDefault="00E537BE" w:rsidP="00E537BE">
                  <w:pPr>
                    <w:spacing w:line="150" w:lineRule="atLeast"/>
                    <w:ind w:left="57" w:right="57"/>
                    <w:rPr>
                      <w:sz w:val="16"/>
                      <w:szCs w:val="16"/>
                    </w:rPr>
                  </w:pPr>
                  <w:r w:rsidRPr="00E537BE">
                    <w:rPr>
                      <w:sz w:val="16"/>
                      <w:szCs w:val="16"/>
                    </w:rPr>
                    <w:t>Umiddelbart ingen selvstændige mål.</w:t>
                  </w:r>
                </w:p>
                <w:p w14:paraId="0FCE8BEC" w14:textId="77777777" w:rsidR="00E537BE" w:rsidRPr="00E537BE" w:rsidRDefault="00E537BE" w:rsidP="00E537BE">
                  <w:pPr>
                    <w:spacing w:line="150" w:lineRule="atLeast"/>
                    <w:ind w:left="57" w:right="57"/>
                    <w:rPr>
                      <w:sz w:val="16"/>
                      <w:szCs w:val="16"/>
                    </w:rPr>
                  </w:pPr>
                  <w:r w:rsidRPr="00E537BE">
                    <w:rPr>
                      <w:sz w:val="16"/>
                      <w:szCs w:val="16"/>
                    </w:rPr>
                    <w:t xml:space="preserve">Kilde: </w:t>
                  </w:r>
                  <w:hyperlink r:id="rId30" w:history="1">
                    <w:r w:rsidRPr="00E537BE">
                      <w:rPr>
                        <w:color w:val="0000FF"/>
                        <w:sz w:val="16"/>
                        <w:szCs w:val="16"/>
                        <w:u w:val="single"/>
                      </w:rPr>
                      <w:t>Opdateret NECP</w:t>
                    </w:r>
                  </w:hyperlink>
                </w:p>
              </w:tc>
            </w:tr>
            <w:tr w:rsidR="00E537BE" w:rsidRPr="00E537BE" w14:paraId="253B8ABB" w14:textId="77777777" w:rsidTr="00D6498E">
              <w:trPr>
                <w:trHeight w:val="106"/>
                <w:jc w:val="center"/>
              </w:trPr>
              <w:tc>
                <w:tcPr>
                  <w:tcW w:w="539" w:type="pct"/>
                  <w:tcBorders>
                    <w:top w:val="single" w:sz="2" w:space="0" w:color="045C65"/>
                    <w:left w:val="nil"/>
                    <w:bottom w:val="single" w:sz="2" w:space="0" w:color="045C65"/>
                    <w:right w:val="nil"/>
                  </w:tcBorders>
                  <w:vAlign w:val="center"/>
                  <w:hideMark/>
                </w:tcPr>
                <w:p w14:paraId="3BA6F916" w14:textId="77777777" w:rsidR="00E537BE" w:rsidRPr="00E537BE" w:rsidRDefault="00E537BE" w:rsidP="00E537BE">
                  <w:pPr>
                    <w:spacing w:line="150" w:lineRule="atLeast"/>
                    <w:ind w:left="57" w:right="57"/>
                    <w:rPr>
                      <w:sz w:val="16"/>
                      <w:szCs w:val="16"/>
                    </w:rPr>
                  </w:pPr>
                  <w:r w:rsidRPr="00E537BE">
                    <w:rPr>
                      <w:sz w:val="16"/>
                      <w:szCs w:val="16"/>
                    </w:rPr>
                    <w:t>Portugal</w:t>
                  </w:r>
                </w:p>
              </w:tc>
              <w:tc>
                <w:tcPr>
                  <w:tcW w:w="356" w:type="pct"/>
                  <w:tcBorders>
                    <w:top w:val="single" w:sz="2" w:space="0" w:color="045C65"/>
                    <w:left w:val="nil"/>
                    <w:bottom w:val="single" w:sz="2" w:space="0" w:color="045C65"/>
                    <w:right w:val="nil"/>
                  </w:tcBorders>
                  <w:vAlign w:val="center"/>
                  <w:hideMark/>
                </w:tcPr>
                <w:p w14:paraId="0FAEA40E" w14:textId="77777777" w:rsidR="00E537BE" w:rsidRPr="00E537BE" w:rsidRDefault="00E537BE" w:rsidP="00E537BE">
                  <w:pPr>
                    <w:spacing w:line="150" w:lineRule="atLeast"/>
                    <w:ind w:left="57" w:right="57"/>
                    <w:jc w:val="right"/>
                    <w:rPr>
                      <w:sz w:val="16"/>
                      <w:szCs w:val="16"/>
                    </w:rPr>
                  </w:pPr>
                  <w:r w:rsidRPr="00E537BE">
                    <w:rPr>
                      <w:sz w:val="16"/>
                      <w:szCs w:val="16"/>
                    </w:rPr>
                    <w:t>55 pct.</w:t>
                  </w:r>
                </w:p>
              </w:tc>
              <w:tc>
                <w:tcPr>
                  <w:tcW w:w="356" w:type="pct"/>
                  <w:tcBorders>
                    <w:top w:val="single" w:sz="2" w:space="0" w:color="045C65"/>
                    <w:left w:val="nil"/>
                    <w:bottom w:val="single" w:sz="2" w:space="0" w:color="045C65"/>
                    <w:right w:val="nil"/>
                  </w:tcBorders>
                  <w:vAlign w:val="center"/>
                  <w:hideMark/>
                </w:tcPr>
                <w:p w14:paraId="39D85626"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356" w:type="pct"/>
                  <w:tcBorders>
                    <w:top w:val="single" w:sz="2" w:space="0" w:color="045C65"/>
                    <w:left w:val="nil"/>
                    <w:bottom w:val="single" w:sz="2" w:space="0" w:color="045C65"/>
                    <w:right w:val="nil"/>
                  </w:tcBorders>
                  <w:vAlign w:val="center"/>
                  <w:hideMark/>
                </w:tcPr>
                <w:p w14:paraId="3B6DB7F6" w14:textId="77777777" w:rsidR="00E537BE" w:rsidRPr="00E537BE" w:rsidRDefault="00E537BE" w:rsidP="00E537BE">
                  <w:pPr>
                    <w:spacing w:line="150" w:lineRule="atLeast"/>
                    <w:ind w:left="57" w:right="57"/>
                    <w:jc w:val="right"/>
                    <w:rPr>
                      <w:sz w:val="16"/>
                      <w:szCs w:val="16"/>
                    </w:rPr>
                  </w:pPr>
                  <w:r w:rsidRPr="00E537BE">
                    <w:rPr>
                      <w:sz w:val="16"/>
                      <w:szCs w:val="16"/>
                    </w:rPr>
                    <w:t>65-75 pct.</w:t>
                  </w:r>
                </w:p>
              </w:tc>
              <w:tc>
                <w:tcPr>
                  <w:tcW w:w="257" w:type="pct"/>
                  <w:tcBorders>
                    <w:top w:val="single" w:sz="2" w:space="0" w:color="045C65"/>
                    <w:left w:val="nil"/>
                    <w:bottom w:val="single" w:sz="2" w:space="0" w:color="045C65"/>
                    <w:right w:val="nil"/>
                  </w:tcBorders>
                  <w:vAlign w:val="center"/>
                  <w:hideMark/>
                </w:tcPr>
                <w:p w14:paraId="7B372F22" w14:textId="77777777" w:rsidR="00E537BE" w:rsidRPr="00E537BE" w:rsidRDefault="00E537BE" w:rsidP="00E537BE">
                  <w:pPr>
                    <w:spacing w:line="150" w:lineRule="atLeast"/>
                    <w:ind w:left="57" w:right="57"/>
                    <w:jc w:val="right"/>
                    <w:rPr>
                      <w:sz w:val="16"/>
                      <w:szCs w:val="16"/>
                    </w:rPr>
                  </w:pPr>
                  <w:r w:rsidRPr="00E537BE">
                    <w:rPr>
                      <w:sz w:val="16"/>
                      <w:szCs w:val="16"/>
                    </w:rPr>
                    <w:t>100 pct.</w:t>
                  </w:r>
                </w:p>
              </w:tc>
              <w:tc>
                <w:tcPr>
                  <w:tcW w:w="257" w:type="pct"/>
                  <w:tcBorders>
                    <w:top w:val="single" w:sz="2" w:space="0" w:color="045C65"/>
                    <w:left w:val="nil"/>
                    <w:bottom w:val="single" w:sz="2" w:space="0" w:color="045C65"/>
                    <w:right w:val="nil"/>
                  </w:tcBorders>
                  <w:vAlign w:val="center"/>
                  <w:hideMark/>
                </w:tcPr>
                <w:p w14:paraId="0F18123B"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879" w:type="pct"/>
                  <w:tcBorders>
                    <w:top w:val="single" w:sz="2" w:space="0" w:color="045C65"/>
                    <w:left w:val="nil"/>
                    <w:bottom w:val="single" w:sz="2" w:space="0" w:color="045C65"/>
                    <w:right w:val="nil"/>
                  </w:tcBorders>
                  <w:vAlign w:val="center"/>
                  <w:hideMark/>
                </w:tcPr>
                <w:p w14:paraId="2980240C" w14:textId="77777777" w:rsidR="00E537BE" w:rsidRPr="00E537BE" w:rsidRDefault="00E537BE" w:rsidP="00E537BE">
                  <w:pPr>
                    <w:spacing w:line="150" w:lineRule="atLeast"/>
                    <w:ind w:left="57" w:right="57"/>
                    <w:rPr>
                      <w:sz w:val="16"/>
                      <w:szCs w:val="16"/>
                    </w:rPr>
                  </w:pPr>
                  <w:r w:rsidRPr="00E537BE">
                    <w:rPr>
                      <w:sz w:val="16"/>
                      <w:szCs w:val="16"/>
                    </w:rPr>
                    <w:t>Reduktionsmålet i 2030 er defineret ift. 2005.</w:t>
                  </w:r>
                </w:p>
                <w:p w14:paraId="33F3A632" w14:textId="77777777" w:rsidR="00E537BE" w:rsidRPr="00E537BE" w:rsidRDefault="00E537BE" w:rsidP="00E537BE">
                  <w:pPr>
                    <w:spacing w:line="150" w:lineRule="atLeast"/>
                    <w:ind w:left="57" w:right="57"/>
                    <w:rPr>
                      <w:sz w:val="16"/>
                      <w:szCs w:val="16"/>
                      <w:lang w:val="en-US"/>
                    </w:rPr>
                  </w:pPr>
                  <w:proofErr w:type="gramStart"/>
                  <w:r w:rsidRPr="00E537BE">
                    <w:rPr>
                      <w:sz w:val="16"/>
                      <w:szCs w:val="16"/>
                      <w:lang w:val="en-US"/>
                    </w:rPr>
                    <w:t>”According</w:t>
                  </w:r>
                  <w:proofErr w:type="gramEnd"/>
                  <w:r w:rsidRPr="00E537BE">
                    <w:rPr>
                      <w:sz w:val="16"/>
                      <w:szCs w:val="16"/>
                      <w:lang w:val="en-US"/>
                    </w:rPr>
                    <w:t xml:space="preserve"> to RCN 2050, achieving climate neutrality in 2050 requires reducing GHG emissions by 90 % compared to 2005 and achieving carbon sequestration levels between 9 and 13 million </w:t>
                  </w:r>
                  <w:proofErr w:type="spellStart"/>
                  <w:r w:rsidRPr="00E537BE">
                    <w:rPr>
                      <w:sz w:val="16"/>
                      <w:szCs w:val="16"/>
                      <w:lang w:val="en-US"/>
                    </w:rPr>
                    <w:t>tonnes</w:t>
                  </w:r>
                  <w:proofErr w:type="spellEnd"/>
                  <w:r w:rsidRPr="00E537BE">
                    <w:rPr>
                      <w:sz w:val="16"/>
                      <w:szCs w:val="16"/>
                      <w:lang w:val="en-US"/>
                    </w:rPr>
                    <w:t xml:space="preserve"> of CO2 in 2050… In this framework and taking into account the revision of the AML targets, an emission reduction level of 55 % compared to 2030 should be achieved by 2005. In 2040, the emission reduction shall be 65 % to 75 % and in 2050 to 90 %.”</w:t>
                  </w:r>
                  <w:r w:rsidRPr="00E537BE">
                    <w:rPr>
                      <w:sz w:val="16"/>
                      <w:szCs w:val="16"/>
                      <w:lang w:val="en-US"/>
                    </w:rPr>
                    <w:br/>
                    <w:t xml:space="preserve">Kilde: </w:t>
                  </w:r>
                  <w:hyperlink r:id="rId31" w:history="1">
                    <w:proofErr w:type="spellStart"/>
                    <w:r w:rsidRPr="00E537BE">
                      <w:rPr>
                        <w:color w:val="0000FF"/>
                        <w:sz w:val="16"/>
                        <w:szCs w:val="16"/>
                        <w:u w:val="single"/>
                        <w:lang w:val="en-US"/>
                      </w:rPr>
                      <w:t>Opdateret</w:t>
                    </w:r>
                    <w:proofErr w:type="spellEnd"/>
                    <w:r w:rsidRPr="00E537BE">
                      <w:rPr>
                        <w:color w:val="0000FF"/>
                        <w:sz w:val="16"/>
                        <w:szCs w:val="16"/>
                        <w:u w:val="single"/>
                        <w:lang w:val="en-US"/>
                      </w:rPr>
                      <w:t xml:space="preserve"> NECP</w:t>
                    </w:r>
                  </w:hyperlink>
                </w:p>
              </w:tc>
            </w:tr>
            <w:tr w:rsidR="00E537BE" w:rsidRPr="00E537BE" w14:paraId="24744E79" w14:textId="77777777" w:rsidTr="00D6498E">
              <w:trPr>
                <w:trHeight w:val="106"/>
                <w:jc w:val="center"/>
              </w:trPr>
              <w:tc>
                <w:tcPr>
                  <w:tcW w:w="539" w:type="pct"/>
                  <w:tcBorders>
                    <w:top w:val="single" w:sz="2" w:space="0" w:color="045C65"/>
                    <w:left w:val="nil"/>
                    <w:bottom w:val="single" w:sz="2" w:space="0" w:color="045C65"/>
                    <w:right w:val="nil"/>
                  </w:tcBorders>
                  <w:vAlign w:val="center"/>
                  <w:hideMark/>
                </w:tcPr>
                <w:p w14:paraId="7845F51B" w14:textId="77777777" w:rsidR="00E537BE" w:rsidRPr="00E537BE" w:rsidRDefault="00E537BE" w:rsidP="00E537BE">
                  <w:pPr>
                    <w:spacing w:line="150" w:lineRule="atLeast"/>
                    <w:ind w:left="57" w:right="57"/>
                    <w:rPr>
                      <w:sz w:val="16"/>
                      <w:szCs w:val="16"/>
                    </w:rPr>
                  </w:pPr>
                  <w:r w:rsidRPr="00E537BE">
                    <w:rPr>
                      <w:sz w:val="16"/>
                      <w:szCs w:val="16"/>
                    </w:rPr>
                    <w:t>Rumænien</w:t>
                  </w:r>
                </w:p>
              </w:tc>
              <w:tc>
                <w:tcPr>
                  <w:tcW w:w="356" w:type="pct"/>
                  <w:tcBorders>
                    <w:top w:val="single" w:sz="2" w:space="0" w:color="045C65"/>
                    <w:left w:val="nil"/>
                    <w:bottom w:val="single" w:sz="2" w:space="0" w:color="045C65"/>
                    <w:right w:val="nil"/>
                  </w:tcBorders>
                  <w:vAlign w:val="center"/>
                  <w:hideMark/>
                </w:tcPr>
                <w:p w14:paraId="2ED91075" w14:textId="77777777" w:rsidR="00E537BE" w:rsidRPr="00E537BE" w:rsidRDefault="00E537BE" w:rsidP="00E537BE">
                  <w:pPr>
                    <w:spacing w:line="150" w:lineRule="atLeast"/>
                    <w:ind w:left="57" w:right="57"/>
                    <w:jc w:val="right"/>
                    <w:rPr>
                      <w:sz w:val="16"/>
                      <w:szCs w:val="16"/>
                    </w:rPr>
                  </w:pPr>
                  <w:r w:rsidRPr="00E537BE">
                    <w:rPr>
                      <w:sz w:val="16"/>
                      <w:szCs w:val="16"/>
                    </w:rPr>
                    <w:t>85 pct.</w:t>
                  </w:r>
                </w:p>
              </w:tc>
              <w:tc>
                <w:tcPr>
                  <w:tcW w:w="356" w:type="pct"/>
                  <w:tcBorders>
                    <w:top w:val="single" w:sz="2" w:space="0" w:color="045C65"/>
                    <w:left w:val="nil"/>
                    <w:bottom w:val="single" w:sz="2" w:space="0" w:color="045C65"/>
                    <w:right w:val="nil"/>
                  </w:tcBorders>
                  <w:vAlign w:val="center"/>
                  <w:hideMark/>
                </w:tcPr>
                <w:p w14:paraId="585937E3"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356" w:type="pct"/>
                  <w:tcBorders>
                    <w:top w:val="single" w:sz="2" w:space="0" w:color="045C65"/>
                    <w:left w:val="nil"/>
                    <w:bottom w:val="single" w:sz="2" w:space="0" w:color="045C65"/>
                    <w:right w:val="nil"/>
                  </w:tcBorders>
                  <w:vAlign w:val="center"/>
                  <w:hideMark/>
                </w:tcPr>
                <w:p w14:paraId="71C1E211" w14:textId="77777777" w:rsidR="00E537BE" w:rsidRPr="00E537BE" w:rsidRDefault="00E537BE" w:rsidP="00E537BE">
                  <w:pPr>
                    <w:spacing w:line="150" w:lineRule="atLeast"/>
                    <w:ind w:left="57" w:right="57"/>
                    <w:jc w:val="right"/>
                    <w:rPr>
                      <w:sz w:val="16"/>
                      <w:szCs w:val="16"/>
                    </w:rPr>
                  </w:pPr>
                  <w:r w:rsidRPr="00E537BE">
                    <w:rPr>
                      <w:sz w:val="16"/>
                      <w:szCs w:val="16"/>
                    </w:rPr>
                    <w:t>96 pct.</w:t>
                  </w:r>
                </w:p>
              </w:tc>
              <w:tc>
                <w:tcPr>
                  <w:tcW w:w="257" w:type="pct"/>
                  <w:tcBorders>
                    <w:top w:val="single" w:sz="2" w:space="0" w:color="045C65"/>
                    <w:left w:val="nil"/>
                    <w:bottom w:val="single" w:sz="2" w:space="0" w:color="045C65"/>
                    <w:right w:val="nil"/>
                  </w:tcBorders>
                  <w:vAlign w:val="center"/>
                  <w:hideMark/>
                </w:tcPr>
                <w:p w14:paraId="360AA7E1"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57" w:type="pct"/>
                  <w:tcBorders>
                    <w:top w:val="single" w:sz="2" w:space="0" w:color="045C65"/>
                    <w:left w:val="nil"/>
                    <w:bottom w:val="single" w:sz="2" w:space="0" w:color="045C65"/>
                    <w:right w:val="nil"/>
                  </w:tcBorders>
                  <w:vAlign w:val="center"/>
                  <w:hideMark/>
                </w:tcPr>
                <w:p w14:paraId="51D72666" w14:textId="77777777" w:rsidR="00E537BE" w:rsidRPr="00E537BE" w:rsidRDefault="00E537BE" w:rsidP="00E537BE">
                  <w:pPr>
                    <w:spacing w:line="150" w:lineRule="atLeast"/>
                    <w:ind w:left="57" w:right="57"/>
                    <w:jc w:val="right"/>
                    <w:rPr>
                      <w:sz w:val="16"/>
                      <w:szCs w:val="16"/>
                    </w:rPr>
                  </w:pPr>
                  <w:r w:rsidRPr="00E537BE">
                    <w:rPr>
                      <w:sz w:val="16"/>
                      <w:szCs w:val="16"/>
                    </w:rPr>
                    <w:t>105 pct.</w:t>
                  </w:r>
                </w:p>
              </w:tc>
              <w:tc>
                <w:tcPr>
                  <w:tcW w:w="2879" w:type="pct"/>
                  <w:tcBorders>
                    <w:top w:val="single" w:sz="2" w:space="0" w:color="045C65"/>
                    <w:left w:val="nil"/>
                    <w:bottom w:val="single" w:sz="2" w:space="0" w:color="045C65"/>
                    <w:right w:val="nil"/>
                  </w:tcBorders>
                  <w:vAlign w:val="center"/>
                  <w:hideMark/>
                </w:tcPr>
                <w:p w14:paraId="45E8F1B8" w14:textId="77777777" w:rsidR="00E537BE" w:rsidRPr="00E537BE" w:rsidRDefault="00E537BE" w:rsidP="00E537BE">
                  <w:pPr>
                    <w:spacing w:line="150" w:lineRule="atLeast"/>
                    <w:ind w:left="57" w:right="57"/>
                    <w:rPr>
                      <w:sz w:val="16"/>
                      <w:szCs w:val="16"/>
                      <w:lang w:val="en-US"/>
                    </w:rPr>
                  </w:pPr>
                  <w:r w:rsidRPr="00E537BE">
                    <w:rPr>
                      <w:sz w:val="16"/>
                      <w:szCs w:val="16"/>
                      <w:lang w:val="en-US"/>
                    </w:rPr>
                    <w:t>“The economy wide net GHG emission reduction target for Romania is 85% in 2030 compared to the reference of 1990 (Figure 10). The indicative trajectory shows that, by 2022, Romania has already achieved a reference point of 85% of the total net GHG reduction target set for 2030 and it will achieve 93% of the 2030 target by 2025. For 2040, the goal is to reach around 96% net GHG emission reduction while the goal for 2050 is to reach 105% net GHG emission reduction, compared to the 1990 level.”</w:t>
                  </w:r>
                </w:p>
                <w:p w14:paraId="148DF172" w14:textId="77777777" w:rsidR="00E537BE" w:rsidRPr="00E537BE" w:rsidRDefault="00E537BE" w:rsidP="00E537BE">
                  <w:pPr>
                    <w:spacing w:line="150" w:lineRule="atLeast"/>
                    <w:ind w:left="57" w:right="57"/>
                    <w:rPr>
                      <w:sz w:val="16"/>
                      <w:szCs w:val="16"/>
                      <w:lang w:val="en-US"/>
                    </w:rPr>
                  </w:pPr>
                  <w:r w:rsidRPr="00E537BE">
                    <w:rPr>
                      <w:sz w:val="16"/>
                      <w:szCs w:val="16"/>
                      <w:lang w:val="en-US"/>
                    </w:rPr>
                    <w:t xml:space="preserve">Kilde: </w:t>
                  </w:r>
                  <w:hyperlink r:id="rId32" w:history="1">
                    <w:proofErr w:type="spellStart"/>
                    <w:r w:rsidRPr="00E537BE">
                      <w:rPr>
                        <w:color w:val="0000FF"/>
                        <w:sz w:val="16"/>
                        <w:szCs w:val="16"/>
                        <w:u w:val="single"/>
                        <w:lang w:val="en-US"/>
                      </w:rPr>
                      <w:t>Opdateret</w:t>
                    </w:r>
                    <w:proofErr w:type="spellEnd"/>
                    <w:r w:rsidRPr="00E537BE">
                      <w:rPr>
                        <w:color w:val="0000FF"/>
                        <w:sz w:val="16"/>
                        <w:szCs w:val="16"/>
                        <w:u w:val="single"/>
                        <w:lang w:val="en-US"/>
                      </w:rPr>
                      <w:t xml:space="preserve"> NECP</w:t>
                    </w:r>
                  </w:hyperlink>
                </w:p>
              </w:tc>
            </w:tr>
            <w:tr w:rsidR="00E537BE" w:rsidRPr="00E537BE" w14:paraId="0FBA71D0" w14:textId="77777777" w:rsidTr="00D6498E">
              <w:trPr>
                <w:trHeight w:val="106"/>
                <w:jc w:val="center"/>
              </w:trPr>
              <w:tc>
                <w:tcPr>
                  <w:tcW w:w="539" w:type="pct"/>
                  <w:tcBorders>
                    <w:top w:val="single" w:sz="2" w:space="0" w:color="045C65"/>
                    <w:left w:val="nil"/>
                    <w:bottom w:val="single" w:sz="2" w:space="0" w:color="045C65"/>
                    <w:right w:val="nil"/>
                  </w:tcBorders>
                  <w:vAlign w:val="center"/>
                  <w:hideMark/>
                </w:tcPr>
                <w:p w14:paraId="1CF34A4E" w14:textId="77777777" w:rsidR="00E537BE" w:rsidRPr="00E537BE" w:rsidRDefault="00E537BE" w:rsidP="00E537BE">
                  <w:pPr>
                    <w:spacing w:line="150" w:lineRule="atLeast"/>
                    <w:ind w:left="57" w:right="57"/>
                    <w:rPr>
                      <w:sz w:val="16"/>
                      <w:szCs w:val="16"/>
                    </w:rPr>
                  </w:pPr>
                  <w:r w:rsidRPr="00E537BE">
                    <w:rPr>
                      <w:sz w:val="16"/>
                      <w:szCs w:val="16"/>
                    </w:rPr>
                    <w:t>Slovakiet</w:t>
                  </w:r>
                </w:p>
              </w:tc>
              <w:tc>
                <w:tcPr>
                  <w:tcW w:w="356" w:type="pct"/>
                  <w:tcBorders>
                    <w:top w:val="single" w:sz="2" w:space="0" w:color="045C65"/>
                    <w:left w:val="nil"/>
                    <w:bottom w:val="single" w:sz="2" w:space="0" w:color="045C65"/>
                    <w:right w:val="nil"/>
                  </w:tcBorders>
                  <w:vAlign w:val="center"/>
                  <w:hideMark/>
                </w:tcPr>
                <w:p w14:paraId="3C765DB7"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356" w:type="pct"/>
                  <w:tcBorders>
                    <w:top w:val="single" w:sz="2" w:space="0" w:color="045C65"/>
                    <w:left w:val="nil"/>
                    <w:bottom w:val="single" w:sz="2" w:space="0" w:color="045C65"/>
                    <w:right w:val="nil"/>
                  </w:tcBorders>
                  <w:vAlign w:val="center"/>
                  <w:hideMark/>
                </w:tcPr>
                <w:p w14:paraId="23F604FB"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356" w:type="pct"/>
                  <w:tcBorders>
                    <w:top w:val="single" w:sz="2" w:space="0" w:color="045C65"/>
                    <w:left w:val="nil"/>
                    <w:bottom w:val="single" w:sz="2" w:space="0" w:color="045C65"/>
                    <w:right w:val="nil"/>
                  </w:tcBorders>
                  <w:vAlign w:val="center"/>
                  <w:hideMark/>
                </w:tcPr>
                <w:p w14:paraId="3029E04F"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57" w:type="pct"/>
                  <w:tcBorders>
                    <w:top w:val="single" w:sz="2" w:space="0" w:color="045C65"/>
                    <w:left w:val="nil"/>
                    <w:bottom w:val="single" w:sz="2" w:space="0" w:color="045C65"/>
                    <w:right w:val="nil"/>
                  </w:tcBorders>
                  <w:vAlign w:val="center"/>
                  <w:hideMark/>
                </w:tcPr>
                <w:p w14:paraId="518F0958"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57" w:type="pct"/>
                  <w:tcBorders>
                    <w:top w:val="single" w:sz="2" w:space="0" w:color="045C65"/>
                    <w:left w:val="nil"/>
                    <w:bottom w:val="single" w:sz="2" w:space="0" w:color="045C65"/>
                    <w:right w:val="nil"/>
                  </w:tcBorders>
                  <w:vAlign w:val="center"/>
                  <w:hideMark/>
                </w:tcPr>
                <w:p w14:paraId="77665C38" w14:textId="77777777" w:rsidR="00E537BE" w:rsidRPr="00E537BE" w:rsidRDefault="00E537BE" w:rsidP="00E537BE">
                  <w:pPr>
                    <w:spacing w:line="150" w:lineRule="atLeast"/>
                    <w:ind w:left="57" w:right="57"/>
                    <w:jc w:val="right"/>
                    <w:rPr>
                      <w:sz w:val="16"/>
                      <w:szCs w:val="16"/>
                    </w:rPr>
                  </w:pPr>
                  <w:r w:rsidRPr="00E537BE">
                    <w:rPr>
                      <w:sz w:val="16"/>
                      <w:szCs w:val="16"/>
                    </w:rPr>
                    <w:t>100 pct.</w:t>
                  </w:r>
                </w:p>
              </w:tc>
              <w:tc>
                <w:tcPr>
                  <w:tcW w:w="2879" w:type="pct"/>
                  <w:tcBorders>
                    <w:top w:val="single" w:sz="2" w:space="0" w:color="045C65"/>
                    <w:left w:val="nil"/>
                    <w:bottom w:val="single" w:sz="2" w:space="0" w:color="045C65"/>
                    <w:right w:val="nil"/>
                  </w:tcBorders>
                  <w:vAlign w:val="center"/>
                  <w:hideMark/>
                </w:tcPr>
                <w:p w14:paraId="2CECB5B9" w14:textId="77777777" w:rsidR="00E537BE" w:rsidRPr="00E537BE" w:rsidRDefault="00E537BE" w:rsidP="00E537BE">
                  <w:pPr>
                    <w:spacing w:line="150" w:lineRule="atLeast"/>
                    <w:ind w:left="57" w:right="57"/>
                    <w:rPr>
                      <w:sz w:val="16"/>
                      <w:szCs w:val="16"/>
                      <w:lang w:val="en-US"/>
                    </w:rPr>
                  </w:pPr>
                  <w:r w:rsidRPr="00E537BE">
                    <w:rPr>
                      <w:sz w:val="16"/>
                      <w:szCs w:val="16"/>
                      <w:lang w:val="en-US"/>
                    </w:rPr>
                    <w:t xml:space="preserve">“Slovakia submitted its low-carbon development strategy until 2030 with a view to 2050 to the United Nations Framework Convention on Climate Change in March 2020. The strategy sets a climate neutrality target for 2050 and suggests establishing an independent scientific advisory council.” </w:t>
                  </w:r>
                </w:p>
                <w:p w14:paraId="10044AE8" w14:textId="77777777" w:rsidR="00E537BE" w:rsidRPr="00E537BE" w:rsidRDefault="00E537BE" w:rsidP="00E537BE">
                  <w:pPr>
                    <w:spacing w:line="150" w:lineRule="atLeast"/>
                    <w:ind w:left="57" w:right="57"/>
                    <w:rPr>
                      <w:sz w:val="16"/>
                      <w:szCs w:val="16"/>
                    </w:rPr>
                  </w:pPr>
                  <w:r w:rsidRPr="00E537BE">
                    <w:rPr>
                      <w:sz w:val="16"/>
                      <w:szCs w:val="16"/>
                    </w:rPr>
                    <w:t xml:space="preserve">Kilde: </w:t>
                  </w:r>
                  <w:hyperlink r:id="rId33" w:history="1">
                    <w:r w:rsidRPr="00E537BE">
                      <w:rPr>
                        <w:color w:val="0000FF"/>
                        <w:sz w:val="16"/>
                        <w:szCs w:val="16"/>
                        <w:u w:val="single"/>
                      </w:rPr>
                      <w:t>Opdateret NECP</w:t>
                    </w:r>
                  </w:hyperlink>
                  <w:r w:rsidRPr="00E537BE">
                    <w:rPr>
                      <w:sz w:val="16"/>
                      <w:szCs w:val="16"/>
                    </w:rPr>
                    <w:t xml:space="preserve"> og </w:t>
                  </w:r>
                  <w:hyperlink r:id="rId34" w:history="1">
                    <w:r w:rsidRPr="00E537BE">
                      <w:rPr>
                        <w:color w:val="0000FF"/>
                        <w:sz w:val="16"/>
                        <w:szCs w:val="16"/>
                        <w:u w:val="single"/>
                      </w:rPr>
                      <w:t>EPRS</w:t>
                    </w:r>
                  </w:hyperlink>
                </w:p>
              </w:tc>
            </w:tr>
            <w:tr w:rsidR="00E537BE" w:rsidRPr="00E537BE" w14:paraId="7AC3BC09" w14:textId="77777777" w:rsidTr="00D6498E">
              <w:trPr>
                <w:trHeight w:val="106"/>
                <w:jc w:val="center"/>
              </w:trPr>
              <w:tc>
                <w:tcPr>
                  <w:tcW w:w="539" w:type="pct"/>
                  <w:tcBorders>
                    <w:top w:val="single" w:sz="2" w:space="0" w:color="045C65"/>
                    <w:left w:val="nil"/>
                    <w:bottom w:val="single" w:sz="2" w:space="0" w:color="045C65"/>
                    <w:right w:val="nil"/>
                  </w:tcBorders>
                  <w:vAlign w:val="center"/>
                  <w:hideMark/>
                </w:tcPr>
                <w:p w14:paraId="7EACEFA2" w14:textId="77777777" w:rsidR="00E537BE" w:rsidRPr="00E537BE" w:rsidRDefault="00E537BE" w:rsidP="00E537BE">
                  <w:pPr>
                    <w:spacing w:line="150" w:lineRule="atLeast"/>
                    <w:ind w:left="57" w:right="57"/>
                    <w:rPr>
                      <w:sz w:val="16"/>
                      <w:szCs w:val="16"/>
                    </w:rPr>
                  </w:pPr>
                  <w:r w:rsidRPr="00E537BE">
                    <w:rPr>
                      <w:sz w:val="16"/>
                      <w:szCs w:val="16"/>
                    </w:rPr>
                    <w:t>Slovenien</w:t>
                  </w:r>
                </w:p>
              </w:tc>
              <w:tc>
                <w:tcPr>
                  <w:tcW w:w="356" w:type="pct"/>
                  <w:tcBorders>
                    <w:top w:val="single" w:sz="2" w:space="0" w:color="045C65"/>
                    <w:left w:val="nil"/>
                    <w:bottom w:val="single" w:sz="2" w:space="0" w:color="045C65"/>
                    <w:right w:val="nil"/>
                  </w:tcBorders>
                  <w:vAlign w:val="center"/>
                  <w:hideMark/>
                </w:tcPr>
                <w:p w14:paraId="4B720719" w14:textId="77777777" w:rsidR="00E537BE" w:rsidRPr="00E537BE" w:rsidRDefault="00E537BE" w:rsidP="00E537BE">
                  <w:pPr>
                    <w:spacing w:line="150" w:lineRule="atLeast"/>
                    <w:ind w:left="57" w:right="57"/>
                    <w:jc w:val="right"/>
                    <w:rPr>
                      <w:sz w:val="16"/>
                      <w:szCs w:val="16"/>
                    </w:rPr>
                  </w:pPr>
                  <w:r w:rsidRPr="00E537BE">
                    <w:rPr>
                      <w:sz w:val="16"/>
                      <w:szCs w:val="16"/>
                    </w:rPr>
                    <w:t>35-45 pct.</w:t>
                  </w:r>
                </w:p>
              </w:tc>
              <w:tc>
                <w:tcPr>
                  <w:tcW w:w="356" w:type="pct"/>
                  <w:tcBorders>
                    <w:top w:val="single" w:sz="2" w:space="0" w:color="045C65"/>
                    <w:left w:val="nil"/>
                    <w:bottom w:val="single" w:sz="2" w:space="0" w:color="045C65"/>
                    <w:right w:val="nil"/>
                  </w:tcBorders>
                  <w:vAlign w:val="center"/>
                  <w:hideMark/>
                </w:tcPr>
                <w:p w14:paraId="70871DA0"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356" w:type="pct"/>
                  <w:tcBorders>
                    <w:top w:val="single" w:sz="2" w:space="0" w:color="045C65"/>
                    <w:left w:val="nil"/>
                    <w:bottom w:val="single" w:sz="2" w:space="0" w:color="045C65"/>
                    <w:right w:val="nil"/>
                  </w:tcBorders>
                  <w:vAlign w:val="center"/>
                  <w:hideMark/>
                </w:tcPr>
                <w:p w14:paraId="0A887146"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57" w:type="pct"/>
                  <w:tcBorders>
                    <w:top w:val="single" w:sz="2" w:space="0" w:color="045C65"/>
                    <w:left w:val="nil"/>
                    <w:bottom w:val="single" w:sz="2" w:space="0" w:color="045C65"/>
                    <w:right w:val="nil"/>
                  </w:tcBorders>
                  <w:vAlign w:val="center"/>
                  <w:hideMark/>
                </w:tcPr>
                <w:p w14:paraId="2F6E3E82"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57" w:type="pct"/>
                  <w:tcBorders>
                    <w:top w:val="single" w:sz="2" w:space="0" w:color="045C65"/>
                    <w:left w:val="nil"/>
                    <w:bottom w:val="single" w:sz="2" w:space="0" w:color="045C65"/>
                    <w:right w:val="nil"/>
                  </w:tcBorders>
                  <w:vAlign w:val="center"/>
                  <w:hideMark/>
                </w:tcPr>
                <w:p w14:paraId="3360BDEB"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879" w:type="pct"/>
                  <w:tcBorders>
                    <w:top w:val="single" w:sz="2" w:space="0" w:color="045C65"/>
                    <w:left w:val="nil"/>
                    <w:bottom w:val="single" w:sz="2" w:space="0" w:color="045C65"/>
                    <w:right w:val="nil"/>
                  </w:tcBorders>
                  <w:vAlign w:val="center"/>
                  <w:hideMark/>
                </w:tcPr>
                <w:p w14:paraId="2162BF28" w14:textId="77777777" w:rsidR="00E537BE" w:rsidRPr="00E537BE" w:rsidRDefault="00E537BE" w:rsidP="00E537BE">
                  <w:pPr>
                    <w:spacing w:line="150" w:lineRule="atLeast"/>
                    <w:ind w:left="57" w:right="57"/>
                    <w:rPr>
                      <w:sz w:val="16"/>
                      <w:szCs w:val="16"/>
                    </w:rPr>
                  </w:pPr>
                  <w:r w:rsidRPr="00E537BE">
                    <w:rPr>
                      <w:sz w:val="16"/>
                      <w:szCs w:val="16"/>
                    </w:rPr>
                    <w:t>Reduktionsmålet i 2030 er defineret ift. 2005.</w:t>
                  </w:r>
                </w:p>
                <w:p w14:paraId="644C32C0" w14:textId="77777777" w:rsidR="00E537BE" w:rsidRPr="00E537BE" w:rsidRDefault="00E537BE" w:rsidP="00E537BE">
                  <w:pPr>
                    <w:spacing w:line="150" w:lineRule="atLeast"/>
                    <w:ind w:left="57" w:right="57"/>
                    <w:rPr>
                      <w:sz w:val="16"/>
                      <w:szCs w:val="16"/>
                      <w:lang w:val="en-US"/>
                    </w:rPr>
                  </w:pPr>
                  <w:proofErr w:type="gramStart"/>
                  <w:r w:rsidRPr="00E537BE">
                    <w:rPr>
                      <w:sz w:val="16"/>
                      <w:szCs w:val="16"/>
                      <w:lang w:val="en-US"/>
                    </w:rPr>
                    <w:t>”contribute</w:t>
                  </w:r>
                  <w:proofErr w:type="gramEnd"/>
                  <w:r w:rsidRPr="00E537BE">
                    <w:rPr>
                      <w:sz w:val="16"/>
                      <w:szCs w:val="16"/>
                      <w:lang w:val="en-US"/>
                    </w:rPr>
                    <w:t xml:space="preserve"> to achieving net-zero GHG emissions at EU level by 2050, which is the starting point for planning targets, policies and necessary measures by 2030; reduce total GHG emissions by at least 55 % by 2033 (and between 35 % and 45 % by 2030, given the scale of the </w:t>
                  </w:r>
                  <w:r w:rsidRPr="00E537BE">
                    <w:rPr>
                      <w:sz w:val="16"/>
                      <w:szCs w:val="16"/>
                      <w:lang w:val="en-US"/>
                    </w:rPr>
                    <w:lastRenderedPageBreak/>
                    <w:t xml:space="preserve">reduction in the operation of the </w:t>
                  </w:r>
                  <w:proofErr w:type="spellStart"/>
                  <w:r w:rsidRPr="00E537BE">
                    <w:rPr>
                      <w:sz w:val="16"/>
                      <w:szCs w:val="16"/>
                      <w:lang w:val="en-US"/>
                    </w:rPr>
                    <w:t>Šoštanj</w:t>
                  </w:r>
                  <w:proofErr w:type="spellEnd"/>
                  <w:r w:rsidRPr="00E537BE">
                    <w:rPr>
                      <w:sz w:val="16"/>
                      <w:szCs w:val="16"/>
                      <w:lang w:val="en-US"/>
                    </w:rPr>
                    <w:t xml:space="preserve"> thermal power plant) compared to 2005” </w:t>
                  </w:r>
                </w:p>
                <w:p w14:paraId="5A43EC0E" w14:textId="77777777" w:rsidR="00E537BE" w:rsidRPr="00E537BE" w:rsidRDefault="00E537BE" w:rsidP="00E537BE">
                  <w:pPr>
                    <w:spacing w:line="150" w:lineRule="atLeast"/>
                    <w:ind w:left="57" w:right="57"/>
                    <w:rPr>
                      <w:sz w:val="16"/>
                      <w:szCs w:val="16"/>
                      <w:lang w:val="en-US"/>
                    </w:rPr>
                  </w:pPr>
                  <w:r w:rsidRPr="00E537BE">
                    <w:rPr>
                      <w:sz w:val="16"/>
                      <w:szCs w:val="16"/>
                      <w:lang w:val="en-US"/>
                    </w:rPr>
                    <w:t xml:space="preserve">Kilde: </w:t>
                  </w:r>
                  <w:hyperlink r:id="rId35" w:history="1">
                    <w:proofErr w:type="spellStart"/>
                    <w:r w:rsidRPr="00E537BE">
                      <w:rPr>
                        <w:color w:val="0000FF"/>
                        <w:sz w:val="16"/>
                        <w:szCs w:val="16"/>
                        <w:u w:val="single"/>
                        <w:lang w:val="en-US"/>
                      </w:rPr>
                      <w:t>Opdateret</w:t>
                    </w:r>
                    <w:proofErr w:type="spellEnd"/>
                    <w:r w:rsidRPr="00E537BE">
                      <w:rPr>
                        <w:color w:val="0000FF"/>
                        <w:sz w:val="16"/>
                        <w:szCs w:val="16"/>
                        <w:u w:val="single"/>
                        <w:lang w:val="en-US"/>
                      </w:rPr>
                      <w:t xml:space="preserve"> NECP</w:t>
                    </w:r>
                  </w:hyperlink>
                </w:p>
              </w:tc>
            </w:tr>
            <w:tr w:rsidR="00E537BE" w:rsidRPr="00E537BE" w14:paraId="18C6EA85" w14:textId="77777777" w:rsidTr="00D6498E">
              <w:trPr>
                <w:trHeight w:val="106"/>
                <w:jc w:val="center"/>
              </w:trPr>
              <w:tc>
                <w:tcPr>
                  <w:tcW w:w="539" w:type="pct"/>
                  <w:tcBorders>
                    <w:top w:val="single" w:sz="2" w:space="0" w:color="045C65"/>
                    <w:left w:val="nil"/>
                    <w:bottom w:val="single" w:sz="2" w:space="0" w:color="045C65"/>
                    <w:right w:val="nil"/>
                  </w:tcBorders>
                  <w:vAlign w:val="center"/>
                  <w:hideMark/>
                </w:tcPr>
                <w:p w14:paraId="42119523" w14:textId="77777777" w:rsidR="00E537BE" w:rsidRPr="00E537BE" w:rsidRDefault="00E537BE" w:rsidP="00E537BE">
                  <w:pPr>
                    <w:spacing w:line="150" w:lineRule="atLeast"/>
                    <w:ind w:left="57" w:right="57"/>
                    <w:rPr>
                      <w:sz w:val="16"/>
                      <w:szCs w:val="16"/>
                    </w:rPr>
                  </w:pPr>
                  <w:r w:rsidRPr="00E537BE">
                    <w:rPr>
                      <w:sz w:val="16"/>
                      <w:szCs w:val="16"/>
                    </w:rPr>
                    <w:lastRenderedPageBreak/>
                    <w:t>Spanien</w:t>
                  </w:r>
                </w:p>
              </w:tc>
              <w:tc>
                <w:tcPr>
                  <w:tcW w:w="356" w:type="pct"/>
                  <w:tcBorders>
                    <w:top w:val="single" w:sz="2" w:space="0" w:color="045C65"/>
                    <w:left w:val="nil"/>
                    <w:bottom w:val="single" w:sz="2" w:space="0" w:color="045C65"/>
                    <w:right w:val="nil"/>
                  </w:tcBorders>
                  <w:vAlign w:val="center"/>
                  <w:hideMark/>
                </w:tcPr>
                <w:p w14:paraId="379340E6" w14:textId="77777777" w:rsidR="00E537BE" w:rsidRPr="00E537BE" w:rsidRDefault="00E537BE" w:rsidP="00E537BE">
                  <w:pPr>
                    <w:spacing w:line="150" w:lineRule="atLeast"/>
                    <w:ind w:left="57" w:right="57"/>
                    <w:jc w:val="right"/>
                    <w:rPr>
                      <w:sz w:val="16"/>
                      <w:szCs w:val="16"/>
                    </w:rPr>
                  </w:pPr>
                  <w:r w:rsidRPr="00E537BE">
                    <w:rPr>
                      <w:sz w:val="16"/>
                      <w:szCs w:val="16"/>
                    </w:rPr>
                    <w:t>32 pct.</w:t>
                  </w:r>
                </w:p>
              </w:tc>
              <w:tc>
                <w:tcPr>
                  <w:tcW w:w="356" w:type="pct"/>
                  <w:tcBorders>
                    <w:top w:val="single" w:sz="2" w:space="0" w:color="045C65"/>
                    <w:left w:val="nil"/>
                    <w:bottom w:val="single" w:sz="2" w:space="0" w:color="045C65"/>
                    <w:right w:val="nil"/>
                  </w:tcBorders>
                  <w:vAlign w:val="center"/>
                  <w:hideMark/>
                </w:tcPr>
                <w:p w14:paraId="272D8196"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356" w:type="pct"/>
                  <w:tcBorders>
                    <w:top w:val="single" w:sz="2" w:space="0" w:color="045C65"/>
                    <w:left w:val="nil"/>
                    <w:bottom w:val="single" w:sz="2" w:space="0" w:color="045C65"/>
                    <w:right w:val="nil"/>
                  </w:tcBorders>
                  <w:vAlign w:val="center"/>
                  <w:hideMark/>
                </w:tcPr>
                <w:p w14:paraId="17D11CA7"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57" w:type="pct"/>
                  <w:tcBorders>
                    <w:top w:val="single" w:sz="2" w:space="0" w:color="045C65"/>
                    <w:left w:val="nil"/>
                    <w:bottom w:val="single" w:sz="2" w:space="0" w:color="045C65"/>
                    <w:right w:val="nil"/>
                  </w:tcBorders>
                  <w:vAlign w:val="center"/>
                  <w:hideMark/>
                </w:tcPr>
                <w:p w14:paraId="4C44FF3F"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57" w:type="pct"/>
                  <w:tcBorders>
                    <w:top w:val="single" w:sz="2" w:space="0" w:color="045C65"/>
                    <w:left w:val="nil"/>
                    <w:bottom w:val="single" w:sz="2" w:space="0" w:color="045C65"/>
                    <w:right w:val="nil"/>
                  </w:tcBorders>
                  <w:vAlign w:val="center"/>
                  <w:hideMark/>
                </w:tcPr>
                <w:p w14:paraId="0E00DFCB" w14:textId="77777777" w:rsidR="00E537BE" w:rsidRPr="00E537BE" w:rsidRDefault="00E537BE" w:rsidP="00E537BE">
                  <w:pPr>
                    <w:spacing w:line="150" w:lineRule="atLeast"/>
                    <w:ind w:left="57" w:right="57"/>
                    <w:jc w:val="right"/>
                    <w:rPr>
                      <w:sz w:val="16"/>
                      <w:szCs w:val="16"/>
                    </w:rPr>
                  </w:pPr>
                  <w:r w:rsidRPr="00E537BE">
                    <w:rPr>
                      <w:sz w:val="16"/>
                      <w:szCs w:val="16"/>
                    </w:rPr>
                    <w:t>100 pct.</w:t>
                  </w:r>
                </w:p>
              </w:tc>
              <w:tc>
                <w:tcPr>
                  <w:tcW w:w="2879" w:type="pct"/>
                  <w:tcBorders>
                    <w:top w:val="single" w:sz="2" w:space="0" w:color="045C65"/>
                    <w:left w:val="nil"/>
                    <w:bottom w:val="single" w:sz="2" w:space="0" w:color="045C65"/>
                    <w:right w:val="nil"/>
                  </w:tcBorders>
                  <w:vAlign w:val="center"/>
                  <w:hideMark/>
                </w:tcPr>
                <w:p w14:paraId="5296224C" w14:textId="77777777" w:rsidR="00E537BE" w:rsidRPr="00E537BE" w:rsidRDefault="00E537BE" w:rsidP="00E537BE">
                  <w:pPr>
                    <w:spacing w:line="150" w:lineRule="atLeast"/>
                    <w:ind w:left="57" w:right="57"/>
                    <w:rPr>
                      <w:sz w:val="16"/>
                      <w:szCs w:val="16"/>
                      <w:lang w:val="en-US"/>
                    </w:rPr>
                  </w:pPr>
                  <w:r w:rsidRPr="00E537BE">
                    <w:rPr>
                      <w:sz w:val="16"/>
                      <w:szCs w:val="16"/>
                      <w:lang w:val="en-US"/>
                    </w:rPr>
                    <w:t xml:space="preserve">“Spain has set itself the objective of achieving climate neutrality by 2050, as set out in the Law on Climate Change and Energy Transition. Among the most ambitious targets are the reduction of emissions where the effort increases by more than a third compared to the 2021-2030 NECP, from 23 % to 32 % compared to 1990 levels, representing a 55 % reduction in 2005 levels.” </w:t>
                  </w:r>
                </w:p>
                <w:p w14:paraId="64AE963F" w14:textId="77777777" w:rsidR="00E537BE" w:rsidRPr="00E537BE" w:rsidRDefault="00E537BE" w:rsidP="00E537BE">
                  <w:pPr>
                    <w:spacing w:line="150" w:lineRule="atLeast"/>
                    <w:ind w:left="57" w:right="57"/>
                    <w:rPr>
                      <w:sz w:val="16"/>
                      <w:szCs w:val="16"/>
                      <w:lang w:val="en-US"/>
                    </w:rPr>
                  </w:pPr>
                  <w:r w:rsidRPr="00E537BE">
                    <w:rPr>
                      <w:sz w:val="16"/>
                      <w:szCs w:val="16"/>
                      <w:lang w:val="en-US"/>
                    </w:rPr>
                    <w:t xml:space="preserve">Kilde: </w:t>
                  </w:r>
                  <w:hyperlink r:id="rId36" w:history="1">
                    <w:proofErr w:type="spellStart"/>
                    <w:r w:rsidRPr="00E537BE">
                      <w:rPr>
                        <w:color w:val="0000FF"/>
                        <w:sz w:val="16"/>
                        <w:szCs w:val="16"/>
                        <w:u w:val="single"/>
                        <w:lang w:val="en-US"/>
                      </w:rPr>
                      <w:t>Opdateret</w:t>
                    </w:r>
                    <w:proofErr w:type="spellEnd"/>
                    <w:r w:rsidRPr="00E537BE">
                      <w:rPr>
                        <w:color w:val="0000FF"/>
                        <w:sz w:val="16"/>
                        <w:szCs w:val="16"/>
                        <w:u w:val="single"/>
                        <w:lang w:val="en-US"/>
                      </w:rPr>
                      <w:t xml:space="preserve"> NECP</w:t>
                    </w:r>
                  </w:hyperlink>
                </w:p>
              </w:tc>
            </w:tr>
            <w:tr w:rsidR="00E537BE" w:rsidRPr="00E537BE" w14:paraId="338D1644" w14:textId="77777777" w:rsidTr="00D6498E">
              <w:trPr>
                <w:trHeight w:val="106"/>
                <w:jc w:val="center"/>
              </w:trPr>
              <w:tc>
                <w:tcPr>
                  <w:tcW w:w="539" w:type="pct"/>
                  <w:tcBorders>
                    <w:top w:val="single" w:sz="2" w:space="0" w:color="045C65"/>
                    <w:left w:val="nil"/>
                    <w:bottom w:val="single" w:sz="2" w:space="0" w:color="045C65"/>
                    <w:right w:val="nil"/>
                  </w:tcBorders>
                  <w:vAlign w:val="center"/>
                  <w:hideMark/>
                </w:tcPr>
                <w:p w14:paraId="221FBEEB" w14:textId="77777777" w:rsidR="00E537BE" w:rsidRPr="00E537BE" w:rsidRDefault="00E537BE" w:rsidP="00E537BE">
                  <w:pPr>
                    <w:spacing w:line="150" w:lineRule="atLeast"/>
                    <w:ind w:left="57" w:right="57"/>
                    <w:rPr>
                      <w:sz w:val="16"/>
                      <w:szCs w:val="16"/>
                    </w:rPr>
                  </w:pPr>
                  <w:r w:rsidRPr="00E537BE">
                    <w:rPr>
                      <w:sz w:val="16"/>
                      <w:szCs w:val="16"/>
                    </w:rPr>
                    <w:t>Sverige</w:t>
                  </w:r>
                </w:p>
              </w:tc>
              <w:tc>
                <w:tcPr>
                  <w:tcW w:w="356" w:type="pct"/>
                  <w:tcBorders>
                    <w:top w:val="single" w:sz="2" w:space="0" w:color="045C65"/>
                    <w:left w:val="nil"/>
                    <w:bottom w:val="single" w:sz="2" w:space="0" w:color="045C65"/>
                    <w:right w:val="nil"/>
                  </w:tcBorders>
                  <w:vAlign w:val="center"/>
                  <w:hideMark/>
                </w:tcPr>
                <w:p w14:paraId="36EC059A" w14:textId="77777777" w:rsidR="00E537BE" w:rsidRPr="00E537BE" w:rsidRDefault="00E537BE" w:rsidP="00E537BE">
                  <w:pPr>
                    <w:spacing w:line="150" w:lineRule="atLeast"/>
                    <w:ind w:left="57" w:right="57"/>
                    <w:jc w:val="right"/>
                    <w:rPr>
                      <w:sz w:val="16"/>
                      <w:szCs w:val="16"/>
                    </w:rPr>
                  </w:pPr>
                  <w:r w:rsidRPr="00E537BE">
                    <w:rPr>
                      <w:i/>
                      <w:iCs/>
                      <w:sz w:val="16"/>
                      <w:szCs w:val="16"/>
                    </w:rPr>
                    <w:t>Se bemærkning</w:t>
                  </w:r>
                </w:p>
              </w:tc>
              <w:tc>
                <w:tcPr>
                  <w:tcW w:w="356" w:type="pct"/>
                  <w:tcBorders>
                    <w:top w:val="single" w:sz="2" w:space="0" w:color="045C65"/>
                    <w:left w:val="nil"/>
                    <w:bottom w:val="single" w:sz="2" w:space="0" w:color="045C65"/>
                    <w:right w:val="nil"/>
                  </w:tcBorders>
                  <w:vAlign w:val="center"/>
                  <w:hideMark/>
                </w:tcPr>
                <w:p w14:paraId="179FC2AF"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356" w:type="pct"/>
                  <w:tcBorders>
                    <w:top w:val="single" w:sz="2" w:space="0" w:color="045C65"/>
                    <w:left w:val="nil"/>
                    <w:bottom w:val="single" w:sz="2" w:space="0" w:color="045C65"/>
                    <w:right w:val="nil"/>
                  </w:tcBorders>
                  <w:vAlign w:val="center"/>
                  <w:hideMark/>
                </w:tcPr>
                <w:p w14:paraId="66FC6FF7" w14:textId="77777777" w:rsidR="00E537BE" w:rsidRPr="00E537BE" w:rsidRDefault="00E537BE" w:rsidP="00E537BE">
                  <w:pPr>
                    <w:spacing w:line="150" w:lineRule="atLeast"/>
                    <w:ind w:left="57" w:right="57"/>
                    <w:jc w:val="right"/>
                    <w:rPr>
                      <w:sz w:val="16"/>
                      <w:szCs w:val="16"/>
                    </w:rPr>
                  </w:pPr>
                  <w:r w:rsidRPr="00E537BE">
                    <w:rPr>
                      <w:i/>
                      <w:iCs/>
                      <w:sz w:val="16"/>
                      <w:szCs w:val="16"/>
                    </w:rPr>
                    <w:t>Se bemærkning</w:t>
                  </w:r>
                </w:p>
              </w:tc>
              <w:tc>
                <w:tcPr>
                  <w:tcW w:w="257" w:type="pct"/>
                  <w:tcBorders>
                    <w:top w:val="single" w:sz="2" w:space="0" w:color="045C65"/>
                    <w:left w:val="nil"/>
                    <w:bottom w:val="single" w:sz="2" w:space="0" w:color="045C65"/>
                    <w:right w:val="nil"/>
                  </w:tcBorders>
                  <w:vAlign w:val="center"/>
                  <w:hideMark/>
                </w:tcPr>
                <w:p w14:paraId="7D604000" w14:textId="77777777" w:rsidR="00E537BE" w:rsidRPr="00E537BE" w:rsidRDefault="00E537BE" w:rsidP="00E537BE">
                  <w:pPr>
                    <w:spacing w:line="150" w:lineRule="atLeast"/>
                    <w:ind w:left="57" w:right="57"/>
                    <w:jc w:val="right"/>
                    <w:rPr>
                      <w:sz w:val="16"/>
                      <w:szCs w:val="16"/>
                    </w:rPr>
                  </w:pPr>
                  <w:r w:rsidRPr="00E537BE">
                    <w:rPr>
                      <w:sz w:val="16"/>
                      <w:szCs w:val="16"/>
                    </w:rPr>
                    <w:t>100 pct.</w:t>
                  </w:r>
                </w:p>
              </w:tc>
              <w:tc>
                <w:tcPr>
                  <w:tcW w:w="257" w:type="pct"/>
                  <w:tcBorders>
                    <w:top w:val="single" w:sz="2" w:space="0" w:color="045C65"/>
                    <w:left w:val="nil"/>
                    <w:bottom w:val="single" w:sz="2" w:space="0" w:color="045C65"/>
                    <w:right w:val="nil"/>
                  </w:tcBorders>
                  <w:vAlign w:val="center"/>
                  <w:hideMark/>
                </w:tcPr>
                <w:p w14:paraId="70844811"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879" w:type="pct"/>
                  <w:tcBorders>
                    <w:top w:val="single" w:sz="2" w:space="0" w:color="045C65"/>
                    <w:left w:val="nil"/>
                    <w:bottom w:val="single" w:sz="2" w:space="0" w:color="045C65"/>
                    <w:right w:val="nil"/>
                  </w:tcBorders>
                  <w:vAlign w:val="center"/>
                  <w:hideMark/>
                </w:tcPr>
                <w:p w14:paraId="1DCDAEFC" w14:textId="77777777" w:rsidR="00E537BE" w:rsidRPr="00E537BE" w:rsidRDefault="00E537BE" w:rsidP="00E537BE">
                  <w:pPr>
                    <w:spacing w:line="150" w:lineRule="atLeast"/>
                    <w:ind w:left="57" w:right="57"/>
                    <w:rPr>
                      <w:sz w:val="16"/>
                      <w:szCs w:val="16"/>
                      <w:lang w:val="en-US"/>
                    </w:rPr>
                  </w:pPr>
                  <w:r w:rsidRPr="00E537BE">
                    <w:rPr>
                      <w:sz w:val="16"/>
                      <w:szCs w:val="16"/>
                    </w:rPr>
                    <w:t xml:space="preserve">Der er sat en række delmål om 1) 63 pct. reduktion i </w:t>
                  </w:r>
                  <w:proofErr w:type="spellStart"/>
                  <w:r w:rsidRPr="00E537BE">
                    <w:rPr>
                      <w:sz w:val="16"/>
                      <w:szCs w:val="16"/>
                    </w:rPr>
                    <w:t>non-ETS</w:t>
                  </w:r>
                  <w:proofErr w:type="spellEnd"/>
                  <w:r w:rsidRPr="00E537BE">
                    <w:rPr>
                      <w:sz w:val="16"/>
                      <w:szCs w:val="16"/>
                    </w:rPr>
                    <w:t xml:space="preserve"> i 2030 ift. 1990, 2) 70 pct. reduktion i transportsektoren i 2030 ift. 1990, 3) 75 pct. reduktion i </w:t>
                  </w:r>
                  <w:proofErr w:type="spellStart"/>
                  <w:r w:rsidRPr="00E537BE">
                    <w:rPr>
                      <w:sz w:val="16"/>
                      <w:szCs w:val="16"/>
                    </w:rPr>
                    <w:t>non-ETS</w:t>
                  </w:r>
                  <w:proofErr w:type="spellEnd"/>
                  <w:r w:rsidRPr="00E537BE">
                    <w:rPr>
                      <w:sz w:val="16"/>
                      <w:szCs w:val="16"/>
                    </w:rPr>
                    <w:t xml:space="preserve"> i 2040 ift. 1990 og 4) 85 pct. reduktion i udledninger (ekskl. </w:t>
                  </w:r>
                  <w:r w:rsidRPr="00E537BE">
                    <w:rPr>
                      <w:sz w:val="16"/>
                      <w:szCs w:val="16"/>
                      <w:lang w:val="en-US"/>
                    </w:rPr>
                    <w:t>LULUCF) i 1945.</w:t>
                  </w:r>
                </w:p>
                <w:p w14:paraId="76BEC84B" w14:textId="77777777" w:rsidR="00E537BE" w:rsidRPr="00E537BE" w:rsidRDefault="00E537BE" w:rsidP="00E537BE">
                  <w:pPr>
                    <w:spacing w:line="150" w:lineRule="atLeast"/>
                    <w:ind w:left="57" w:right="57"/>
                    <w:rPr>
                      <w:sz w:val="16"/>
                      <w:szCs w:val="16"/>
                      <w:lang w:val="en-US"/>
                    </w:rPr>
                  </w:pPr>
                  <w:r w:rsidRPr="00E537BE">
                    <w:rPr>
                      <w:sz w:val="16"/>
                      <w:szCs w:val="16"/>
                      <w:lang w:val="en-US"/>
                    </w:rPr>
                    <w:t>“In June 2017, the Swedish parliament adopted a climate policy framework with a view to achieving climate policy stability and setting a predictable pathway for businesses and society as a whole. It comprises three main parts: national climate goals, a Climate Act, and a Climate Policy Council, and sets two targets for 2045: to achieve climate neutrality and to reduce GHG emissions by 85 % compared with 1990…</w:t>
                  </w:r>
                </w:p>
                <w:p w14:paraId="1016E1C8" w14:textId="77777777" w:rsidR="00E537BE" w:rsidRPr="00E537BE" w:rsidRDefault="00E537BE" w:rsidP="00E537BE">
                  <w:pPr>
                    <w:spacing w:line="150" w:lineRule="atLeast"/>
                    <w:ind w:left="57" w:right="57"/>
                    <w:rPr>
                      <w:sz w:val="16"/>
                      <w:szCs w:val="16"/>
                      <w:lang w:val="en-US"/>
                    </w:rPr>
                  </w:pPr>
                  <w:r w:rsidRPr="00E537BE">
                    <w:rPr>
                      <w:sz w:val="16"/>
                      <w:szCs w:val="16"/>
                      <w:lang w:val="en-US"/>
                    </w:rPr>
                    <w:t xml:space="preserve">In sectors covered by the Effort-sharing Regulation, the national targets are to reduce emissions by 40 % in 2020, by at least 63 % in 2030, and by at least 75 % in 2040, all compared with 1990 levels. Options for additional measures to achieve these targets include increased uptake of CO2 by forests, verified emissions reductions carried out outside of the Swedish borders, and carbon capture and storage based on the combustion of biomass. The domestic transport sector must contribute to the goals with an emissions reduction of at least 70 % by 2030 compared with 2010 levels.” </w:t>
                  </w:r>
                </w:p>
                <w:p w14:paraId="58E064EF" w14:textId="77777777" w:rsidR="00E537BE" w:rsidRPr="00E537BE" w:rsidRDefault="00E537BE" w:rsidP="00E537BE">
                  <w:pPr>
                    <w:spacing w:line="150" w:lineRule="atLeast"/>
                    <w:ind w:left="57" w:right="57"/>
                    <w:rPr>
                      <w:sz w:val="16"/>
                      <w:szCs w:val="16"/>
                    </w:rPr>
                  </w:pPr>
                  <w:r w:rsidRPr="00E537BE">
                    <w:rPr>
                      <w:sz w:val="16"/>
                      <w:szCs w:val="16"/>
                    </w:rPr>
                    <w:t xml:space="preserve">Kilde: </w:t>
                  </w:r>
                  <w:hyperlink r:id="rId37" w:history="1">
                    <w:r w:rsidRPr="00E537BE">
                      <w:rPr>
                        <w:color w:val="0000FF"/>
                        <w:sz w:val="16"/>
                        <w:szCs w:val="16"/>
                        <w:u w:val="single"/>
                      </w:rPr>
                      <w:t>Opdateret NECP</w:t>
                    </w:r>
                  </w:hyperlink>
                  <w:r w:rsidRPr="00E537BE">
                    <w:rPr>
                      <w:sz w:val="16"/>
                      <w:szCs w:val="16"/>
                    </w:rPr>
                    <w:t xml:space="preserve"> og </w:t>
                  </w:r>
                  <w:hyperlink r:id="rId38" w:history="1">
                    <w:r w:rsidRPr="00E537BE">
                      <w:rPr>
                        <w:color w:val="0000FF"/>
                        <w:sz w:val="16"/>
                        <w:szCs w:val="16"/>
                        <w:u w:val="single"/>
                      </w:rPr>
                      <w:t>EPRS</w:t>
                    </w:r>
                  </w:hyperlink>
                </w:p>
              </w:tc>
            </w:tr>
            <w:tr w:rsidR="00E537BE" w:rsidRPr="00E537BE" w14:paraId="186B04C8" w14:textId="77777777" w:rsidTr="00D6498E">
              <w:trPr>
                <w:trHeight w:val="106"/>
                <w:jc w:val="center"/>
              </w:trPr>
              <w:tc>
                <w:tcPr>
                  <w:tcW w:w="539" w:type="pct"/>
                  <w:tcBorders>
                    <w:top w:val="single" w:sz="2" w:space="0" w:color="045C65"/>
                    <w:left w:val="nil"/>
                    <w:bottom w:val="single" w:sz="2" w:space="0" w:color="045C65"/>
                    <w:right w:val="nil"/>
                  </w:tcBorders>
                  <w:vAlign w:val="center"/>
                  <w:hideMark/>
                </w:tcPr>
                <w:p w14:paraId="469C08B1" w14:textId="77777777" w:rsidR="00E537BE" w:rsidRPr="00E537BE" w:rsidRDefault="00E537BE" w:rsidP="00E537BE">
                  <w:pPr>
                    <w:spacing w:line="150" w:lineRule="atLeast"/>
                    <w:ind w:left="57" w:right="57"/>
                    <w:rPr>
                      <w:sz w:val="16"/>
                      <w:szCs w:val="16"/>
                    </w:rPr>
                  </w:pPr>
                  <w:r w:rsidRPr="00E537BE">
                    <w:rPr>
                      <w:sz w:val="16"/>
                      <w:szCs w:val="16"/>
                    </w:rPr>
                    <w:t>Tjekkiet</w:t>
                  </w:r>
                </w:p>
              </w:tc>
              <w:tc>
                <w:tcPr>
                  <w:tcW w:w="356" w:type="pct"/>
                  <w:tcBorders>
                    <w:top w:val="single" w:sz="2" w:space="0" w:color="045C65"/>
                    <w:left w:val="nil"/>
                    <w:bottom w:val="single" w:sz="2" w:space="0" w:color="045C65"/>
                    <w:right w:val="nil"/>
                  </w:tcBorders>
                  <w:vAlign w:val="center"/>
                  <w:hideMark/>
                </w:tcPr>
                <w:p w14:paraId="6B064DE8" w14:textId="77777777" w:rsidR="00E537BE" w:rsidRPr="00E537BE" w:rsidRDefault="00E537BE" w:rsidP="00E537BE">
                  <w:pPr>
                    <w:spacing w:line="150" w:lineRule="atLeast"/>
                    <w:ind w:left="57" w:right="57"/>
                    <w:jc w:val="right"/>
                    <w:rPr>
                      <w:sz w:val="16"/>
                      <w:szCs w:val="16"/>
                    </w:rPr>
                  </w:pPr>
                  <w:r w:rsidRPr="00E537BE">
                    <w:rPr>
                      <w:sz w:val="16"/>
                      <w:szCs w:val="16"/>
                    </w:rPr>
                    <w:t>26 pct.</w:t>
                  </w:r>
                </w:p>
              </w:tc>
              <w:tc>
                <w:tcPr>
                  <w:tcW w:w="356" w:type="pct"/>
                  <w:tcBorders>
                    <w:top w:val="single" w:sz="2" w:space="0" w:color="045C65"/>
                    <w:left w:val="nil"/>
                    <w:bottom w:val="single" w:sz="2" w:space="0" w:color="045C65"/>
                    <w:right w:val="nil"/>
                  </w:tcBorders>
                  <w:vAlign w:val="center"/>
                  <w:hideMark/>
                </w:tcPr>
                <w:p w14:paraId="6BE7B4CA"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356" w:type="pct"/>
                  <w:tcBorders>
                    <w:top w:val="single" w:sz="2" w:space="0" w:color="045C65"/>
                    <w:left w:val="nil"/>
                    <w:bottom w:val="single" w:sz="2" w:space="0" w:color="045C65"/>
                    <w:right w:val="nil"/>
                  </w:tcBorders>
                  <w:vAlign w:val="center"/>
                  <w:hideMark/>
                </w:tcPr>
                <w:p w14:paraId="330F9ECC"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57" w:type="pct"/>
                  <w:tcBorders>
                    <w:top w:val="single" w:sz="2" w:space="0" w:color="045C65"/>
                    <w:left w:val="nil"/>
                    <w:bottom w:val="single" w:sz="2" w:space="0" w:color="045C65"/>
                    <w:right w:val="nil"/>
                  </w:tcBorders>
                  <w:vAlign w:val="center"/>
                  <w:hideMark/>
                </w:tcPr>
                <w:p w14:paraId="794BC3DC"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57" w:type="pct"/>
                  <w:tcBorders>
                    <w:top w:val="single" w:sz="2" w:space="0" w:color="045C65"/>
                    <w:left w:val="nil"/>
                    <w:bottom w:val="single" w:sz="2" w:space="0" w:color="045C65"/>
                    <w:right w:val="nil"/>
                  </w:tcBorders>
                  <w:vAlign w:val="center"/>
                  <w:hideMark/>
                </w:tcPr>
                <w:p w14:paraId="6AA5C143" w14:textId="77777777" w:rsidR="00E537BE" w:rsidRPr="00E537BE" w:rsidRDefault="00E537BE" w:rsidP="00E537BE">
                  <w:pPr>
                    <w:spacing w:line="150" w:lineRule="atLeast"/>
                    <w:ind w:left="57" w:right="57"/>
                    <w:jc w:val="right"/>
                    <w:rPr>
                      <w:sz w:val="16"/>
                      <w:szCs w:val="16"/>
                    </w:rPr>
                  </w:pPr>
                  <w:r w:rsidRPr="00E537BE">
                    <w:rPr>
                      <w:sz w:val="16"/>
                      <w:szCs w:val="16"/>
                    </w:rPr>
                    <w:t>100 pct.</w:t>
                  </w:r>
                </w:p>
              </w:tc>
              <w:tc>
                <w:tcPr>
                  <w:tcW w:w="2879" w:type="pct"/>
                  <w:tcBorders>
                    <w:top w:val="single" w:sz="2" w:space="0" w:color="045C65"/>
                    <w:left w:val="nil"/>
                    <w:bottom w:val="single" w:sz="2" w:space="0" w:color="045C65"/>
                    <w:right w:val="nil"/>
                  </w:tcBorders>
                  <w:vAlign w:val="center"/>
                  <w:hideMark/>
                </w:tcPr>
                <w:p w14:paraId="73F4085E" w14:textId="77777777" w:rsidR="00E537BE" w:rsidRPr="00E537BE" w:rsidRDefault="00E537BE" w:rsidP="00E537BE">
                  <w:pPr>
                    <w:spacing w:line="150" w:lineRule="atLeast"/>
                    <w:ind w:left="57" w:right="57"/>
                    <w:rPr>
                      <w:sz w:val="16"/>
                      <w:szCs w:val="16"/>
                    </w:rPr>
                  </w:pPr>
                  <w:r w:rsidRPr="00E537BE">
                    <w:rPr>
                      <w:sz w:val="16"/>
                      <w:szCs w:val="16"/>
                    </w:rPr>
                    <w:t xml:space="preserve">Reduktionsmålet i 2030 er defineret ift. 2005 og indeholder kun </w:t>
                  </w:r>
                  <w:proofErr w:type="spellStart"/>
                  <w:r w:rsidRPr="00E537BE">
                    <w:rPr>
                      <w:sz w:val="16"/>
                      <w:szCs w:val="16"/>
                    </w:rPr>
                    <w:t>non-ETS</w:t>
                  </w:r>
                  <w:proofErr w:type="spellEnd"/>
                  <w:r w:rsidRPr="00E537BE">
                    <w:rPr>
                      <w:sz w:val="16"/>
                      <w:szCs w:val="16"/>
                    </w:rPr>
                    <w:t>.</w:t>
                  </w:r>
                </w:p>
                <w:p w14:paraId="73F206F7" w14:textId="77777777" w:rsidR="00E537BE" w:rsidRPr="00E537BE" w:rsidRDefault="00E537BE" w:rsidP="00E537BE">
                  <w:pPr>
                    <w:spacing w:line="150" w:lineRule="atLeast"/>
                    <w:ind w:left="57" w:right="57"/>
                    <w:rPr>
                      <w:sz w:val="16"/>
                      <w:szCs w:val="16"/>
                      <w:lang w:val="en-US"/>
                    </w:rPr>
                  </w:pPr>
                  <w:r w:rsidRPr="00E537BE">
                    <w:rPr>
                      <w:sz w:val="16"/>
                      <w:szCs w:val="16"/>
                      <w:lang w:val="en-US"/>
                    </w:rPr>
                    <w:t xml:space="preserve">”2030 headline target: Reduce greenhouse gas emissions in the Czech Republic in line with the Fit for 55 </w:t>
                  </w:r>
                  <w:proofErr w:type="gramStart"/>
                  <w:r w:rsidRPr="00E537BE">
                    <w:rPr>
                      <w:sz w:val="16"/>
                      <w:szCs w:val="16"/>
                      <w:lang w:val="en-US"/>
                    </w:rPr>
                    <w:t>package</w:t>
                  </w:r>
                  <w:proofErr w:type="gramEnd"/>
                  <w:r w:rsidRPr="00E537BE">
                    <w:rPr>
                      <w:sz w:val="16"/>
                      <w:szCs w:val="16"/>
                      <w:lang w:val="en-US"/>
                    </w:rPr>
                    <w:t>, reduce emissions by 26 % by 2030 compared to 2 005 in sectors not covered by the EU ETS. 2050 headline target: Moving towards climate neutrality by 2050 and reducing the share of fossil fuels (used without capture technology) in primary energy consumption to 0 %”.</w:t>
                  </w:r>
                </w:p>
                <w:p w14:paraId="270225A5" w14:textId="77777777" w:rsidR="00E537BE" w:rsidRPr="00E537BE" w:rsidRDefault="00E537BE" w:rsidP="00E537BE">
                  <w:pPr>
                    <w:spacing w:line="150" w:lineRule="atLeast"/>
                    <w:ind w:left="57" w:right="57"/>
                    <w:rPr>
                      <w:sz w:val="16"/>
                      <w:szCs w:val="16"/>
                      <w:lang w:val="en-US"/>
                    </w:rPr>
                  </w:pPr>
                  <w:r w:rsidRPr="00E537BE">
                    <w:rPr>
                      <w:sz w:val="16"/>
                      <w:szCs w:val="16"/>
                      <w:lang w:val="en-US"/>
                    </w:rPr>
                    <w:t xml:space="preserve">Kilde: </w:t>
                  </w:r>
                  <w:hyperlink r:id="rId39" w:history="1">
                    <w:proofErr w:type="spellStart"/>
                    <w:r w:rsidRPr="00E537BE">
                      <w:rPr>
                        <w:color w:val="0000FF"/>
                        <w:sz w:val="16"/>
                        <w:szCs w:val="16"/>
                        <w:u w:val="single"/>
                        <w:lang w:val="en-US"/>
                      </w:rPr>
                      <w:t>Opdateret</w:t>
                    </w:r>
                    <w:proofErr w:type="spellEnd"/>
                    <w:r w:rsidRPr="00E537BE">
                      <w:rPr>
                        <w:color w:val="0000FF"/>
                        <w:sz w:val="16"/>
                        <w:szCs w:val="16"/>
                        <w:u w:val="single"/>
                        <w:lang w:val="en-US"/>
                      </w:rPr>
                      <w:t xml:space="preserve"> NECP</w:t>
                    </w:r>
                  </w:hyperlink>
                </w:p>
              </w:tc>
            </w:tr>
            <w:tr w:rsidR="00E537BE" w:rsidRPr="00E537BE" w14:paraId="77CE6A54" w14:textId="77777777" w:rsidTr="00D6498E">
              <w:trPr>
                <w:trHeight w:val="106"/>
                <w:jc w:val="center"/>
              </w:trPr>
              <w:tc>
                <w:tcPr>
                  <w:tcW w:w="539" w:type="pct"/>
                  <w:tcBorders>
                    <w:top w:val="single" w:sz="2" w:space="0" w:color="045C65"/>
                    <w:left w:val="nil"/>
                    <w:bottom w:val="single" w:sz="2" w:space="0" w:color="045C65"/>
                    <w:right w:val="nil"/>
                  </w:tcBorders>
                  <w:vAlign w:val="center"/>
                  <w:hideMark/>
                </w:tcPr>
                <w:p w14:paraId="5CA33E54" w14:textId="77777777" w:rsidR="00E537BE" w:rsidRPr="00E537BE" w:rsidRDefault="00E537BE" w:rsidP="00E537BE">
                  <w:pPr>
                    <w:spacing w:line="150" w:lineRule="atLeast"/>
                    <w:ind w:left="57" w:right="57"/>
                    <w:rPr>
                      <w:sz w:val="16"/>
                      <w:szCs w:val="16"/>
                    </w:rPr>
                  </w:pPr>
                  <w:r w:rsidRPr="00E537BE">
                    <w:rPr>
                      <w:sz w:val="16"/>
                      <w:szCs w:val="16"/>
                    </w:rPr>
                    <w:t>Tyskland</w:t>
                  </w:r>
                </w:p>
              </w:tc>
              <w:tc>
                <w:tcPr>
                  <w:tcW w:w="356" w:type="pct"/>
                  <w:tcBorders>
                    <w:top w:val="single" w:sz="2" w:space="0" w:color="045C65"/>
                    <w:left w:val="nil"/>
                    <w:bottom w:val="single" w:sz="2" w:space="0" w:color="045C65"/>
                    <w:right w:val="nil"/>
                  </w:tcBorders>
                  <w:vAlign w:val="center"/>
                  <w:hideMark/>
                </w:tcPr>
                <w:p w14:paraId="7D9AF5E7" w14:textId="77777777" w:rsidR="00E537BE" w:rsidRPr="00E537BE" w:rsidRDefault="00E537BE" w:rsidP="00E537BE">
                  <w:pPr>
                    <w:spacing w:line="150" w:lineRule="atLeast"/>
                    <w:ind w:left="57" w:right="57"/>
                    <w:jc w:val="right"/>
                    <w:rPr>
                      <w:sz w:val="16"/>
                      <w:szCs w:val="16"/>
                    </w:rPr>
                  </w:pPr>
                  <w:r w:rsidRPr="00E537BE">
                    <w:rPr>
                      <w:sz w:val="16"/>
                      <w:szCs w:val="16"/>
                    </w:rPr>
                    <w:t>65 pct.</w:t>
                  </w:r>
                </w:p>
              </w:tc>
              <w:tc>
                <w:tcPr>
                  <w:tcW w:w="356" w:type="pct"/>
                  <w:tcBorders>
                    <w:top w:val="single" w:sz="2" w:space="0" w:color="045C65"/>
                    <w:left w:val="nil"/>
                    <w:bottom w:val="single" w:sz="2" w:space="0" w:color="045C65"/>
                    <w:right w:val="nil"/>
                  </w:tcBorders>
                  <w:vAlign w:val="center"/>
                  <w:hideMark/>
                </w:tcPr>
                <w:p w14:paraId="3CD89382"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356" w:type="pct"/>
                  <w:tcBorders>
                    <w:top w:val="single" w:sz="2" w:space="0" w:color="045C65"/>
                    <w:left w:val="nil"/>
                    <w:bottom w:val="single" w:sz="2" w:space="0" w:color="045C65"/>
                    <w:right w:val="nil"/>
                  </w:tcBorders>
                  <w:vAlign w:val="center"/>
                  <w:hideMark/>
                </w:tcPr>
                <w:p w14:paraId="5B9FADFA" w14:textId="77777777" w:rsidR="00E537BE" w:rsidRPr="00E537BE" w:rsidRDefault="00E537BE" w:rsidP="00E537BE">
                  <w:pPr>
                    <w:spacing w:line="150" w:lineRule="atLeast"/>
                    <w:ind w:left="57" w:right="57"/>
                    <w:jc w:val="right"/>
                    <w:rPr>
                      <w:sz w:val="16"/>
                      <w:szCs w:val="16"/>
                    </w:rPr>
                  </w:pPr>
                  <w:r w:rsidRPr="00E537BE">
                    <w:rPr>
                      <w:sz w:val="16"/>
                      <w:szCs w:val="16"/>
                    </w:rPr>
                    <w:t>88 pct.</w:t>
                  </w:r>
                </w:p>
              </w:tc>
              <w:tc>
                <w:tcPr>
                  <w:tcW w:w="257" w:type="pct"/>
                  <w:tcBorders>
                    <w:top w:val="single" w:sz="2" w:space="0" w:color="045C65"/>
                    <w:left w:val="nil"/>
                    <w:bottom w:val="single" w:sz="2" w:space="0" w:color="045C65"/>
                    <w:right w:val="nil"/>
                  </w:tcBorders>
                  <w:vAlign w:val="center"/>
                  <w:hideMark/>
                </w:tcPr>
                <w:p w14:paraId="17E2422A" w14:textId="77777777" w:rsidR="00E537BE" w:rsidRPr="00E537BE" w:rsidRDefault="00E537BE" w:rsidP="00E537BE">
                  <w:pPr>
                    <w:spacing w:line="150" w:lineRule="atLeast"/>
                    <w:ind w:left="57" w:right="57"/>
                    <w:jc w:val="right"/>
                    <w:rPr>
                      <w:sz w:val="16"/>
                      <w:szCs w:val="16"/>
                    </w:rPr>
                  </w:pPr>
                  <w:r w:rsidRPr="00E537BE">
                    <w:rPr>
                      <w:sz w:val="16"/>
                      <w:szCs w:val="16"/>
                    </w:rPr>
                    <w:t>100 pct.</w:t>
                  </w:r>
                </w:p>
              </w:tc>
              <w:tc>
                <w:tcPr>
                  <w:tcW w:w="257" w:type="pct"/>
                  <w:tcBorders>
                    <w:top w:val="single" w:sz="2" w:space="0" w:color="045C65"/>
                    <w:left w:val="nil"/>
                    <w:bottom w:val="single" w:sz="2" w:space="0" w:color="045C65"/>
                    <w:right w:val="nil"/>
                  </w:tcBorders>
                  <w:vAlign w:val="center"/>
                  <w:hideMark/>
                </w:tcPr>
                <w:p w14:paraId="5E10FFC6"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879" w:type="pct"/>
                  <w:tcBorders>
                    <w:top w:val="single" w:sz="2" w:space="0" w:color="045C65"/>
                    <w:left w:val="nil"/>
                    <w:bottom w:val="single" w:sz="2" w:space="0" w:color="045C65"/>
                    <w:right w:val="nil"/>
                  </w:tcBorders>
                  <w:vAlign w:val="center"/>
                  <w:hideMark/>
                </w:tcPr>
                <w:p w14:paraId="4D3149D0" w14:textId="77777777" w:rsidR="00E537BE" w:rsidRPr="00E537BE" w:rsidRDefault="00E537BE" w:rsidP="00E537BE">
                  <w:pPr>
                    <w:spacing w:line="150" w:lineRule="atLeast"/>
                    <w:ind w:left="57" w:right="57"/>
                    <w:rPr>
                      <w:sz w:val="16"/>
                      <w:szCs w:val="16"/>
                      <w:lang w:val="en-US"/>
                    </w:rPr>
                  </w:pPr>
                  <w:r w:rsidRPr="00E537BE">
                    <w:rPr>
                      <w:sz w:val="16"/>
                      <w:szCs w:val="16"/>
                      <w:lang w:val="en-US"/>
                    </w:rPr>
                    <w:t xml:space="preserve">“Germany has set itself the goal of becoming net greenhouse gas neutral by 2045. Greenhouse gas emissions are to be reduced by at least 65% by 2030 and by at least 88% by 2040 compared to the baseline year of 1990”. </w:t>
                  </w:r>
                </w:p>
                <w:p w14:paraId="76E98634" w14:textId="77777777" w:rsidR="00E537BE" w:rsidRPr="00E537BE" w:rsidRDefault="00E537BE" w:rsidP="00E537BE">
                  <w:pPr>
                    <w:spacing w:line="150" w:lineRule="atLeast"/>
                    <w:ind w:left="57" w:right="57"/>
                    <w:rPr>
                      <w:sz w:val="16"/>
                      <w:szCs w:val="16"/>
                      <w:lang w:val="en-US"/>
                    </w:rPr>
                  </w:pPr>
                  <w:r w:rsidRPr="00E537BE">
                    <w:rPr>
                      <w:sz w:val="16"/>
                      <w:szCs w:val="16"/>
                      <w:lang w:val="en-US"/>
                    </w:rPr>
                    <w:t xml:space="preserve">Kilde: </w:t>
                  </w:r>
                  <w:hyperlink r:id="rId40" w:history="1">
                    <w:proofErr w:type="spellStart"/>
                    <w:r w:rsidRPr="00E537BE">
                      <w:rPr>
                        <w:color w:val="0000FF"/>
                        <w:sz w:val="16"/>
                        <w:szCs w:val="16"/>
                        <w:u w:val="single"/>
                        <w:lang w:val="en-US"/>
                      </w:rPr>
                      <w:t>Opdateret</w:t>
                    </w:r>
                    <w:proofErr w:type="spellEnd"/>
                    <w:r w:rsidRPr="00E537BE">
                      <w:rPr>
                        <w:color w:val="0000FF"/>
                        <w:sz w:val="16"/>
                        <w:szCs w:val="16"/>
                        <w:u w:val="single"/>
                        <w:lang w:val="en-US"/>
                      </w:rPr>
                      <w:t xml:space="preserve"> NECP</w:t>
                    </w:r>
                  </w:hyperlink>
                  <w:r w:rsidRPr="00E537BE">
                    <w:rPr>
                      <w:sz w:val="16"/>
                      <w:szCs w:val="16"/>
                      <w:lang w:val="en-US"/>
                    </w:rPr>
                    <w:t xml:space="preserve">.  </w:t>
                  </w:r>
                </w:p>
              </w:tc>
            </w:tr>
            <w:tr w:rsidR="00E537BE" w:rsidRPr="00E537BE" w14:paraId="0782D443" w14:textId="77777777" w:rsidTr="00D6498E">
              <w:trPr>
                <w:trHeight w:val="106"/>
                <w:jc w:val="center"/>
              </w:trPr>
              <w:tc>
                <w:tcPr>
                  <w:tcW w:w="539" w:type="pct"/>
                  <w:tcBorders>
                    <w:top w:val="single" w:sz="2" w:space="0" w:color="045C65"/>
                    <w:left w:val="nil"/>
                    <w:bottom w:val="single" w:sz="2" w:space="0" w:color="045C65"/>
                    <w:right w:val="nil"/>
                  </w:tcBorders>
                  <w:vAlign w:val="center"/>
                  <w:hideMark/>
                </w:tcPr>
                <w:p w14:paraId="44D21905" w14:textId="77777777" w:rsidR="00E537BE" w:rsidRPr="00E537BE" w:rsidRDefault="00E537BE" w:rsidP="00E537BE">
                  <w:pPr>
                    <w:spacing w:line="150" w:lineRule="atLeast"/>
                    <w:ind w:left="57" w:right="57"/>
                    <w:rPr>
                      <w:sz w:val="16"/>
                      <w:szCs w:val="16"/>
                    </w:rPr>
                  </w:pPr>
                  <w:r w:rsidRPr="00E537BE">
                    <w:rPr>
                      <w:sz w:val="16"/>
                      <w:szCs w:val="16"/>
                    </w:rPr>
                    <w:t>Ungarn</w:t>
                  </w:r>
                </w:p>
              </w:tc>
              <w:tc>
                <w:tcPr>
                  <w:tcW w:w="356" w:type="pct"/>
                  <w:tcBorders>
                    <w:top w:val="single" w:sz="2" w:space="0" w:color="045C65"/>
                    <w:left w:val="nil"/>
                    <w:bottom w:val="single" w:sz="2" w:space="0" w:color="045C65"/>
                    <w:right w:val="nil"/>
                  </w:tcBorders>
                  <w:vAlign w:val="center"/>
                  <w:hideMark/>
                </w:tcPr>
                <w:p w14:paraId="4B169C13" w14:textId="77777777" w:rsidR="00E537BE" w:rsidRPr="00E537BE" w:rsidRDefault="00E537BE" w:rsidP="00E537BE">
                  <w:pPr>
                    <w:spacing w:line="150" w:lineRule="atLeast"/>
                    <w:ind w:left="57" w:right="57"/>
                    <w:jc w:val="right"/>
                    <w:rPr>
                      <w:sz w:val="16"/>
                      <w:szCs w:val="16"/>
                    </w:rPr>
                  </w:pPr>
                  <w:r w:rsidRPr="00E537BE">
                    <w:rPr>
                      <w:sz w:val="16"/>
                      <w:szCs w:val="16"/>
                    </w:rPr>
                    <w:t>50 pct.</w:t>
                  </w:r>
                </w:p>
              </w:tc>
              <w:tc>
                <w:tcPr>
                  <w:tcW w:w="356" w:type="pct"/>
                  <w:tcBorders>
                    <w:top w:val="single" w:sz="2" w:space="0" w:color="045C65"/>
                    <w:left w:val="nil"/>
                    <w:bottom w:val="single" w:sz="2" w:space="0" w:color="045C65"/>
                    <w:right w:val="nil"/>
                  </w:tcBorders>
                  <w:vAlign w:val="center"/>
                  <w:hideMark/>
                </w:tcPr>
                <w:p w14:paraId="3D6E54C7"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356" w:type="pct"/>
                  <w:tcBorders>
                    <w:top w:val="single" w:sz="2" w:space="0" w:color="045C65"/>
                    <w:left w:val="nil"/>
                    <w:bottom w:val="single" w:sz="2" w:space="0" w:color="045C65"/>
                    <w:right w:val="nil"/>
                  </w:tcBorders>
                  <w:vAlign w:val="center"/>
                  <w:hideMark/>
                </w:tcPr>
                <w:p w14:paraId="4CB721E5"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57" w:type="pct"/>
                  <w:tcBorders>
                    <w:top w:val="single" w:sz="2" w:space="0" w:color="045C65"/>
                    <w:left w:val="nil"/>
                    <w:bottom w:val="single" w:sz="2" w:space="0" w:color="045C65"/>
                    <w:right w:val="nil"/>
                  </w:tcBorders>
                  <w:vAlign w:val="center"/>
                  <w:hideMark/>
                </w:tcPr>
                <w:p w14:paraId="289C3299"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57" w:type="pct"/>
                  <w:tcBorders>
                    <w:top w:val="single" w:sz="2" w:space="0" w:color="045C65"/>
                    <w:left w:val="nil"/>
                    <w:bottom w:val="single" w:sz="2" w:space="0" w:color="045C65"/>
                    <w:right w:val="nil"/>
                  </w:tcBorders>
                  <w:vAlign w:val="center"/>
                  <w:hideMark/>
                </w:tcPr>
                <w:p w14:paraId="0B4DDA59" w14:textId="77777777" w:rsidR="00E537BE" w:rsidRPr="00E537BE" w:rsidRDefault="00E537BE" w:rsidP="00E537BE">
                  <w:pPr>
                    <w:spacing w:line="150" w:lineRule="atLeast"/>
                    <w:ind w:left="57" w:right="57"/>
                    <w:jc w:val="right"/>
                    <w:rPr>
                      <w:sz w:val="16"/>
                      <w:szCs w:val="16"/>
                    </w:rPr>
                  </w:pPr>
                  <w:r w:rsidRPr="00E537BE">
                    <w:rPr>
                      <w:sz w:val="16"/>
                      <w:szCs w:val="16"/>
                    </w:rPr>
                    <w:t>100 pct.</w:t>
                  </w:r>
                </w:p>
              </w:tc>
              <w:tc>
                <w:tcPr>
                  <w:tcW w:w="2879" w:type="pct"/>
                  <w:tcBorders>
                    <w:top w:val="single" w:sz="2" w:space="0" w:color="045C65"/>
                    <w:left w:val="nil"/>
                    <w:bottom w:val="single" w:sz="2" w:space="0" w:color="045C65"/>
                    <w:right w:val="nil"/>
                  </w:tcBorders>
                  <w:vAlign w:val="center"/>
                  <w:hideMark/>
                </w:tcPr>
                <w:p w14:paraId="44BE35BD" w14:textId="77777777" w:rsidR="00E537BE" w:rsidRPr="00E537BE" w:rsidRDefault="00E537BE" w:rsidP="00E537BE">
                  <w:pPr>
                    <w:spacing w:line="150" w:lineRule="atLeast"/>
                    <w:ind w:left="57" w:right="57"/>
                    <w:rPr>
                      <w:sz w:val="16"/>
                      <w:szCs w:val="16"/>
                      <w:lang w:val="en-US"/>
                    </w:rPr>
                  </w:pPr>
                  <w:proofErr w:type="gramStart"/>
                  <w:r w:rsidRPr="00E537BE">
                    <w:rPr>
                      <w:sz w:val="16"/>
                      <w:szCs w:val="16"/>
                      <w:lang w:val="en-US"/>
                    </w:rPr>
                    <w:t>”Hungary</w:t>
                  </w:r>
                  <w:proofErr w:type="gramEnd"/>
                  <w:r w:rsidRPr="00E537BE">
                    <w:rPr>
                      <w:sz w:val="16"/>
                      <w:szCs w:val="16"/>
                      <w:lang w:val="en-US"/>
                    </w:rPr>
                    <w:t xml:space="preserve"> has set itself the objective of achieving climate neutrality by 2050. In order to achieve climate neutrality, following the scheduled progress, Hungary aims to 22 reduce its gross GHG emissions by at least 50%, to 47.5 million t CO2e, by 2030 compared to 1990” </w:t>
                  </w:r>
                </w:p>
                <w:p w14:paraId="50207059" w14:textId="77777777" w:rsidR="00E537BE" w:rsidRPr="00E537BE" w:rsidRDefault="00E537BE" w:rsidP="00E537BE">
                  <w:pPr>
                    <w:spacing w:line="150" w:lineRule="atLeast"/>
                    <w:ind w:left="57" w:right="57"/>
                    <w:rPr>
                      <w:sz w:val="16"/>
                      <w:szCs w:val="16"/>
                      <w:lang w:val="en-US"/>
                    </w:rPr>
                  </w:pPr>
                  <w:r w:rsidRPr="00E537BE">
                    <w:rPr>
                      <w:sz w:val="16"/>
                      <w:szCs w:val="16"/>
                      <w:lang w:val="en-US"/>
                    </w:rPr>
                    <w:t xml:space="preserve">Kilde: </w:t>
                  </w:r>
                  <w:hyperlink r:id="rId41" w:history="1">
                    <w:proofErr w:type="spellStart"/>
                    <w:r w:rsidRPr="00E537BE">
                      <w:rPr>
                        <w:color w:val="0000FF"/>
                        <w:sz w:val="16"/>
                        <w:szCs w:val="16"/>
                        <w:u w:val="single"/>
                        <w:lang w:val="en-US"/>
                      </w:rPr>
                      <w:t>Opdateret</w:t>
                    </w:r>
                    <w:proofErr w:type="spellEnd"/>
                    <w:r w:rsidRPr="00E537BE">
                      <w:rPr>
                        <w:color w:val="0000FF"/>
                        <w:sz w:val="16"/>
                        <w:szCs w:val="16"/>
                        <w:u w:val="single"/>
                        <w:lang w:val="en-US"/>
                      </w:rPr>
                      <w:t xml:space="preserve"> NECP</w:t>
                    </w:r>
                  </w:hyperlink>
                  <w:r w:rsidRPr="00E537BE">
                    <w:rPr>
                      <w:sz w:val="16"/>
                      <w:szCs w:val="16"/>
                      <w:lang w:val="en-US"/>
                    </w:rPr>
                    <w:t>.</w:t>
                  </w:r>
                </w:p>
              </w:tc>
            </w:tr>
            <w:tr w:rsidR="00E537BE" w:rsidRPr="00E537BE" w14:paraId="6457BB01" w14:textId="77777777" w:rsidTr="00D6498E">
              <w:trPr>
                <w:trHeight w:val="106"/>
                <w:jc w:val="center"/>
              </w:trPr>
              <w:tc>
                <w:tcPr>
                  <w:tcW w:w="539" w:type="pct"/>
                  <w:tcBorders>
                    <w:top w:val="single" w:sz="2" w:space="0" w:color="045C65"/>
                    <w:left w:val="nil"/>
                    <w:bottom w:val="single" w:sz="8" w:space="0" w:color="045C65"/>
                    <w:right w:val="nil"/>
                  </w:tcBorders>
                  <w:vAlign w:val="center"/>
                  <w:hideMark/>
                </w:tcPr>
                <w:p w14:paraId="4115BE38" w14:textId="77777777" w:rsidR="00E537BE" w:rsidRPr="00E537BE" w:rsidRDefault="00E537BE" w:rsidP="00E537BE">
                  <w:pPr>
                    <w:spacing w:line="150" w:lineRule="atLeast"/>
                    <w:ind w:left="57" w:right="57"/>
                    <w:rPr>
                      <w:sz w:val="16"/>
                      <w:szCs w:val="16"/>
                    </w:rPr>
                  </w:pPr>
                  <w:r w:rsidRPr="00E537BE">
                    <w:rPr>
                      <w:sz w:val="16"/>
                      <w:szCs w:val="16"/>
                    </w:rPr>
                    <w:t>Østrig</w:t>
                  </w:r>
                </w:p>
              </w:tc>
              <w:tc>
                <w:tcPr>
                  <w:tcW w:w="356" w:type="pct"/>
                  <w:tcBorders>
                    <w:top w:val="single" w:sz="2" w:space="0" w:color="045C65"/>
                    <w:left w:val="nil"/>
                    <w:bottom w:val="single" w:sz="8" w:space="0" w:color="045C65"/>
                    <w:right w:val="nil"/>
                  </w:tcBorders>
                  <w:vAlign w:val="center"/>
                  <w:hideMark/>
                </w:tcPr>
                <w:p w14:paraId="7A2F46CD" w14:textId="77777777" w:rsidR="00E537BE" w:rsidRPr="00E537BE" w:rsidRDefault="00E537BE" w:rsidP="00E537BE">
                  <w:pPr>
                    <w:spacing w:line="150" w:lineRule="atLeast"/>
                    <w:ind w:left="57" w:right="57"/>
                    <w:jc w:val="right"/>
                    <w:rPr>
                      <w:sz w:val="16"/>
                      <w:szCs w:val="16"/>
                    </w:rPr>
                  </w:pPr>
                  <w:r w:rsidRPr="00E537BE">
                    <w:rPr>
                      <w:sz w:val="16"/>
                      <w:szCs w:val="16"/>
                    </w:rPr>
                    <w:t>46 pct.</w:t>
                  </w:r>
                </w:p>
              </w:tc>
              <w:tc>
                <w:tcPr>
                  <w:tcW w:w="356" w:type="pct"/>
                  <w:tcBorders>
                    <w:top w:val="single" w:sz="2" w:space="0" w:color="045C65"/>
                    <w:left w:val="nil"/>
                    <w:bottom w:val="single" w:sz="8" w:space="0" w:color="045C65"/>
                    <w:right w:val="nil"/>
                  </w:tcBorders>
                  <w:vAlign w:val="center"/>
                  <w:hideMark/>
                </w:tcPr>
                <w:p w14:paraId="02BC2C39"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356" w:type="pct"/>
                  <w:tcBorders>
                    <w:top w:val="single" w:sz="2" w:space="0" w:color="045C65"/>
                    <w:left w:val="nil"/>
                    <w:bottom w:val="single" w:sz="8" w:space="0" w:color="045C65"/>
                    <w:right w:val="nil"/>
                  </w:tcBorders>
                  <w:vAlign w:val="center"/>
                  <w:hideMark/>
                </w:tcPr>
                <w:p w14:paraId="07F94307" w14:textId="77777777" w:rsidR="00E537BE" w:rsidRPr="00E537BE" w:rsidRDefault="00E537BE" w:rsidP="00E537BE">
                  <w:pPr>
                    <w:spacing w:line="150" w:lineRule="atLeast"/>
                    <w:ind w:left="57" w:right="57"/>
                    <w:jc w:val="right"/>
                    <w:rPr>
                      <w:sz w:val="16"/>
                      <w:szCs w:val="16"/>
                    </w:rPr>
                  </w:pPr>
                  <w:r w:rsidRPr="00E537BE">
                    <w:rPr>
                      <w:sz w:val="16"/>
                      <w:szCs w:val="16"/>
                    </w:rPr>
                    <w:t>100 pct.</w:t>
                  </w:r>
                </w:p>
              </w:tc>
              <w:tc>
                <w:tcPr>
                  <w:tcW w:w="257" w:type="pct"/>
                  <w:tcBorders>
                    <w:top w:val="single" w:sz="2" w:space="0" w:color="045C65"/>
                    <w:left w:val="nil"/>
                    <w:bottom w:val="single" w:sz="8" w:space="0" w:color="045C65"/>
                    <w:right w:val="nil"/>
                  </w:tcBorders>
                  <w:vAlign w:val="center"/>
                  <w:hideMark/>
                </w:tcPr>
                <w:p w14:paraId="008D1F7E"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57" w:type="pct"/>
                  <w:tcBorders>
                    <w:top w:val="single" w:sz="2" w:space="0" w:color="045C65"/>
                    <w:left w:val="nil"/>
                    <w:bottom w:val="single" w:sz="8" w:space="0" w:color="045C65"/>
                    <w:right w:val="nil"/>
                  </w:tcBorders>
                  <w:vAlign w:val="center"/>
                  <w:hideMark/>
                </w:tcPr>
                <w:p w14:paraId="40FDD4DE" w14:textId="77777777" w:rsidR="00E537BE" w:rsidRPr="00E537BE" w:rsidRDefault="00E537BE" w:rsidP="00E537BE">
                  <w:pPr>
                    <w:spacing w:line="150" w:lineRule="atLeast"/>
                    <w:ind w:left="57" w:right="57"/>
                    <w:jc w:val="right"/>
                    <w:rPr>
                      <w:sz w:val="16"/>
                      <w:szCs w:val="16"/>
                    </w:rPr>
                  </w:pPr>
                  <w:r w:rsidRPr="00E537BE">
                    <w:rPr>
                      <w:sz w:val="16"/>
                      <w:szCs w:val="16"/>
                    </w:rPr>
                    <w:t>-</w:t>
                  </w:r>
                </w:p>
              </w:tc>
              <w:tc>
                <w:tcPr>
                  <w:tcW w:w="2879" w:type="pct"/>
                  <w:tcBorders>
                    <w:top w:val="single" w:sz="2" w:space="0" w:color="045C65"/>
                    <w:left w:val="nil"/>
                    <w:bottom w:val="single" w:sz="8" w:space="0" w:color="045C65"/>
                    <w:right w:val="nil"/>
                  </w:tcBorders>
                  <w:vAlign w:val="center"/>
                  <w:hideMark/>
                </w:tcPr>
                <w:p w14:paraId="64DC2AC2" w14:textId="77777777" w:rsidR="00E537BE" w:rsidRPr="00E537BE" w:rsidRDefault="00E537BE" w:rsidP="00E537BE">
                  <w:pPr>
                    <w:spacing w:line="150" w:lineRule="atLeast"/>
                    <w:ind w:left="57" w:right="57"/>
                    <w:rPr>
                      <w:sz w:val="16"/>
                      <w:szCs w:val="16"/>
                    </w:rPr>
                  </w:pPr>
                  <w:r w:rsidRPr="00E537BE">
                    <w:rPr>
                      <w:sz w:val="16"/>
                      <w:szCs w:val="16"/>
                    </w:rPr>
                    <w:t xml:space="preserve">Mål i 2030 er ift. 2005 og </w:t>
                  </w:r>
                  <w:proofErr w:type="spellStart"/>
                  <w:r w:rsidRPr="00E537BE">
                    <w:rPr>
                      <w:sz w:val="16"/>
                      <w:szCs w:val="16"/>
                    </w:rPr>
                    <w:t>non-ETS</w:t>
                  </w:r>
                  <w:proofErr w:type="spellEnd"/>
                </w:p>
                <w:p w14:paraId="6D613847" w14:textId="77777777" w:rsidR="00E537BE" w:rsidRPr="00E537BE" w:rsidRDefault="00E537BE" w:rsidP="00E537BE">
                  <w:pPr>
                    <w:spacing w:line="150" w:lineRule="atLeast"/>
                    <w:ind w:left="57" w:right="57"/>
                    <w:rPr>
                      <w:sz w:val="16"/>
                      <w:szCs w:val="16"/>
                      <w:lang w:val="en-US"/>
                    </w:rPr>
                  </w:pPr>
                  <w:r w:rsidRPr="00E537BE">
                    <w:rPr>
                      <w:sz w:val="16"/>
                      <w:szCs w:val="16"/>
                      <w:lang w:val="en-US"/>
                    </w:rPr>
                    <w:t xml:space="preserve">"Austria aims to achieve climate neutrality by 2040… Reduction of GHG emissions in sectors outside the EU ETS by 48 % (excluding ETS flexibility), using ETS flexibility, the target is around minus 46 % by 2030 (compared to 2005)8 (ESR)” </w:t>
                  </w:r>
                </w:p>
                <w:p w14:paraId="45B8F9E6" w14:textId="77777777" w:rsidR="00E537BE" w:rsidRPr="00E537BE" w:rsidRDefault="00E537BE" w:rsidP="00E537BE">
                  <w:pPr>
                    <w:spacing w:line="150" w:lineRule="atLeast"/>
                    <w:ind w:left="57" w:right="57"/>
                    <w:rPr>
                      <w:sz w:val="16"/>
                      <w:szCs w:val="16"/>
                      <w:lang w:val="en-US"/>
                    </w:rPr>
                  </w:pPr>
                  <w:r w:rsidRPr="00E537BE">
                    <w:rPr>
                      <w:sz w:val="16"/>
                      <w:szCs w:val="16"/>
                      <w:lang w:val="en-US"/>
                    </w:rPr>
                    <w:t xml:space="preserve">Kilde: </w:t>
                  </w:r>
                  <w:hyperlink r:id="rId42" w:history="1">
                    <w:proofErr w:type="spellStart"/>
                    <w:r w:rsidRPr="00E537BE">
                      <w:rPr>
                        <w:color w:val="0000FF"/>
                        <w:sz w:val="16"/>
                        <w:szCs w:val="16"/>
                        <w:u w:val="single"/>
                        <w:lang w:val="en-US"/>
                      </w:rPr>
                      <w:t>Opdateret</w:t>
                    </w:r>
                    <w:proofErr w:type="spellEnd"/>
                    <w:r w:rsidRPr="00E537BE">
                      <w:rPr>
                        <w:color w:val="0000FF"/>
                        <w:sz w:val="16"/>
                        <w:szCs w:val="16"/>
                        <w:u w:val="single"/>
                        <w:lang w:val="en-US"/>
                      </w:rPr>
                      <w:t xml:space="preserve"> NECP</w:t>
                    </w:r>
                  </w:hyperlink>
                  <w:r w:rsidRPr="00E537BE">
                    <w:rPr>
                      <w:sz w:val="16"/>
                      <w:szCs w:val="16"/>
                      <w:lang w:val="en-US"/>
                    </w:rPr>
                    <w:t>.</w:t>
                  </w:r>
                </w:p>
              </w:tc>
            </w:tr>
          </w:tbl>
          <w:p w14:paraId="14ADF606" w14:textId="77777777" w:rsidR="00E537BE" w:rsidRPr="00E537BE" w:rsidRDefault="00E537BE" w:rsidP="00E537BE">
            <w:pPr>
              <w:spacing w:line="240" w:lineRule="auto"/>
              <w:rPr>
                <w:noProof/>
                <w:sz w:val="17"/>
                <w:szCs w:val="24"/>
                <w:lang w:val="en-US" w:eastAsia="en-US"/>
              </w:rPr>
            </w:pPr>
            <w:r w:rsidRPr="00E537BE">
              <w:rPr>
                <w:sz w:val="17"/>
                <w:szCs w:val="24"/>
                <w:lang w:val="en-US" w:eastAsia="en-US"/>
              </w:rPr>
              <w:t xml:space="preserve">  </w:t>
            </w:r>
          </w:p>
        </w:tc>
      </w:tr>
      <w:tr w:rsidR="00E537BE" w:rsidRPr="00E537BE" w14:paraId="393F12BB" w14:textId="77777777" w:rsidTr="00D6498E">
        <w:trPr>
          <w:trHeight w:val="150"/>
        </w:trPr>
        <w:tc>
          <w:tcPr>
            <w:tcW w:w="8907" w:type="dxa"/>
            <w:tcBorders>
              <w:top w:val="single" w:sz="2" w:space="0" w:color="auto"/>
              <w:left w:val="nil"/>
              <w:bottom w:val="nil"/>
              <w:right w:val="nil"/>
            </w:tcBorders>
            <w:hideMark/>
          </w:tcPr>
          <w:p w14:paraId="2AD264C1" w14:textId="77777777" w:rsidR="00E537BE" w:rsidRPr="00913A0F" w:rsidRDefault="00E537BE" w:rsidP="00913A0F">
            <w:pPr>
              <w:tabs>
                <w:tab w:val="left" w:pos="680"/>
              </w:tabs>
              <w:spacing w:line="240" w:lineRule="auto"/>
              <w:ind w:left="681" w:right="227" w:hanging="454"/>
              <w:rPr>
                <w:rFonts w:ascii="Garamond" w:hAnsi="Garamond"/>
                <w:sz w:val="16"/>
                <w:szCs w:val="16"/>
              </w:rPr>
            </w:pPr>
            <w:r w:rsidRPr="00913A0F">
              <w:rPr>
                <w:rFonts w:ascii="Garamond" w:hAnsi="Garamond"/>
                <w:noProof/>
                <w:sz w:val="16"/>
                <w:szCs w:val="16"/>
              </w:rPr>
              <w:lastRenderedPageBreak/>
              <w:t>Anm: Oplysninger er indhentet af Klima-, Energi-, og Forsyningsministeriet, og ikke valideret af de enkelte lande. Der kan være sket udviklinger i de enkelte lande siden afrapporteringen.</w:t>
            </w:r>
          </w:p>
          <w:p w14:paraId="64700A11" w14:textId="77777777" w:rsidR="00E537BE" w:rsidRPr="00E537BE" w:rsidRDefault="00E537BE" w:rsidP="00913A0F">
            <w:pPr>
              <w:tabs>
                <w:tab w:val="left" w:pos="680"/>
              </w:tabs>
              <w:spacing w:line="240" w:lineRule="auto"/>
              <w:ind w:left="681" w:right="227" w:hanging="454"/>
              <w:rPr>
                <w:rFonts w:ascii="Garamond" w:hAnsi="Garamond"/>
                <w:sz w:val="16"/>
                <w:szCs w:val="24"/>
              </w:rPr>
            </w:pPr>
            <w:r w:rsidRPr="00913A0F">
              <w:rPr>
                <w:rFonts w:ascii="Garamond" w:hAnsi="Garamond"/>
                <w:noProof/>
                <w:sz w:val="16"/>
                <w:szCs w:val="16"/>
              </w:rPr>
              <w:t xml:space="preserve">Kilde: Landes opdaterede nationale energi- og klimaplaner </w:t>
            </w:r>
            <w:hyperlink r:id="rId43" w:history="1">
              <w:r w:rsidRPr="00913A0F">
                <w:rPr>
                  <w:rFonts w:ascii="Garamond" w:hAnsi="Garamond"/>
                  <w:noProof/>
                  <w:color w:val="0000FF"/>
                  <w:sz w:val="16"/>
                  <w:szCs w:val="16"/>
                  <w:u w:val="single"/>
                </w:rPr>
                <w:t>https://commission.europa.eu/energy-climate-change-environment/implementation-eu-countries/energy-and-climate-governance-and-reporting/national-energy-and-climate-plans_en</w:t>
              </w:r>
            </w:hyperlink>
            <w:r w:rsidRPr="00913A0F">
              <w:rPr>
                <w:rFonts w:ascii="Garamond" w:hAnsi="Garamond"/>
                <w:noProof/>
                <w:sz w:val="16"/>
                <w:szCs w:val="16"/>
              </w:rPr>
              <w:t xml:space="preserve"> og Europa-Parlamentets Forskningstjeneste (EPRS)</w:t>
            </w:r>
          </w:p>
        </w:tc>
        <w:bookmarkEnd w:id="2"/>
      </w:tr>
    </w:tbl>
    <w:p w14:paraId="25627A05" w14:textId="77777777" w:rsidR="00E537BE" w:rsidRDefault="00E537BE" w:rsidP="00E537BE"/>
    <w:p w14:paraId="7D96B352" w14:textId="77777777" w:rsidR="00E537BE" w:rsidRPr="00E537BE" w:rsidRDefault="00E537BE" w:rsidP="00E537BE">
      <w:pPr>
        <w:rPr>
          <w:b/>
        </w:rPr>
      </w:pPr>
    </w:p>
    <w:p w14:paraId="1FE47F83" w14:textId="77777777" w:rsidR="00E537BE" w:rsidRPr="00E537BE" w:rsidRDefault="00E537BE" w:rsidP="00E537BE"/>
    <w:sectPr w:rsidR="00E537BE" w:rsidRPr="00E537BE" w:rsidSect="006D464C">
      <w:headerReference w:type="default" r:id="rId44"/>
      <w:footerReference w:type="even" r:id="rId45"/>
      <w:footerReference w:type="default" r:id="rId46"/>
      <w:headerReference w:type="first" r:id="rId47"/>
      <w:footerReference w:type="first" r:id="rId48"/>
      <w:pgSz w:w="11906" w:h="16838" w:code="9"/>
      <w:pgMar w:top="2404" w:right="3260" w:bottom="1843" w:left="1247" w:header="459" w:footer="76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43FC5" w14:textId="77777777" w:rsidR="0039777B" w:rsidRDefault="0039777B">
      <w:r>
        <w:separator/>
      </w:r>
    </w:p>
  </w:endnote>
  <w:endnote w:type="continuationSeparator" w:id="0">
    <w:p w14:paraId="184D9129" w14:textId="77777777" w:rsidR="0039777B" w:rsidRDefault="0039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81D84" w14:textId="77777777" w:rsidR="00467E79" w:rsidRDefault="00467E79" w:rsidP="004959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70C5">
      <w:rPr>
        <w:rStyle w:val="PageNumber"/>
        <w:noProof/>
      </w:rPr>
      <w:t>1</w:t>
    </w:r>
    <w:r>
      <w:rPr>
        <w:rStyle w:val="PageNumber"/>
      </w:rPr>
      <w:fldChar w:fldCharType="end"/>
    </w:r>
  </w:p>
  <w:p w14:paraId="61914B16" w14:textId="77777777" w:rsidR="00467E79" w:rsidRDefault="00467E79" w:rsidP="00E948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E0BE1" w14:textId="77777777" w:rsidR="00D136BA" w:rsidRPr="00D136BA" w:rsidRDefault="0079043C">
    <w:pPr>
      <w:pStyle w:val="Footer"/>
      <w:rPr>
        <w:b/>
        <w:sz w:val="16"/>
      </w:rPr>
    </w:pPr>
    <w:bookmarkStart w:id="3" w:name="LAN_Page_1"/>
    <w:r>
      <w:rPr>
        <w:rStyle w:val="PageNumber"/>
      </w:rPr>
      <w:t>Side</w:t>
    </w:r>
    <w:bookmarkEnd w:id="3"/>
    <w:r w:rsidR="00D136BA" w:rsidRPr="00D136BA">
      <w:rPr>
        <w:rStyle w:val="PageNumber"/>
      </w:rPr>
      <w:t xml:space="preserve"> </w:t>
    </w:r>
    <w:r w:rsidR="005515B4" w:rsidRPr="00D136BA">
      <w:rPr>
        <w:rStyle w:val="PageNumber"/>
      </w:rPr>
      <w:fldChar w:fldCharType="begin"/>
    </w:r>
    <w:r w:rsidR="005515B4" w:rsidRPr="00D136BA">
      <w:rPr>
        <w:rStyle w:val="PageNumber"/>
      </w:rPr>
      <w:instrText xml:space="preserve"> PAGE  </w:instrText>
    </w:r>
    <w:r w:rsidR="005515B4" w:rsidRPr="00D136BA">
      <w:rPr>
        <w:rStyle w:val="PageNumber"/>
      </w:rPr>
      <w:fldChar w:fldCharType="separate"/>
    </w:r>
    <w:r w:rsidR="005515B4">
      <w:rPr>
        <w:rStyle w:val="PageNumber"/>
        <w:noProof/>
      </w:rPr>
      <w:t>2</w:t>
    </w:r>
    <w:r w:rsidR="005515B4" w:rsidRPr="00D136BA">
      <w:rPr>
        <w:rStyle w:val="PageNumber"/>
      </w:rPr>
      <w:fldChar w:fldCharType="end"/>
    </w:r>
    <w:r w:rsidR="005515B4" w:rsidRPr="00D136BA">
      <w:rPr>
        <w:rStyle w:val="PageNumber"/>
      </w:rPr>
      <w:t>/</w:t>
    </w:r>
    <w:r w:rsidR="005515B4">
      <w:rPr>
        <w:rStyle w:val="PageNumber"/>
      </w:rPr>
      <w:fldChar w:fldCharType="begin"/>
    </w:r>
    <w:r w:rsidR="005515B4">
      <w:rPr>
        <w:rStyle w:val="PageNumber"/>
      </w:rPr>
      <w:instrText xml:space="preserve"> NUMPAGES  </w:instrText>
    </w:r>
    <w:r w:rsidR="005515B4">
      <w:rPr>
        <w:rStyle w:val="PageNumber"/>
      </w:rPr>
      <w:fldChar w:fldCharType="separate"/>
    </w:r>
    <w:r w:rsidR="005515B4">
      <w:rPr>
        <w:rStyle w:val="PageNumber"/>
        <w:noProof/>
      </w:rPr>
      <w:t>2</w:t>
    </w:r>
    <w:r w:rsidR="005515B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AF739" w14:textId="77777777" w:rsidR="002536EE" w:rsidRPr="002536EE" w:rsidRDefault="002536EE" w:rsidP="002536EE">
    <w:pPr>
      <w:pStyle w:val="Footer"/>
      <w:ind w:right="-1673"/>
      <w:jc w:val="right"/>
      <w:rPr>
        <w:sz w:val="16"/>
      </w:rPr>
    </w:pPr>
    <w:r w:rsidRPr="002536EE">
      <w:rPr>
        <w:sz w:val="16"/>
      </w:rPr>
      <w:t xml:space="preserve">Side </w:t>
    </w:r>
    <w:r w:rsidRPr="002536EE">
      <w:rPr>
        <w:sz w:val="16"/>
      </w:rPr>
      <w:fldChar w:fldCharType="begin"/>
    </w:r>
    <w:r w:rsidRPr="002536EE">
      <w:rPr>
        <w:sz w:val="16"/>
      </w:rPr>
      <w:instrText>PAGE  \* Arabic  \* MERGEFORMAT</w:instrText>
    </w:r>
    <w:r w:rsidRPr="002536EE">
      <w:rPr>
        <w:sz w:val="16"/>
      </w:rPr>
      <w:fldChar w:fldCharType="separate"/>
    </w:r>
    <w:r w:rsidR="00A07154">
      <w:rPr>
        <w:noProof/>
        <w:sz w:val="16"/>
      </w:rPr>
      <w:t>1</w:t>
    </w:r>
    <w:r w:rsidRPr="002536EE">
      <w:rPr>
        <w:sz w:val="16"/>
      </w:rPr>
      <w:fldChar w:fldCharType="end"/>
    </w:r>
    <w:r w:rsidRPr="002536EE">
      <w:rPr>
        <w:sz w:val="16"/>
      </w:rPr>
      <w:t>/</w:t>
    </w:r>
    <w:r w:rsidRPr="002536EE">
      <w:rPr>
        <w:sz w:val="16"/>
      </w:rPr>
      <w:fldChar w:fldCharType="begin"/>
    </w:r>
    <w:r w:rsidRPr="002536EE">
      <w:rPr>
        <w:sz w:val="16"/>
      </w:rPr>
      <w:instrText>NUMPAGES  \* Arabic  \* MERGEFORMAT</w:instrText>
    </w:r>
    <w:r w:rsidRPr="002536EE">
      <w:rPr>
        <w:sz w:val="16"/>
      </w:rPr>
      <w:fldChar w:fldCharType="separate"/>
    </w:r>
    <w:r w:rsidR="00A07154">
      <w:rPr>
        <w:noProof/>
        <w:sz w:val="16"/>
      </w:rPr>
      <w:t>1</w:t>
    </w:r>
    <w:r w:rsidRPr="002536EE">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CE7AB" w14:textId="77777777" w:rsidR="0039777B" w:rsidRDefault="0039777B">
      <w:r>
        <w:separator/>
      </w:r>
    </w:p>
  </w:footnote>
  <w:footnote w:type="continuationSeparator" w:id="0">
    <w:p w14:paraId="360B638F" w14:textId="77777777" w:rsidR="0039777B" w:rsidRDefault="00397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05E2A" w14:textId="77777777" w:rsidR="0079043C" w:rsidRDefault="0079043C">
    <w:pPr>
      <w:pStyle w:val="Header"/>
    </w:pPr>
    <w:r>
      <w:rPr>
        <w:noProof/>
      </w:rPr>
      <w:drawing>
        <wp:anchor distT="0" distB="0" distL="114300" distR="114300" simplePos="0" relativeHeight="251660288" behindDoc="0" locked="1" layoutInCell="1" allowOverlap="1" wp14:anchorId="67C56596" wp14:editId="1AD70DA7">
          <wp:simplePos x="0" y="0"/>
          <wp:positionH relativeFrom="rightMargin">
            <wp:align>right</wp:align>
          </wp:positionH>
          <wp:positionV relativeFrom="page">
            <wp:posOffset>474980</wp:posOffset>
          </wp:positionV>
          <wp:extent cx="2583173" cy="597535"/>
          <wp:effectExtent l="0" t="0" r="0" b="0"/>
          <wp:wrapNone/>
          <wp:docPr id="4" name="TopLogoPrimary_bmkArt" descr="Logo for KEF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rcRect r="-1557"/>
                  <a:stretch>
                    <a:fillRect/>
                  </a:stretch>
                </pic:blipFill>
                <pic:spPr>
                  <a:xfrm>
                    <a:off x="0" y="0"/>
                    <a:ext cx="2583173" cy="59753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323DF" w14:textId="2C2056D7" w:rsidR="00451CD8" w:rsidRPr="00D32B2E" w:rsidRDefault="0079043C" w:rsidP="00451CD8">
    <w:pPr>
      <w:tabs>
        <w:tab w:val="left" w:pos="10065"/>
      </w:tabs>
    </w:pPr>
    <w:r>
      <w:rPr>
        <w:noProof/>
      </w:rPr>
      <w:drawing>
        <wp:anchor distT="0" distB="0" distL="114300" distR="114300" simplePos="0" relativeHeight="251659264" behindDoc="0" locked="1" layoutInCell="1" allowOverlap="1" wp14:anchorId="47337132" wp14:editId="1B8A677A">
          <wp:simplePos x="0" y="0"/>
          <wp:positionH relativeFrom="rightMargin">
            <wp:align>right</wp:align>
          </wp:positionH>
          <wp:positionV relativeFrom="page">
            <wp:posOffset>474980</wp:posOffset>
          </wp:positionV>
          <wp:extent cx="2583173" cy="597535"/>
          <wp:effectExtent l="0" t="0" r="0" b="0"/>
          <wp:wrapNone/>
          <wp:docPr id="5" name="TopLogoFirst_bmkArt" descr="Logo for KEF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rcRect r="-1557"/>
                  <a:stretch>
                    <a:fillRect/>
                  </a:stretch>
                </pic:blipFill>
                <pic:spPr>
                  <a:xfrm>
                    <a:off x="0" y="0"/>
                    <a:ext cx="2583173" cy="597535"/>
                  </a:xfrm>
                  <a:prstGeom prst="rect">
                    <a:avLst/>
                  </a:prstGeom>
                </pic:spPr>
              </pic:pic>
            </a:graphicData>
          </a:graphic>
          <wp14:sizeRelH relativeFrom="page">
            <wp14:pctWidth>0</wp14:pctWidth>
          </wp14:sizeRelH>
          <wp14:sizeRelV relativeFrom="page">
            <wp14:pctHeight>0</wp14:pctHeight>
          </wp14:sizeRelV>
        </wp:anchor>
      </w:drawing>
    </w:r>
  </w:p>
  <w:p w14:paraId="5E93FA5A" w14:textId="77777777" w:rsidR="00483B1F" w:rsidRDefault="00483B1F" w:rsidP="00CF1627">
    <w:pPr>
      <w:pStyle w:val="DocumentNam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E02B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ED407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27EAF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87433D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E1CEA1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679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693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6614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8409B2"/>
    <w:lvl w:ilvl="0">
      <w:start w:val="1"/>
      <w:numFmt w:val="decimal"/>
      <w:lvlText w:val="%1."/>
      <w:lvlJc w:val="left"/>
      <w:pPr>
        <w:tabs>
          <w:tab w:val="num" w:pos="360"/>
        </w:tabs>
        <w:ind w:left="360" w:hanging="360"/>
      </w:pPr>
    </w:lvl>
  </w:abstractNum>
  <w:abstractNum w:abstractNumId="9"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22D7B3F"/>
    <w:multiLevelType w:val="multilevel"/>
    <w:tmpl w:val="B9847BC8"/>
    <w:lvl w:ilvl="0">
      <w:start w:val="1"/>
      <w:numFmt w:val="decimal"/>
      <w:pStyle w:val="Tabel-ListNumber"/>
      <w:lvlText w:val="%1."/>
      <w:lvlJc w:val="left"/>
      <w:pPr>
        <w:ind w:left="340" w:hanging="170"/>
      </w:pPr>
      <w:rPr>
        <w:rFonts w:hint="default"/>
      </w:rPr>
    </w:lvl>
    <w:lvl w:ilvl="1">
      <w:start w:val="1"/>
      <w:numFmt w:val="lowerLetter"/>
      <w:lvlText w:val="%2."/>
      <w:lvlJc w:val="left"/>
      <w:pPr>
        <w:ind w:left="510" w:hanging="170"/>
      </w:pPr>
      <w:rPr>
        <w:rFonts w:hint="default"/>
      </w:rPr>
    </w:lvl>
    <w:lvl w:ilvl="2">
      <w:start w:val="1"/>
      <w:numFmt w:val="lowerRoman"/>
      <w:lvlText w:val="%3."/>
      <w:lvlJc w:val="right"/>
      <w:pPr>
        <w:ind w:left="680" w:hanging="170"/>
      </w:pPr>
      <w:rPr>
        <w:rFonts w:hint="default"/>
      </w:rPr>
    </w:lvl>
    <w:lvl w:ilvl="3">
      <w:start w:val="1"/>
      <w:numFmt w:val="decimal"/>
      <w:lvlText w:val="%4."/>
      <w:lvlJc w:val="left"/>
      <w:pPr>
        <w:ind w:left="850" w:hanging="170"/>
      </w:pPr>
      <w:rPr>
        <w:rFonts w:hint="default"/>
      </w:rPr>
    </w:lvl>
    <w:lvl w:ilvl="4">
      <w:start w:val="1"/>
      <w:numFmt w:val="lowerLetter"/>
      <w:lvlText w:val="%5."/>
      <w:lvlJc w:val="left"/>
      <w:pPr>
        <w:ind w:left="1020" w:hanging="170"/>
      </w:pPr>
      <w:rPr>
        <w:rFonts w:hint="default"/>
      </w:rPr>
    </w:lvl>
    <w:lvl w:ilvl="5">
      <w:start w:val="1"/>
      <w:numFmt w:val="lowerRoman"/>
      <w:lvlText w:val="%6."/>
      <w:lvlJc w:val="right"/>
      <w:pPr>
        <w:ind w:left="1190" w:hanging="170"/>
      </w:pPr>
      <w:rPr>
        <w:rFonts w:hint="default"/>
      </w:rPr>
    </w:lvl>
    <w:lvl w:ilvl="6">
      <w:start w:val="1"/>
      <w:numFmt w:val="decimal"/>
      <w:lvlText w:val="%7."/>
      <w:lvlJc w:val="left"/>
      <w:pPr>
        <w:ind w:left="1360" w:hanging="170"/>
      </w:pPr>
      <w:rPr>
        <w:rFonts w:hint="default"/>
      </w:rPr>
    </w:lvl>
    <w:lvl w:ilvl="7">
      <w:start w:val="1"/>
      <w:numFmt w:val="lowerLetter"/>
      <w:lvlText w:val="%8."/>
      <w:lvlJc w:val="left"/>
      <w:pPr>
        <w:ind w:left="1530" w:hanging="170"/>
      </w:pPr>
      <w:rPr>
        <w:rFonts w:hint="default"/>
      </w:rPr>
    </w:lvl>
    <w:lvl w:ilvl="8">
      <w:start w:val="1"/>
      <w:numFmt w:val="lowerRoman"/>
      <w:lvlText w:val="%9."/>
      <w:lvlJc w:val="right"/>
      <w:pPr>
        <w:ind w:left="1700" w:hanging="170"/>
      </w:pPr>
      <w:rPr>
        <w:rFonts w:hint="default"/>
      </w:rPr>
    </w:lvl>
  </w:abstractNum>
  <w:abstractNum w:abstractNumId="11" w15:restartNumberingAfterBreak="0">
    <w:nsid w:val="172C2BB7"/>
    <w:multiLevelType w:val="multilevel"/>
    <w:tmpl w:val="45842EE4"/>
    <w:lvl w:ilvl="0">
      <w:start w:val="1"/>
      <w:numFmt w:val="bullet"/>
      <w:pStyle w:val="ListBullet"/>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2" w15:restartNumberingAfterBreak="0">
    <w:nsid w:val="2E34414B"/>
    <w:multiLevelType w:val="multilevel"/>
    <w:tmpl w:val="16700B98"/>
    <w:lvl w:ilvl="0">
      <w:start w:val="1"/>
      <w:numFmt w:val="decimal"/>
      <w:pStyle w:val="ListNumber"/>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3" w15:restartNumberingAfterBreak="0">
    <w:nsid w:val="390A78BC"/>
    <w:multiLevelType w:val="multilevel"/>
    <w:tmpl w:val="0406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F403CA1"/>
    <w:multiLevelType w:val="multilevel"/>
    <w:tmpl w:val="5B4CF44C"/>
    <w:lvl w:ilvl="0">
      <w:start w:val="1"/>
      <w:numFmt w:val="bullet"/>
      <w:pStyle w:val="Tabel-ListBullet"/>
      <w:lvlText w:val=""/>
      <w:lvlJc w:val="left"/>
      <w:pPr>
        <w:ind w:left="340" w:hanging="170"/>
      </w:pPr>
      <w:rPr>
        <w:rFonts w:ascii="Symbol" w:hAnsi="Symbol" w:hint="default"/>
      </w:rPr>
    </w:lvl>
    <w:lvl w:ilvl="1">
      <w:start w:val="1"/>
      <w:numFmt w:val="bullet"/>
      <w:lvlText w:val="o"/>
      <w:lvlJc w:val="left"/>
      <w:pPr>
        <w:ind w:left="510" w:hanging="170"/>
      </w:pPr>
      <w:rPr>
        <w:rFonts w:ascii="Courier New" w:hAnsi="Courier New" w:hint="default"/>
      </w:rPr>
    </w:lvl>
    <w:lvl w:ilvl="2">
      <w:start w:val="1"/>
      <w:numFmt w:val="bullet"/>
      <w:lvlText w:val=""/>
      <w:lvlJc w:val="left"/>
      <w:pPr>
        <w:ind w:left="680" w:hanging="170"/>
      </w:pPr>
      <w:rPr>
        <w:rFonts w:ascii="Wingdings" w:hAnsi="Wingdings" w:hint="default"/>
      </w:rPr>
    </w:lvl>
    <w:lvl w:ilvl="3">
      <w:start w:val="1"/>
      <w:numFmt w:val="bullet"/>
      <w:lvlText w:val=""/>
      <w:lvlJc w:val="left"/>
      <w:pPr>
        <w:ind w:left="850" w:hanging="170"/>
      </w:pPr>
      <w:rPr>
        <w:rFonts w:ascii="Symbol" w:hAnsi="Symbol" w:hint="default"/>
      </w:rPr>
    </w:lvl>
    <w:lvl w:ilvl="4">
      <w:start w:val="1"/>
      <w:numFmt w:val="bullet"/>
      <w:lvlText w:val="o"/>
      <w:lvlJc w:val="left"/>
      <w:pPr>
        <w:ind w:left="1020" w:hanging="170"/>
      </w:pPr>
      <w:rPr>
        <w:rFonts w:ascii="Courier New" w:hAnsi="Courier New" w:cs="Courier New" w:hint="default"/>
      </w:rPr>
    </w:lvl>
    <w:lvl w:ilvl="5">
      <w:start w:val="1"/>
      <w:numFmt w:val="bullet"/>
      <w:lvlText w:val=""/>
      <w:lvlJc w:val="left"/>
      <w:pPr>
        <w:ind w:left="1190" w:hanging="170"/>
      </w:pPr>
      <w:rPr>
        <w:rFonts w:ascii="Wingdings" w:hAnsi="Wingdings" w:hint="default"/>
      </w:rPr>
    </w:lvl>
    <w:lvl w:ilvl="6">
      <w:start w:val="1"/>
      <w:numFmt w:val="bullet"/>
      <w:lvlText w:val=""/>
      <w:lvlJc w:val="left"/>
      <w:pPr>
        <w:ind w:left="1360" w:hanging="170"/>
      </w:pPr>
      <w:rPr>
        <w:rFonts w:ascii="Symbol" w:hAnsi="Symbol" w:hint="default"/>
      </w:rPr>
    </w:lvl>
    <w:lvl w:ilvl="7">
      <w:start w:val="1"/>
      <w:numFmt w:val="bullet"/>
      <w:lvlText w:val="o"/>
      <w:lvlJc w:val="left"/>
      <w:pPr>
        <w:ind w:left="1530" w:hanging="170"/>
      </w:pPr>
      <w:rPr>
        <w:rFonts w:ascii="Courier New" w:hAnsi="Courier New" w:cs="Courier New" w:hint="default"/>
      </w:rPr>
    </w:lvl>
    <w:lvl w:ilvl="8">
      <w:start w:val="1"/>
      <w:numFmt w:val="bullet"/>
      <w:lvlText w:val=""/>
      <w:lvlJc w:val="left"/>
      <w:pPr>
        <w:ind w:left="1700" w:hanging="170"/>
      </w:pPr>
      <w:rPr>
        <w:rFonts w:ascii="Wingdings" w:hAnsi="Wingdings" w:hint="default"/>
      </w:rPr>
    </w:lvl>
  </w:abstractNum>
  <w:abstractNum w:abstractNumId="15"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42885722">
    <w:abstractNumId w:val="11"/>
  </w:num>
  <w:num w:numId="2" w16cid:durableId="554778304">
    <w:abstractNumId w:val="7"/>
  </w:num>
  <w:num w:numId="3" w16cid:durableId="1577473859">
    <w:abstractNumId w:val="6"/>
  </w:num>
  <w:num w:numId="4" w16cid:durableId="964241454">
    <w:abstractNumId w:val="5"/>
  </w:num>
  <w:num w:numId="5" w16cid:durableId="1750154834">
    <w:abstractNumId w:val="4"/>
  </w:num>
  <w:num w:numId="6" w16cid:durableId="705063076">
    <w:abstractNumId w:val="12"/>
  </w:num>
  <w:num w:numId="7" w16cid:durableId="1623267491">
    <w:abstractNumId w:val="3"/>
  </w:num>
  <w:num w:numId="8" w16cid:durableId="1999535224">
    <w:abstractNumId w:val="2"/>
  </w:num>
  <w:num w:numId="9" w16cid:durableId="1107656455">
    <w:abstractNumId w:val="1"/>
  </w:num>
  <w:num w:numId="10" w16cid:durableId="1015495659">
    <w:abstractNumId w:val="0"/>
  </w:num>
  <w:num w:numId="11" w16cid:durableId="1530220234">
    <w:abstractNumId w:val="9"/>
  </w:num>
  <w:num w:numId="12" w16cid:durableId="2029022292">
    <w:abstractNumId w:val="15"/>
  </w:num>
  <w:num w:numId="13" w16cid:durableId="1486974791">
    <w:abstractNumId w:val="13"/>
  </w:num>
  <w:num w:numId="14" w16cid:durableId="1664972420">
    <w:abstractNumId w:val="8"/>
  </w:num>
  <w:num w:numId="15" w16cid:durableId="1835993150">
    <w:abstractNumId w:val="14"/>
  </w:num>
  <w:num w:numId="16" w16cid:durableId="929780670">
    <w:abstractNumId w:val="10"/>
  </w:num>
  <w:num w:numId="17" w16cid:durableId="449132712">
    <w:abstractNumId w:val="14"/>
  </w:num>
  <w:num w:numId="18" w16cid:durableId="206600329">
    <w:abstractNumId w:val="10"/>
  </w:num>
  <w:num w:numId="19" w16cid:durableId="1587616604">
    <w:abstractNumId w:val="14"/>
  </w:num>
  <w:num w:numId="20" w16cid:durableId="11128678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1304"/>
  <w:autoHyphenation/>
  <w:hyphenationZone w:val="425"/>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35A"/>
    <w:rsid w:val="00002EA0"/>
    <w:rsid w:val="00003636"/>
    <w:rsid w:val="00005FAA"/>
    <w:rsid w:val="00013171"/>
    <w:rsid w:val="0001457C"/>
    <w:rsid w:val="0001528D"/>
    <w:rsid w:val="000166A0"/>
    <w:rsid w:val="00022A7D"/>
    <w:rsid w:val="00030051"/>
    <w:rsid w:val="00037E7E"/>
    <w:rsid w:val="00060BC5"/>
    <w:rsid w:val="000647F2"/>
    <w:rsid w:val="00070BA1"/>
    <w:rsid w:val="00073466"/>
    <w:rsid w:val="00074F1A"/>
    <w:rsid w:val="000758FD"/>
    <w:rsid w:val="00082404"/>
    <w:rsid w:val="000825EC"/>
    <w:rsid w:val="00096AA1"/>
    <w:rsid w:val="000A1C92"/>
    <w:rsid w:val="000A26F5"/>
    <w:rsid w:val="000A7219"/>
    <w:rsid w:val="000B26E7"/>
    <w:rsid w:val="000B2E5E"/>
    <w:rsid w:val="000B5461"/>
    <w:rsid w:val="000C0594"/>
    <w:rsid w:val="000C13E6"/>
    <w:rsid w:val="000C3D52"/>
    <w:rsid w:val="000C45B7"/>
    <w:rsid w:val="000C62D3"/>
    <w:rsid w:val="000D0F4C"/>
    <w:rsid w:val="000D1CF4"/>
    <w:rsid w:val="000D5FBF"/>
    <w:rsid w:val="000D600E"/>
    <w:rsid w:val="000E3992"/>
    <w:rsid w:val="000E717B"/>
    <w:rsid w:val="000F0B81"/>
    <w:rsid w:val="000F4BAC"/>
    <w:rsid w:val="001062D0"/>
    <w:rsid w:val="00114DE6"/>
    <w:rsid w:val="00120331"/>
    <w:rsid w:val="001210A9"/>
    <w:rsid w:val="001354CC"/>
    <w:rsid w:val="00135D78"/>
    <w:rsid w:val="0014150F"/>
    <w:rsid w:val="00144670"/>
    <w:rsid w:val="0014616C"/>
    <w:rsid w:val="00146E6D"/>
    <w:rsid w:val="00150899"/>
    <w:rsid w:val="00152CB8"/>
    <w:rsid w:val="001565D5"/>
    <w:rsid w:val="00156908"/>
    <w:rsid w:val="00160721"/>
    <w:rsid w:val="00166183"/>
    <w:rsid w:val="001743E7"/>
    <w:rsid w:val="001A16C2"/>
    <w:rsid w:val="001A4D56"/>
    <w:rsid w:val="001A58BF"/>
    <w:rsid w:val="001A6CB5"/>
    <w:rsid w:val="001A7E4B"/>
    <w:rsid w:val="001B3F10"/>
    <w:rsid w:val="001B58FC"/>
    <w:rsid w:val="001B72A9"/>
    <w:rsid w:val="001C2544"/>
    <w:rsid w:val="001C417D"/>
    <w:rsid w:val="001C4328"/>
    <w:rsid w:val="001D1196"/>
    <w:rsid w:val="001D19D8"/>
    <w:rsid w:val="001E38EF"/>
    <w:rsid w:val="001E7F16"/>
    <w:rsid w:val="001F3A47"/>
    <w:rsid w:val="001F763E"/>
    <w:rsid w:val="00200B86"/>
    <w:rsid w:val="0020134B"/>
    <w:rsid w:val="0020402C"/>
    <w:rsid w:val="002044E3"/>
    <w:rsid w:val="00204BF4"/>
    <w:rsid w:val="00211AC9"/>
    <w:rsid w:val="00212497"/>
    <w:rsid w:val="002239C6"/>
    <w:rsid w:val="00225534"/>
    <w:rsid w:val="00227D7B"/>
    <w:rsid w:val="00235C1F"/>
    <w:rsid w:val="002366E2"/>
    <w:rsid w:val="00236D01"/>
    <w:rsid w:val="00240730"/>
    <w:rsid w:val="002536EE"/>
    <w:rsid w:val="002629A8"/>
    <w:rsid w:val="002639DB"/>
    <w:rsid w:val="00264240"/>
    <w:rsid w:val="002654F9"/>
    <w:rsid w:val="00267F76"/>
    <w:rsid w:val="00273BEF"/>
    <w:rsid w:val="0027546B"/>
    <w:rsid w:val="00276969"/>
    <w:rsid w:val="00283D52"/>
    <w:rsid w:val="00284176"/>
    <w:rsid w:val="00293240"/>
    <w:rsid w:val="002933E6"/>
    <w:rsid w:val="0029629D"/>
    <w:rsid w:val="002A29B1"/>
    <w:rsid w:val="002A7860"/>
    <w:rsid w:val="002C042D"/>
    <w:rsid w:val="002C4595"/>
    <w:rsid w:val="002C4D00"/>
    <w:rsid w:val="002C73C0"/>
    <w:rsid w:val="002C7A18"/>
    <w:rsid w:val="002D00C9"/>
    <w:rsid w:val="002D0BED"/>
    <w:rsid w:val="002D268E"/>
    <w:rsid w:val="002D7F0F"/>
    <w:rsid w:val="002F15E9"/>
    <w:rsid w:val="003001A2"/>
    <w:rsid w:val="00310C3C"/>
    <w:rsid w:val="00313642"/>
    <w:rsid w:val="00315AC9"/>
    <w:rsid w:val="00320951"/>
    <w:rsid w:val="003209AA"/>
    <w:rsid w:val="00322BBE"/>
    <w:rsid w:val="00326ED5"/>
    <w:rsid w:val="00331970"/>
    <w:rsid w:val="00334562"/>
    <w:rsid w:val="00343A37"/>
    <w:rsid w:val="00345FA9"/>
    <w:rsid w:val="00350582"/>
    <w:rsid w:val="003558D9"/>
    <w:rsid w:val="00362EAC"/>
    <w:rsid w:val="00365BC4"/>
    <w:rsid w:val="003819FF"/>
    <w:rsid w:val="00385C06"/>
    <w:rsid w:val="00386D0C"/>
    <w:rsid w:val="003907BE"/>
    <w:rsid w:val="0039777B"/>
    <w:rsid w:val="003A3350"/>
    <w:rsid w:val="003A3369"/>
    <w:rsid w:val="003A44A9"/>
    <w:rsid w:val="003B1D8D"/>
    <w:rsid w:val="003B6C74"/>
    <w:rsid w:val="003C67E6"/>
    <w:rsid w:val="003D3CB2"/>
    <w:rsid w:val="003D518E"/>
    <w:rsid w:val="003E06B4"/>
    <w:rsid w:val="003E09D1"/>
    <w:rsid w:val="003E1377"/>
    <w:rsid w:val="003E3617"/>
    <w:rsid w:val="003F0D75"/>
    <w:rsid w:val="00402CE4"/>
    <w:rsid w:val="0040506D"/>
    <w:rsid w:val="00406784"/>
    <w:rsid w:val="00406AF1"/>
    <w:rsid w:val="00407C2F"/>
    <w:rsid w:val="0041385B"/>
    <w:rsid w:val="00415BC0"/>
    <w:rsid w:val="004208E6"/>
    <w:rsid w:val="004232F9"/>
    <w:rsid w:val="00427ABB"/>
    <w:rsid w:val="00433A1E"/>
    <w:rsid w:val="00440668"/>
    <w:rsid w:val="004421D7"/>
    <w:rsid w:val="004441AC"/>
    <w:rsid w:val="00447238"/>
    <w:rsid w:val="00447B83"/>
    <w:rsid w:val="00450475"/>
    <w:rsid w:val="00451CD8"/>
    <w:rsid w:val="00457882"/>
    <w:rsid w:val="00460B5A"/>
    <w:rsid w:val="0046600E"/>
    <w:rsid w:val="00467E79"/>
    <w:rsid w:val="00476722"/>
    <w:rsid w:val="00481EEB"/>
    <w:rsid w:val="00483B1F"/>
    <w:rsid w:val="0048414C"/>
    <w:rsid w:val="00484931"/>
    <w:rsid w:val="00495993"/>
    <w:rsid w:val="004A3AAA"/>
    <w:rsid w:val="004A4315"/>
    <w:rsid w:val="004B5995"/>
    <w:rsid w:val="004B5AC3"/>
    <w:rsid w:val="004B6A8B"/>
    <w:rsid w:val="004C0742"/>
    <w:rsid w:val="004C237E"/>
    <w:rsid w:val="004C491E"/>
    <w:rsid w:val="004C63FE"/>
    <w:rsid w:val="004D23C9"/>
    <w:rsid w:val="004D6645"/>
    <w:rsid w:val="004E0690"/>
    <w:rsid w:val="004E33EF"/>
    <w:rsid w:val="004E52A2"/>
    <w:rsid w:val="004E562B"/>
    <w:rsid w:val="004E642A"/>
    <w:rsid w:val="004E7C82"/>
    <w:rsid w:val="004F7C92"/>
    <w:rsid w:val="005009DC"/>
    <w:rsid w:val="00500EFC"/>
    <w:rsid w:val="00501E2E"/>
    <w:rsid w:val="0051781E"/>
    <w:rsid w:val="00520971"/>
    <w:rsid w:val="005267CB"/>
    <w:rsid w:val="00531869"/>
    <w:rsid w:val="00533E4D"/>
    <w:rsid w:val="00535B7D"/>
    <w:rsid w:val="005515B4"/>
    <w:rsid w:val="00554FAA"/>
    <w:rsid w:val="005630B4"/>
    <w:rsid w:val="00563773"/>
    <w:rsid w:val="005650F2"/>
    <w:rsid w:val="005672CB"/>
    <w:rsid w:val="00567318"/>
    <w:rsid w:val="00574CF4"/>
    <w:rsid w:val="00576B90"/>
    <w:rsid w:val="0058155D"/>
    <w:rsid w:val="00590A5B"/>
    <w:rsid w:val="00590C13"/>
    <w:rsid w:val="0059175F"/>
    <w:rsid w:val="0059560E"/>
    <w:rsid w:val="00596C25"/>
    <w:rsid w:val="005A01E1"/>
    <w:rsid w:val="005A0290"/>
    <w:rsid w:val="005A29CB"/>
    <w:rsid w:val="005A50B9"/>
    <w:rsid w:val="005C51A1"/>
    <w:rsid w:val="005C616E"/>
    <w:rsid w:val="005D2B26"/>
    <w:rsid w:val="005D3CF2"/>
    <w:rsid w:val="005D543F"/>
    <w:rsid w:val="005D7152"/>
    <w:rsid w:val="005E352B"/>
    <w:rsid w:val="005E4484"/>
    <w:rsid w:val="005F172E"/>
    <w:rsid w:val="005F61FB"/>
    <w:rsid w:val="00604DC5"/>
    <w:rsid w:val="006067F0"/>
    <w:rsid w:val="006079D5"/>
    <w:rsid w:val="00610541"/>
    <w:rsid w:val="00610A43"/>
    <w:rsid w:val="00611B1E"/>
    <w:rsid w:val="00612296"/>
    <w:rsid w:val="006161E8"/>
    <w:rsid w:val="006217FF"/>
    <w:rsid w:val="00623A75"/>
    <w:rsid w:val="00630EAB"/>
    <w:rsid w:val="0063273A"/>
    <w:rsid w:val="00632DB3"/>
    <w:rsid w:val="00632EB9"/>
    <w:rsid w:val="00641AE1"/>
    <w:rsid w:val="00646D9E"/>
    <w:rsid w:val="00655780"/>
    <w:rsid w:val="00656763"/>
    <w:rsid w:val="00656C96"/>
    <w:rsid w:val="006665A1"/>
    <w:rsid w:val="006706E8"/>
    <w:rsid w:val="0067771A"/>
    <w:rsid w:val="0068124A"/>
    <w:rsid w:val="00684B85"/>
    <w:rsid w:val="0068783F"/>
    <w:rsid w:val="00696E85"/>
    <w:rsid w:val="006A18C5"/>
    <w:rsid w:val="006C136A"/>
    <w:rsid w:val="006D09A7"/>
    <w:rsid w:val="006D464C"/>
    <w:rsid w:val="006E7F1D"/>
    <w:rsid w:val="006F3EB3"/>
    <w:rsid w:val="006F4DCD"/>
    <w:rsid w:val="00702FF2"/>
    <w:rsid w:val="0070301E"/>
    <w:rsid w:val="00703B66"/>
    <w:rsid w:val="00705800"/>
    <w:rsid w:val="00705EAB"/>
    <w:rsid w:val="00706ECC"/>
    <w:rsid w:val="00723455"/>
    <w:rsid w:val="00724762"/>
    <w:rsid w:val="00724D6D"/>
    <w:rsid w:val="0072743F"/>
    <w:rsid w:val="0073474C"/>
    <w:rsid w:val="0073754C"/>
    <w:rsid w:val="0074546F"/>
    <w:rsid w:val="0074716F"/>
    <w:rsid w:val="0074737F"/>
    <w:rsid w:val="00753673"/>
    <w:rsid w:val="007540BD"/>
    <w:rsid w:val="00761069"/>
    <w:rsid w:val="00762205"/>
    <w:rsid w:val="0076323D"/>
    <w:rsid w:val="00764201"/>
    <w:rsid w:val="00765566"/>
    <w:rsid w:val="00771DD5"/>
    <w:rsid w:val="0077461D"/>
    <w:rsid w:val="007830BE"/>
    <w:rsid w:val="0079043C"/>
    <w:rsid w:val="007940C9"/>
    <w:rsid w:val="00796312"/>
    <w:rsid w:val="007B1B23"/>
    <w:rsid w:val="007B1EF4"/>
    <w:rsid w:val="007B21FA"/>
    <w:rsid w:val="007B2ADE"/>
    <w:rsid w:val="007B3940"/>
    <w:rsid w:val="007D492E"/>
    <w:rsid w:val="007E0C49"/>
    <w:rsid w:val="007E3A3B"/>
    <w:rsid w:val="007E51F2"/>
    <w:rsid w:val="007E5E97"/>
    <w:rsid w:val="007E7688"/>
    <w:rsid w:val="007F4A4B"/>
    <w:rsid w:val="007F560D"/>
    <w:rsid w:val="007F770C"/>
    <w:rsid w:val="00802CB9"/>
    <w:rsid w:val="00807BA4"/>
    <w:rsid w:val="00821133"/>
    <w:rsid w:val="008324B0"/>
    <w:rsid w:val="00832EDA"/>
    <w:rsid w:val="008351B7"/>
    <w:rsid w:val="008407EC"/>
    <w:rsid w:val="0084333E"/>
    <w:rsid w:val="0084379B"/>
    <w:rsid w:val="00844CA9"/>
    <w:rsid w:val="00847491"/>
    <w:rsid w:val="00850194"/>
    <w:rsid w:val="00850E61"/>
    <w:rsid w:val="00852284"/>
    <w:rsid w:val="008559E9"/>
    <w:rsid w:val="00860D2C"/>
    <w:rsid w:val="00861CBA"/>
    <w:rsid w:val="00863B4C"/>
    <w:rsid w:val="00872AC0"/>
    <w:rsid w:val="00875531"/>
    <w:rsid w:val="00882741"/>
    <w:rsid w:val="00892B13"/>
    <w:rsid w:val="008A0A91"/>
    <w:rsid w:val="008A1C6B"/>
    <w:rsid w:val="008B1B83"/>
    <w:rsid w:val="008B1FC7"/>
    <w:rsid w:val="008B3854"/>
    <w:rsid w:val="008B3ADA"/>
    <w:rsid w:val="008C5F4A"/>
    <w:rsid w:val="008E3990"/>
    <w:rsid w:val="008F272E"/>
    <w:rsid w:val="008F6B2B"/>
    <w:rsid w:val="00906916"/>
    <w:rsid w:val="00913A0F"/>
    <w:rsid w:val="0092327E"/>
    <w:rsid w:val="0092514B"/>
    <w:rsid w:val="009264AA"/>
    <w:rsid w:val="00944EE8"/>
    <w:rsid w:val="009461F0"/>
    <w:rsid w:val="009601F5"/>
    <w:rsid w:val="00963E43"/>
    <w:rsid w:val="00970F21"/>
    <w:rsid w:val="00975F3B"/>
    <w:rsid w:val="0098382A"/>
    <w:rsid w:val="00984692"/>
    <w:rsid w:val="009943CD"/>
    <w:rsid w:val="00994E91"/>
    <w:rsid w:val="009B2646"/>
    <w:rsid w:val="009C37F8"/>
    <w:rsid w:val="009C6BB2"/>
    <w:rsid w:val="009E27B6"/>
    <w:rsid w:val="009E7920"/>
    <w:rsid w:val="009F368F"/>
    <w:rsid w:val="009F4367"/>
    <w:rsid w:val="009F7033"/>
    <w:rsid w:val="00A03CE6"/>
    <w:rsid w:val="00A03E48"/>
    <w:rsid w:val="00A06B51"/>
    <w:rsid w:val="00A07154"/>
    <w:rsid w:val="00A11F5A"/>
    <w:rsid w:val="00A158CB"/>
    <w:rsid w:val="00A22DFD"/>
    <w:rsid w:val="00A34B40"/>
    <w:rsid w:val="00A36292"/>
    <w:rsid w:val="00A36D64"/>
    <w:rsid w:val="00A44A6B"/>
    <w:rsid w:val="00A5100E"/>
    <w:rsid w:val="00A51DBA"/>
    <w:rsid w:val="00A5408B"/>
    <w:rsid w:val="00A556CE"/>
    <w:rsid w:val="00A67D37"/>
    <w:rsid w:val="00A72DDE"/>
    <w:rsid w:val="00A85ECD"/>
    <w:rsid w:val="00A923E2"/>
    <w:rsid w:val="00A964CE"/>
    <w:rsid w:val="00A96C60"/>
    <w:rsid w:val="00AA4437"/>
    <w:rsid w:val="00AB363A"/>
    <w:rsid w:val="00AC35D6"/>
    <w:rsid w:val="00AD678B"/>
    <w:rsid w:val="00AE41A1"/>
    <w:rsid w:val="00AE5A17"/>
    <w:rsid w:val="00AE6621"/>
    <w:rsid w:val="00AF5AF6"/>
    <w:rsid w:val="00B00759"/>
    <w:rsid w:val="00B13BB6"/>
    <w:rsid w:val="00B24C73"/>
    <w:rsid w:val="00B2565D"/>
    <w:rsid w:val="00B30727"/>
    <w:rsid w:val="00B31D57"/>
    <w:rsid w:val="00B358B3"/>
    <w:rsid w:val="00B441D7"/>
    <w:rsid w:val="00B53900"/>
    <w:rsid w:val="00B54207"/>
    <w:rsid w:val="00B573E7"/>
    <w:rsid w:val="00B62F98"/>
    <w:rsid w:val="00B67E21"/>
    <w:rsid w:val="00B734BB"/>
    <w:rsid w:val="00B77950"/>
    <w:rsid w:val="00B80700"/>
    <w:rsid w:val="00B82D8F"/>
    <w:rsid w:val="00B86940"/>
    <w:rsid w:val="00B87347"/>
    <w:rsid w:val="00B90A33"/>
    <w:rsid w:val="00B91712"/>
    <w:rsid w:val="00B91D48"/>
    <w:rsid w:val="00B932C3"/>
    <w:rsid w:val="00BA35F7"/>
    <w:rsid w:val="00BA7059"/>
    <w:rsid w:val="00BB40C8"/>
    <w:rsid w:val="00BB6985"/>
    <w:rsid w:val="00BC6602"/>
    <w:rsid w:val="00BD735A"/>
    <w:rsid w:val="00BD787B"/>
    <w:rsid w:val="00BE0CE4"/>
    <w:rsid w:val="00BE7D68"/>
    <w:rsid w:val="00BF101A"/>
    <w:rsid w:val="00C004D4"/>
    <w:rsid w:val="00C03ED1"/>
    <w:rsid w:val="00C13AE4"/>
    <w:rsid w:val="00C1503E"/>
    <w:rsid w:val="00C16955"/>
    <w:rsid w:val="00C21584"/>
    <w:rsid w:val="00C2184A"/>
    <w:rsid w:val="00C22C94"/>
    <w:rsid w:val="00C26117"/>
    <w:rsid w:val="00C3559B"/>
    <w:rsid w:val="00C41BBD"/>
    <w:rsid w:val="00C44620"/>
    <w:rsid w:val="00C53CED"/>
    <w:rsid w:val="00C57362"/>
    <w:rsid w:val="00C57CA7"/>
    <w:rsid w:val="00C617FE"/>
    <w:rsid w:val="00C64F3D"/>
    <w:rsid w:val="00C7051E"/>
    <w:rsid w:val="00C70BEA"/>
    <w:rsid w:val="00C71B04"/>
    <w:rsid w:val="00C766CC"/>
    <w:rsid w:val="00C76B7D"/>
    <w:rsid w:val="00C815C2"/>
    <w:rsid w:val="00C8406C"/>
    <w:rsid w:val="00C87AAA"/>
    <w:rsid w:val="00C90B9E"/>
    <w:rsid w:val="00CA543F"/>
    <w:rsid w:val="00CA6429"/>
    <w:rsid w:val="00CA6ADF"/>
    <w:rsid w:val="00CB5C14"/>
    <w:rsid w:val="00CC03CB"/>
    <w:rsid w:val="00CC12A8"/>
    <w:rsid w:val="00CC6892"/>
    <w:rsid w:val="00CD31FE"/>
    <w:rsid w:val="00CD4F1D"/>
    <w:rsid w:val="00CE1EC6"/>
    <w:rsid w:val="00CE5201"/>
    <w:rsid w:val="00CF1627"/>
    <w:rsid w:val="00CF760D"/>
    <w:rsid w:val="00D008ED"/>
    <w:rsid w:val="00D01984"/>
    <w:rsid w:val="00D01EDA"/>
    <w:rsid w:val="00D06E14"/>
    <w:rsid w:val="00D136BA"/>
    <w:rsid w:val="00D16472"/>
    <w:rsid w:val="00D321C9"/>
    <w:rsid w:val="00D37FC2"/>
    <w:rsid w:val="00D43DB0"/>
    <w:rsid w:val="00D570C5"/>
    <w:rsid w:val="00D6498E"/>
    <w:rsid w:val="00D922CF"/>
    <w:rsid w:val="00D951B4"/>
    <w:rsid w:val="00DA32B3"/>
    <w:rsid w:val="00DA6734"/>
    <w:rsid w:val="00DB56B3"/>
    <w:rsid w:val="00DD23E7"/>
    <w:rsid w:val="00DE24BE"/>
    <w:rsid w:val="00DE5B21"/>
    <w:rsid w:val="00DE7479"/>
    <w:rsid w:val="00DF128B"/>
    <w:rsid w:val="00DF2F94"/>
    <w:rsid w:val="00E11688"/>
    <w:rsid w:val="00E26EAA"/>
    <w:rsid w:val="00E27CC3"/>
    <w:rsid w:val="00E30FCA"/>
    <w:rsid w:val="00E35B5D"/>
    <w:rsid w:val="00E36F97"/>
    <w:rsid w:val="00E42057"/>
    <w:rsid w:val="00E44C4F"/>
    <w:rsid w:val="00E537BE"/>
    <w:rsid w:val="00E62BEE"/>
    <w:rsid w:val="00E63075"/>
    <w:rsid w:val="00E644BF"/>
    <w:rsid w:val="00E73A40"/>
    <w:rsid w:val="00E806E3"/>
    <w:rsid w:val="00E81697"/>
    <w:rsid w:val="00E928D4"/>
    <w:rsid w:val="00E94852"/>
    <w:rsid w:val="00EA394C"/>
    <w:rsid w:val="00EA4D25"/>
    <w:rsid w:val="00EA4D8A"/>
    <w:rsid w:val="00EA576F"/>
    <w:rsid w:val="00EA72C5"/>
    <w:rsid w:val="00EB0255"/>
    <w:rsid w:val="00EB2751"/>
    <w:rsid w:val="00EB3838"/>
    <w:rsid w:val="00EB4C77"/>
    <w:rsid w:val="00EB68CC"/>
    <w:rsid w:val="00EC2095"/>
    <w:rsid w:val="00EC5E51"/>
    <w:rsid w:val="00EC76B0"/>
    <w:rsid w:val="00ED324A"/>
    <w:rsid w:val="00ED48AE"/>
    <w:rsid w:val="00EE65A7"/>
    <w:rsid w:val="00EF48EC"/>
    <w:rsid w:val="00EF6016"/>
    <w:rsid w:val="00F05E03"/>
    <w:rsid w:val="00F2061A"/>
    <w:rsid w:val="00F30057"/>
    <w:rsid w:val="00F34750"/>
    <w:rsid w:val="00F46114"/>
    <w:rsid w:val="00F47554"/>
    <w:rsid w:val="00F47B3A"/>
    <w:rsid w:val="00F602C8"/>
    <w:rsid w:val="00F62595"/>
    <w:rsid w:val="00F7168A"/>
    <w:rsid w:val="00F71C13"/>
    <w:rsid w:val="00F77228"/>
    <w:rsid w:val="00F90081"/>
    <w:rsid w:val="00F90567"/>
    <w:rsid w:val="00F91352"/>
    <w:rsid w:val="00F922ED"/>
    <w:rsid w:val="00FA2B96"/>
    <w:rsid w:val="00FB7ADE"/>
    <w:rsid w:val="00FC164F"/>
    <w:rsid w:val="00FC6F7B"/>
    <w:rsid w:val="00FD2036"/>
    <w:rsid w:val="00FE0932"/>
    <w:rsid w:val="00FE16BB"/>
    <w:rsid w:val="00FE45B3"/>
    <w:rsid w:val="00FE7E7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919D98"/>
  <w15:docId w15:val="{E1E6A486-BA43-41EF-B604-AC4339B79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a-DK" w:eastAsia="da-DK"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C73"/>
  </w:style>
  <w:style w:type="paragraph" w:styleId="Heading1">
    <w:name w:val="heading 1"/>
    <w:basedOn w:val="Normal"/>
    <w:next w:val="Normal"/>
    <w:uiPriority w:val="1"/>
    <w:qFormat/>
    <w:rsid w:val="00AB363A"/>
    <w:pPr>
      <w:keepNext/>
      <w:spacing w:before="260"/>
      <w:contextualSpacing/>
      <w:outlineLvl w:val="0"/>
    </w:pPr>
    <w:rPr>
      <w:rFonts w:cs="Arial"/>
      <w:b/>
      <w:bCs/>
      <w:sz w:val="22"/>
      <w:szCs w:val="32"/>
    </w:rPr>
  </w:style>
  <w:style w:type="paragraph" w:styleId="Heading2">
    <w:name w:val="heading 2"/>
    <w:basedOn w:val="Normal"/>
    <w:next w:val="Normal"/>
    <w:link w:val="Heading2Char"/>
    <w:uiPriority w:val="1"/>
    <w:qFormat/>
    <w:rsid w:val="003B1D8D"/>
    <w:pPr>
      <w:keepNext/>
      <w:keepLines/>
      <w:spacing w:before="260"/>
      <w:contextualSpacing/>
      <w:outlineLvl w:val="1"/>
    </w:pPr>
    <w:rPr>
      <w:rFonts w:eastAsiaTheme="majorEastAsia" w:cstheme="majorBidi"/>
      <w:b/>
      <w:bCs/>
      <w:szCs w:val="26"/>
    </w:rPr>
  </w:style>
  <w:style w:type="paragraph" w:styleId="Heading3">
    <w:name w:val="heading 3"/>
    <w:basedOn w:val="Normal"/>
    <w:next w:val="Normal"/>
    <w:link w:val="Heading3Char"/>
    <w:uiPriority w:val="1"/>
    <w:qFormat/>
    <w:rsid w:val="003B1D8D"/>
    <w:pPr>
      <w:keepNext/>
      <w:keepLines/>
      <w:spacing w:before="260"/>
      <w:contextualSpacing/>
      <w:outlineLvl w:val="2"/>
    </w:pPr>
    <w:rPr>
      <w:rFonts w:eastAsiaTheme="majorEastAsia" w:cstheme="majorBidi"/>
      <w:b/>
      <w:bCs/>
    </w:rPr>
  </w:style>
  <w:style w:type="paragraph" w:styleId="Heading4">
    <w:name w:val="heading 4"/>
    <w:basedOn w:val="Heading3"/>
    <w:next w:val="Normal"/>
    <w:link w:val="Heading4Char"/>
    <w:uiPriority w:val="1"/>
    <w:semiHidden/>
    <w:rsid w:val="00AB363A"/>
    <w:pPr>
      <w:outlineLvl w:val="3"/>
    </w:pPr>
  </w:style>
  <w:style w:type="paragraph" w:styleId="Heading5">
    <w:name w:val="heading 5"/>
    <w:basedOn w:val="Heading4"/>
    <w:next w:val="Normal"/>
    <w:link w:val="Heading5Char"/>
    <w:uiPriority w:val="1"/>
    <w:semiHidden/>
    <w:rsid w:val="00AB363A"/>
    <w:pPr>
      <w:outlineLvl w:val="4"/>
    </w:pPr>
  </w:style>
  <w:style w:type="paragraph" w:styleId="Heading6">
    <w:name w:val="heading 6"/>
    <w:basedOn w:val="Heading5"/>
    <w:next w:val="Normal"/>
    <w:link w:val="Heading6Char"/>
    <w:uiPriority w:val="1"/>
    <w:semiHidden/>
    <w:rsid w:val="00AB363A"/>
    <w:pPr>
      <w:outlineLvl w:val="5"/>
    </w:pPr>
  </w:style>
  <w:style w:type="paragraph" w:styleId="Heading7">
    <w:name w:val="heading 7"/>
    <w:basedOn w:val="Heading6"/>
    <w:next w:val="Normal"/>
    <w:link w:val="Heading7Char"/>
    <w:uiPriority w:val="1"/>
    <w:semiHidden/>
    <w:rsid w:val="00AB363A"/>
    <w:pPr>
      <w:outlineLvl w:val="6"/>
    </w:pPr>
  </w:style>
  <w:style w:type="paragraph" w:styleId="Heading8">
    <w:name w:val="heading 8"/>
    <w:basedOn w:val="Heading7"/>
    <w:next w:val="Normal"/>
    <w:link w:val="Heading8Char"/>
    <w:uiPriority w:val="1"/>
    <w:semiHidden/>
    <w:rsid w:val="00AB363A"/>
    <w:pPr>
      <w:outlineLvl w:val="7"/>
    </w:pPr>
  </w:style>
  <w:style w:type="paragraph" w:styleId="Heading9">
    <w:name w:val="heading 9"/>
    <w:basedOn w:val="Heading8"/>
    <w:next w:val="Normal"/>
    <w:link w:val="Heading9Char"/>
    <w:uiPriority w:val="1"/>
    <w:semiHidden/>
    <w:rsid w:val="00AB363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semiHidden/>
    <w:rsid w:val="002629A8"/>
    <w:pPr>
      <w:tabs>
        <w:tab w:val="center" w:pos="4819"/>
        <w:tab w:val="right" w:pos="9638"/>
      </w:tabs>
    </w:pPr>
  </w:style>
  <w:style w:type="paragraph" w:styleId="Footer">
    <w:name w:val="footer"/>
    <w:basedOn w:val="Normal"/>
    <w:link w:val="FooterChar"/>
    <w:uiPriority w:val="99"/>
    <w:semiHidden/>
    <w:rsid w:val="00362EAC"/>
    <w:pPr>
      <w:tabs>
        <w:tab w:val="center" w:pos="4819"/>
        <w:tab w:val="right" w:pos="9638"/>
      </w:tabs>
      <w:spacing w:line="168" w:lineRule="atLeast"/>
      <w:ind w:right="567"/>
    </w:pPr>
    <w:rPr>
      <w:sz w:val="14"/>
    </w:rPr>
  </w:style>
  <w:style w:type="character" w:styleId="PageNumber">
    <w:name w:val="page number"/>
    <w:basedOn w:val="DefaultParagraphFont"/>
    <w:uiPriority w:val="99"/>
    <w:semiHidden/>
    <w:rsid w:val="00D136BA"/>
    <w:rPr>
      <w:rFonts w:ascii="Arial" w:hAnsi="Arial"/>
      <w:b/>
      <w:sz w:val="16"/>
    </w:rPr>
  </w:style>
  <w:style w:type="table" w:styleId="TableGrid">
    <w:name w:val="Table Grid"/>
    <w:basedOn w:val="TableNormal"/>
    <w:uiPriority w:val="99"/>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rsid w:val="000A7219"/>
    <w:rPr>
      <w:rFonts w:ascii="Arial" w:hAnsi="Arial"/>
      <w:sz w:val="22"/>
      <w:vertAlign w:val="superscript"/>
      <w:lang w:val="da-DK"/>
    </w:rPr>
  </w:style>
  <w:style w:type="paragraph" w:styleId="FootnoteText">
    <w:name w:val="footnote text"/>
    <w:basedOn w:val="Normal"/>
    <w:uiPriority w:val="9"/>
    <w:semiHidden/>
    <w:rsid w:val="000A7219"/>
    <w:rPr>
      <w:sz w:val="18"/>
    </w:rPr>
  </w:style>
  <w:style w:type="character" w:customStyle="1" w:styleId="ForklarendeTekst">
    <w:name w:val="ForklarendeTekst"/>
    <w:basedOn w:val="DefaultParagraphFon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Footer"/>
    <w:uiPriority w:val="9"/>
    <w:semiHidden/>
    <w:rsid w:val="00B24C73"/>
    <w:pPr>
      <w:tabs>
        <w:tab w:val="clear" w:pos="4819"/>
        <w:tab w:val="clear" w:pos="9638"/>
        <w:tab w:val="left" w:pos="261"/>
      </w:tabs>
      <w:spacing w:line="192" w:lineRule="atLeast"/>
      <w:ind w:right="0"/>
    </w:pPr>
    <w:rPr>
      <w:rFonts w:cs="Arial"/>
      <w:noProof/>
      <w:sz w:val="16"/>
      <w:szCs w:val="14"/>
    </w:rPr>
  </w:style>
  <w:style w:type="paragraph" w:styleId="BalloonText">
    <w:name w:val="Balloon Text"/>
    <w:basedOn w:val="Normal"/>
    <w:link w:val="BalloonTextChar"/>
    <w:uiPriority w:val="99"/>
    <w:semiHidden/>
    <w:rsid w:val="000A1C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081"/>
    <w:rPr>
      <w:rFonts w:ascii="Tahoma" w:hAnsi="Tahoma" w:cs="Tahoma"/>
      <w:sz w:val="16"/>
      <w:szCs w:val="16"/>
    </w:rPr>
  </w:style>
  <w:style w:type="paragraph" w:customStyle="1" w:styleId="Kolofontekst">
    <w:name w:val="Kolofontekst"/>
    <w:basedOn w:val="Normal"/>
    <w:uiPriority w:val="9"/>
    <w:semiHidden/>
    <w:rsid w:val="00D136BA"/>
    <w:pPr>
      <w:spacing w:line="192" w:lineRule="atLeast"/>
    </w:pPr>
    <w:rPr>
      <w:sz w:val="16"/>
      <w:szCs w:val="22"/>
    </w:rPr>
  </w:style>
  <w:style w:type="paragraph" w:customStyle="1" w:styleId="Template-Address">
    <w:name w:val="Template - Address"/>
    <w:basedOn w:val="Template"/>
    <w:uiPriority w:val="9"/>
    <w:semiHidden/>
    <w:rsid w:val="005630B4"/>
  </w:style>
  <w:style w:type="character" w:styleId="SubtleReference">
    <w:name w:val="Subtle Reference"/>
    <w:basedOn w:val="DefaultParagraphFont"/>
    <w:uiPriority w:val="99"/>
    <w:semiHidden/>
    <w:qFormat/>
    <w:rsid w:val="00225534"/>
    <w:rPr>
      <w:smallCaps/>
      <w:color w:val="auto"/>
      <w:u w:val="single"/>
    </w:rPr>
  </w:style>
  <w:style w:type="character" w:styleId="IntenseReference">
    <w:name w:val="Intense Reference"/>
    <w:basedOn w:val="DefaultParagraphFont"/>
    <w:uiPriority w:val="99"/>
    <w:semiHidden/>
    <w:qFormat/>
    <w:rsid w:val="00225534"/>
    <w:rPr>
      <w:b/>
      <w:bCs/>
      <w:smallCaps/>
      <w:color w:val="auto"/>
      <w:spacing w:val="5"/>
      <w:u w:val="single"/>
    </w:rPr>
  </w:style>
  <w:style w:type="numbering" w:styleId="111111">
    <w:name w:val="Outline List 2"/>
    <w:basedOn w:val="NoList"/>
    <w:uiPriority w:val="99"/>
    <w:semiHidden/>
    <w:rsid w:val="00225534"/>
    <w:pPr>
      <w:numPr>
        <w:numId w:val="11"/>
      </w:numPr>
    </w:pPr>
  </w:style>
  <w:style w:type="numbering" w:styleId="1ai">
    <w:name w:val="Outline List 1"/>
    <w:basedOn w:val="NoList"/>
    <w:uiPriority w:val="99"/>
    <w:semiHidden/>
    <w:rsid w:val="00225534"/>
    <w:pPr>
      <w:numPr>
        <w:numId w:val="12"/>
      </w:numPr>
    </w:pPr>
  </w:style>
  <w:style w:type="character" w:customStyle="1" w:styleId="Heading2Char">
    <w:name w:val="Heading 2 Char"/>
    <w:basedOn w:val="DefaultParagraphFont"/>
    <w:link w:val="Heading2"/>
    <w:uiPriority w:val="1"/>
    <w:rsid w:val="003B1D8D"/>
    <w:rPr>
      <w:rFonts w:eastAsiaTheme="majorEastAsia" w:cstheme="majorBidi"/>
      <w:b/>
      <w:bCs/>
      <w:szCs w:val="26"/>
    </w:rPr>
  </w:style>
  <w:style w:type="character" w:customStyle="1" w:styleId="Heading3Char">
    <w:name w:val="Heading 3 Char"/>
    <w:basedOn w:val="DefaultParagraphFont"/>
    <w:link w:val="Heading3"/>
    <w:uiPriority w:val="1"/>
    <w:rsid w:val="003B1D8D"/>
    <w:rPr>
      <w:rFonts w:eastAsiaTheme="majorEastAsia" w:cstheme="majorBidi"/>
      <w:b/>
      <w:bCs/>
    </w:rPr>
  </w:style>
  <w:style w:type="character" w:customStyle="1" w:styleId="Heading4Char">
    <w:name w:val="Heading 4 Char"/>
    <w:basedOn w:val="DefaultParagraphFont"/>
    <w:link w:val="Heading4"/>
    <w:uiPriority w:val="1"/>
    <w:semiHidden/>
    <w:rsid w:val="009C37F8"/>
    <w:rPr>
      <w:rFonts w:ascii="Georgia" w:eastAsiaTheme="majorEastAsia" w:hAnsi="Georgia" w:cstheme="majorBidi"/>
      <w:b/>
      <w:bCs/>
      <w:color w:val="0097A7" w:themeColor="accent1"/>
      <w:szCs w:val="24"/>
    </w:rPr>
  </w:style>
  <w:style w:type="character" w:customStyle="1" w:styleId="Heading5Char">
    <w:name w:val="Heading 5 Char"/>
    <w:basedOn w:val="DefaultParagraphFont"/>
    <w:link w:val="Heading5"/>
    <w:uiPriority w:val="1"/>
    <w:semiHidden/>
    <w:rsid w:val="009C37F8"/>
    <w:rPr>
      <w:rFonts w:ascii="Georgia" w:eastAsiaTheme="majorEastAsia" w:hAnsi="Georgia" w:cstheme="majorBidi"/>
      <w:b/>
      <w:bCs/>
      <w:color w:val="0097A7" w:themeColor="accent1"/>
      <w:szCs w:val="24"/>
    </w:rPr>
  </w:style>
  <w:style w:type="character" w:customStyle="1" w:styleId="Heading6Char">
    <w:name w:val="Heading 6 Char"/>
    <w:basedOn w:val="DefaultParagraphFont"/>
    <w:link w:val="Heading6"/>
    <w:uiPriority w:val="1"/>
    <w:semiHidden/>
    <w:rsid w:val="009C37F8"/>
    <w:rPr>
      <w:rFonts w:ascii="Georgia" w:eastAsiaTheme="majorEastAsia" w:hAnsi="Georgia" w:cstheme="majorBidi"/>
      <w:b/>
      <w:bCs/>
      <w:color w:val="0097A7" w:themeColor="accent1"/>
      <w:szCs w:val="24"/>
    </w:rPr>
  </w:style>
  <w:style w:type="character" w:customStyle="1" w:styleId="Heading7Char">
    <w:name w:val="Heading 7 Char"/>
    <w:basedOn w:val="DefaultParagraphFont"/>
    <w:link w:val="Heading7"/>
    <w:uiPriority w:val="1"/>
    <w:semiHidden/>
    <w:rsid w:val="009C37F8"/>
    <w:rPr>
      <w:rFonts w:ascii="Georgia" w:eastAsiaTheme="majorEastAsia" w:hAnsi="Georgia" w:cstheme="majorBidi"/>
      <w:b/>
      <w:bCs/>
      <w:color w:val="0097A7" w:themeColor="accent1"/>
      <w:szCs w:val="24"/>
    </w:rPr>
  </w:style>
  <w:style w:type="character" w:customStyle="1" w:styleId="Heading8Char">
    <w:name w:val="Heading 8 Char"/>
    <w:basedOn w:val="DefaultParagraphFont"/>
    <w:link w:val="Heading8"/>
    <w:uiPriority w:val="1"/>
    <w:semiHidden/>
    <w:rsid w:val="009C37F8"/>
    <w:rPr>
      <w:rFonts w:ascii="Georgia" w:eastAsiaTheme="majorEastAsia" w:hAnsi="Georgia" w:cstheme="majorBidi"/>
      <w:b/>
      <w:bCs/>
      <w:color w:val="0097A7" w:themeColor="accent1"/>
      <w:szCs w:val="24"/>
    </w:rPr>
  </w:style>
  <w:style w:type="character" w:customStyle="1" w:styleId="Heading9Char">
    <w:name w:val="Heading 9 Char"/>
    <w:basedOn w:val="DefaultParagraphFont"/>
    <w:link w:val="Heading9"/>
    <w:uiPriority w:val="1"/>
    <w:semiHidden/>
    <w:rsid w:val="009C37F8"/>
    <w:rPr>
      <w:rFonts w:ascii="Georgia" w:eastAsiaTheme="majorEastAsia" w:hAnsi="Georgia" w:cstheme="majorBidi"/>
      <w:b/>
      <w:bCs/>
      <w:color w:val="0097A7" w:themeColor="accent1"/>
      <w:szCs w:val="24"/>
    </w:rPr>
  </w:style>
  <w:style w:type="numbering" w:styleId="ArticleSection">
    <w:name w:val="Outline List 3"/>
    <w:basedOn w:val="NoList"/>
    <w:uiPriority w:val="99"/>
    <w:semiHidden/>
    <w:rsid w:val="00225534"/>
    <w:pPr>
      <w:numPr>
        <w:numId w:val="13"/>
      </w:numPr>
    </w:pPr>
  </w:style>
  <w:style w:type="paragraph" w:styleId="Bibliography">
    <w:name w:val="Bibliography"/>
    <w:basedOn w:val="Normal"/>
    <w:next w:val="Normal"/>
    <w:uiPriority w:val="99"/>
    <w:semiHidden/>
    <w:rsid w:val="00225534"/>
  </w:style>
  <w:style w:type="paragraph" w:styleId="BlockText">
    <w:name w:val="Block Text"/>
    <w:basedOn w:val="Normal"/>
    <w:uiPriority w:val="99"/>
    <w:semiHidden/>
    <w:rsid w:val="00225534"/>
    <w:pPr>
      <w:pBdr>
        <w:top w:val="single" w:sz="2" w:space="10" w:color="0097A7" w:themeColor="accent1" w:shadow="1"/>
        <w:left w:val="single" w:sz="2" w:space="10" w:color="0097A7" w:themeColor="accent1" w:shadow="1"/>
        <w:bottom w:val="single" w:sz="2" w:space="10" w:color="0097A7" w:themeColor="accent1" w:shadow="1"/>
        <w:right w:val="single" w:sz="2" w:space="10" w:color="0097A7" w:themeColor="accent1" w:shadow="1"/>
      </w:pBdr>
      <w:ind w:left="1152" w:right="1152"/>
    </w:pPr>
    <w:rPr>
      <w:rFonts w:asciiTheme="minorHAnsi" w:eastAsiaTheme="minorEastAsia" w:hAnsiTheme="minorHAnsi" w:cstheme="minorBidi"/>
      <w:i/>
      <w:iCs/>
      <w:color w:val="0097A7" w:themeColor="accent1"/>
    </w:rPr>
  </w:style>
  <w:style w:type="paragraph" w:styleId="BodyText">
    <w:name w:val="Body Text"/>
    <w:basedOn w:val="Normal"/>
    <w:link w:val="BodyTextChar"/>
    <w:uiPriority w:val="99"/>
    <w:semiHidden/>
    <w:rsid w:val="00225534"/>
    <w:pPr>
      <w:spacing w:after="120"/>
    </w:pPr>
  </w:style>
  <w:style w:type="character" w:customStyle="1" w:styleId="BodyTextChar">
    <w:name w:val="Body Text Char"/>
    <w:basedOn w:val="DefaultParagraphFont"/>
    <w:link w:val="BodyText"/>
    <w:uiPriority w:val="99"/>
    <w:semiHidden/>
    <w:rsid w:val="00F90081"/>
  </w:style>
  <w:style w:type="paragraph" w:styleId="BodyText2">
    <w:name w:val="Body Text 2"/>
    <w:basedOn w:val="Normal"/>
    <w:link w:val="BodyText2Char"/>
    <w:uiPriority w:val="99"/>
    <w:semiHidden/>
    <w:rsid w:val="00225534"/>
    <w:pPr>
      <w:spacing w:after="120" w:line="480" w:lineRule="auto"/>
    </w:pPr>
  </w:style>
  <w:style w:type="character" w:customStyle="1" w:styleId="BodyText2Char">
    <w:name w:val="Body Text 2 Char"/>
    <w:basedOn w:val="DefaultParagraphFont"/>
    <w:link w:val="BodyText2"/>
    <w:uiPriority w:val="99"/>
    <w:semiHidden/>
    <w:rsid w:val="00F90081"/>
  </w:style>
  <w:style w:type="paragraph" w:styleId="BodyText3">
    <w:name w:val="Body Text 3"/>
    <w:basedOn w:val="Normal"/>
    <w:link w:val="BodyText3Char"/>
    <w:uiPriority w:val="99"/>
    <w:semiHidden/>
    <w:rsid w:val="00225534"/>
    <w:pPr>
      <w:spacing w:after="120"/>
    </w:pPr>
    <w:rPr>
      <w:sz w:val="16"/>
      <w:szCs w:val="16"/>
    </w:rPr>
  </w:style>
  <w:style w:type="character" w:customStyle="1" w:styleId="BodyText3Char">
    <w:name w:val="Body Text 3 Char"/>
    <w:basedOn w:val="DefaultParagraphFont"/>
    <w:link w:val="BodyText3"/>
    <w:uiPriority w:val="99"/>
    <w:semiHidden/>
    <w:rsid w:val="00F90081"/>
    <w:rPr>
      <w:sz w:val="16"/>
      <w:szCs w:val="16"/>
    </w:rPr>
  </w:style>
  <w:style w:type="paragraph" w:styleId="BodyTextFirstIndent">
    <w:name w:val="Body Text First Indent"/>
    <w:basedOn w:val="BodyText"/>
    <w:link w:val="BodyTextFirstIndentChar"/>
    <w:uiPriority w:val="99"/>
    <w:semiHidden/>
    <w:rsid w:val="00225534"/>
    <w:pPr>
      <w:spacing w:after="0"/>
      <w:ind w:firstLine="360"/>
    </w:pPr>
  </w:style>
  <w:style w:type="character" w:customStyle="1" w:styleId="BodyTextFirstIndentChar">
    <w:name w:val="Body Text First Indent Char"/>
    <w:basedOn w:val="BodyTextChar"/>
    <w:link w:val="BodyTextFirstIndent"/>
    <w:uiPriority w:val="99"/>
    <w:semiHidden/>
    <w:rsid w:val="00F90081"/>
  </w:style>
  <w:style w:type="paragraph" w:styleId="BodyTextIndent">
    <w:name w:val="Body Text Indent"/>
    <w:basedOn w:val="Normal"/>
    <w:link w:val="BodyTextIndentChar"/>
    <w:uiPriority w:val="99"/>
    <w:semiHidden/>
    <w:rsid w:val="00225534"/>
    <w:pPr>
      <w:spacing w:after="120"/>
      <w:ind w:left="283"/>
    </w:pPr>
  </w:style>
  <w:style w:type="character" w:customStyle="1" w:styleId="BodyTextIndentChar">
    <w:name w:val="Body Text Indent Char"/>
    <w:basedOn w:val="DefaultParagraphFont"/>
    <w:link w:val="BodyTextIndent"/>
    <w:uiPriority w:val="99"/>
    <w:semiHidden/>
    <w:rsid w:val="00F90081"/>
  </w:style>
  <w:style w:type="paragraph" w:styleId="BodyTextFirstIndent2">
    <w:name w:val="Body Text First Indent 2"/>
    <w:basedOn w:val="BodyTextIndent"/>
    <w:link w:val="BodyTextFirstIndent2Char"/>
    <w:uiPriority w:val="99"/>
    <w:semiHidden/>
    <w:rsid w:val="00225534"/>
    <w:pPr>
      <w:spacing w:after="0"/>
      <w:ind w:left="360" w:firstLine="360"/>
    </w:pPr>
  </w:style>
  <w:style w:type="character" w:customStyle="1" w:styleId="BodyTextFirstIndent2Char">
    <w:name w:val="Body Text First Indent 2 Char"/>
    <w:basedOn w:val="BodyTextIndentChar"/>
    <w:link w:val="BodyTextFirstIndent2"/>
    <w:uiPriority w:val="99"/>
    <w:semiHidden/>
    <w:rsid w:val="00F90081"/>
  </w:style>
  <w:style w:type="paragraph" w:styleId="BodyTextIndent2">
    <w:name w:val="Body Text Indent 2"/>
    <w:basedOn w:val="Normal"/>
    <w:link w:val="BodyTextIndent2Char"/>
    <w:uiPriority w:val="99"/>
    <w:semiHidden/>
    <w:rsid w:val="00225534"/>
    <w:pPr>
      <w:spacing w:after="120" w:line="480" w:lineRule="auto"/>
      <w:ind w:left="283"/>
    </w:pPr>
  </w:style>
  <w:style w:type="character" w:customStyle="1" w:styleId="BodyTextIndent2Char">
    <w:name w:val="Body Text Indent 2 Char"/>
    <w:basedOn w:val="DefaultParagraphFont"/>
    <w:link w:val="BodyTextIndent2"/>
    <w:uiPriority w:val="99"/>
    <w:semiHidden/>
    <w:rsid w:val="00F90081"/>
  </w:style>
  <w:style w:type="paragraph" w:styleId="BodyTextIndent3">
    <w:name w:val="Body Text Indent 3"/>
    <w:basedOn w:val="Normal"/>
    <w:link w:val="BodyTextIndent3Char"/>
    <w:uiPriority w:val="99"/>
    <w:semiHidden/>
    <w:rsid w:val="0022553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90081"/>
    <w:rPr>
      <w:sz w:val="16"/>
      <w:szCs w:val="16"/>
    </w:rPr>
  </w:style>
  <w:style w:type="character" w:styleId="BookTitle">
    <w:name w:val="Book Title"/>
    <w:basedOn w:val="DefaultParagraphFont"/>
    <w:uiPriority w:val="99"/>
    <w:semiHidden/>
    <w:qFormat/>
    <w:rsid w:val="00225534"/>
    <w:rPr>
      <w:b/>
      <w:bCs/>
      <w:smallCaps/>
      <w:spacing w:val="5"/>
    </w:rPr>
  </w:style>
  <w:style w:type="paragraph" w:styleId="Caption">
    <w:name w:val="caption"/>
    <w:basedOn w:val="Normal"/>
    <w:next w:val="Normal"/>
    <w:uiPriority w:val="3"/>
    <w:rsid w:val="004E0690"/>
    <w:pPr>
      <w:keepNext/>
      <w:keepLines/>
      <w:spacing w:before="170" w:line="230" w:lineRule="atLeast"/>
      <w:ind w:left="170" w:right="170"/>
      <w:contextualSpacing/>
    </w:pPr>
    <w:rPr>
      <w:rFonts w:eastAsiaTheme="minorHAnsi" w:cstheme="minorBidi"/>
      <w:b/>
      <w:bCs/>
      <w:color w:val="0097A7" w:themeColor="accent1"/>
      <w:sz w:val="15"/>
      <w:lang w:eastAsia="en-US"/>
    </w:rPr>
  </w:style>
  <w:style w:type="paragraph" w:styleId="Closing">
    <w:name w:val="Closing"/>
    <w:basedOn w:val="Normal"/>
    <w:link w:val="ClosingChar"/>
    <w:uiPriority w:val="99"/>
    <w:semiHidden/>
    <w:rsid w:val="00225534"/>
    <w:pPr>
      <w:spacing w:line="240" w:lineRule="auto"/>
      <w:ind w:left="4252"/>
    </w:pPr>
  </w:style>
  <w:style w:type="character" w:customStyle="1" w:styleId="ClosingChar">
    <w:name w:val="Closing Char"/>
    <w:basedOn w:val="DefaultParagraphFont"/>
    <w:link w:val="Closing"/>
    <w:uiPriority w:val="99"/>
    <w:semiHidden/>
    <w:rsid w:val="00F90081"/>
  </w:style>
  <w:style w:type="table" w:styleId="ColorfulGrid">
    <w:name w:val="Colorful Grid"/>
    <w:basedOn w:val="Table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AF8FF" w:themeFill="accent1" w:themeFillTint="33"/>
    </w:tcPr>
    <w:tblStylePr w:type="firstRow">
      <w:rPr>
        <w:b/>
        <w:bCs/>
      </w:rPr>
      <w:tblPr/>
      <w:tcPr>
        <w:shd w:val="clear" w:color="auto" w:fill="75F1FF" w:themeFill="accent1" w:themeFillTint="66"/>
      </w:tcPr>
    </w:tblStylePr>
    <w:tblStylePr w:type="lastRow">
      <w:rPr>
        <w:b/>
        <w:bCs/>
        <w:color w:val="000000" w:themeColor="text1"/>
      </w:rPr>
      <w:tblPr/>
      <w:tcPr>
        <w:shd w:val="clear" w:color="auto" w:fill="75F1FF" w:themeFill="accent1" w:themeFillTint="66"/>
      </w:tcPr>
    </w:tblStylePr>
    <w:tblStylePr w:type="firstCol">
      <w:rPr>
        <w:color w:val="FFFFFF" w:themeColor="background1"/>
      </w:rPr>
      <w:tblPr/>
      <w:tcPr>
        <w:shd w:val="clear" w:color="auto" w:fill="00707D" w:themeFill="accent1" w:themeFillShade="BF"/>
      </w:tcPr>
    </w:tblStylePr>
    <w:tblStylePr w:type="lastCol">
      <w:rPr>
        <w:color w:val="FFFFFF" w:themeColor="background1"/>
      </w:rPr>
      <w:tblPr/>
      <w:tcPr>
        <w:shd w:val="clear" w:color="auto" w:fill="00707D" w:themeFill="accent1" w:themeFillShade="BF"/>
      </w:tcPr>
    </w:tblStylePr>
    <w:tblStylePr w:type="band1Vert">
      <w:tblPr/>
      <w:tcPr>
        <w:shd w:val="clear" w:color="auto" w:fill="54EEFF" w:themeFill="accent1" w:themeFillTint="7F"/>
      </w:tcPr>
    </w:tblStylePr>
    <w:tblStylePr w:type="band1Horz">
      <w:tblPr/>
      <w:tcPr>
        <w:shd w:val="clear" w:color="auto" w:fill="54EEFF" w:themeFill="accent1" w:themeFillTint="7F"/>
      </w:tcPr>
    </w:tblStylePr>
  </w:style>
  <w:style w:type="table" w:styleId="ColorfulGrid-Accent2">
    <w:name w:val="Colorful Grid Accent 2"/>
    <w:basedOn w:val="Table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1F4FC" w:themeFill="accent2" w:themeFillTint="33"/>
    </w:tcPr>
    <w:tblStylePr w:type="firstRow">
      <w:rPr>
        <w:b/>
        <w:bCs/>
      </w:rPr>
      <w:tblPr/>
      <w:tcPr>
        <w:shd w:val="clear" w:color="auto" w:fill="63EAF8" w:themeFill="accent2" w:themeFillTint="66"/>
      </w:tcPr>
    </w:tblStylePr>
    <w:tblStylePr w:type="lastRow">
      <w:rPr>
        <w:b/>
        <w:bCs/>
        <w:color w:val="000000" w:themeColor="text1"/>
      </w:rPr>
      <w:tblPr/>
      <w:tcPr>
        <w:shd w:val="clear" w:color="auto" w:fill="63EAF8" w:themeFill="accent2" w:themeFillTint="66"/>
      </w:tcPr>
    </w:tblStylePr>
    <w:tblStylePr w:type="firstCol">
      <w:rPr>
        <w:color w:val="FFFFFF" w:themeColor="background1"/>
      </w:rPr>
      <w:tblPr/>
      <w:tcPr>
        <w:shd w:val="clear" w:color="auto" w:fill="03444B" w:themeFill="accent2" w:themeFillShade="BF"/>
      </w:tcPr>
    </w:tblStylePr>
    <w:tblStylePr w:type="lastCol">
      <w:rPr>
        <w:color w:val="FFFFFF" w:themeColor="background1"/>
      </w:rPr>
      <w:tblPr/>
      <w:tcPr>
        <w:shd w:val="clear" w:color="auto" w:fill="03444B" w:themeFill="accent2" w:themeFillShade="BF"/>
      </w:tcPr>
    </w:tblStylePr>
    <w:tblStylePr w:type="band1Vert">
      <w:tblPr/>
      <w:tcPr>
        <w:shd w:val="clear" w:color="auto" w:fill="3CE5F7" w:themeFill="accent2" w:themeFillTint="7F"/>
      </w:tcPr>
    </w:tblStylePr>
    <w:tblStylePr w:type="band1Horz">
      <w:tblPr/>
      <w:tcPr>
        <w:shd w:val="clear" w:color="auto" w:fill="3CE5F7" w:themeFill="accent2" w:themeFillTint="7F"/>
      </w:tcPr>
    </w:tblStylePr>
  </w:style>
  <w:style w:type="table" w:styleId="ColorfulGrid-Accent3">
    <w:name w:val="Colorful Grid Accent 3"/>
    <w:basedOn w:val="Table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DCDC" w:themeFill="accent3" w:themeFillTint="33"/>
    </w:tcPr>
    <w:tblStylePr w:type="firstRow">
      <w:rPr>
        <w:b/>
        <w:bCs/>
      </w:rPr>
      <w:tblPr/>
      <w:tcPr>
        <w:shd w:val="clear" w:color="auto" w:fill="FFB9B9" w:themeFill="accent3" w:themeFillTint="66"/>
      </w:tcPr>
    </w:tblStylePr>
    <w:tblStylePr w:type="lastRow">
      <w:rPr>
        <w:b/>
        <w:bCs/>
        <w:color w:val="000000" w:themeColor="text1"/>
      </w:rPr>
      <w:tblPr/>
      <w:tcPr>
        <w:shd w:val="clear" w:color="auto" w:fill="FFB9B9" w:themeFill="accent3" w:themeFillTint="66"/>
      </w:tcPr>
    </w:tblStylePr>
    <w:tblStylePr w:type="firstCol">
      <w:rPr>
        <w:color w:val="FFFFFF" w:themeColor="background1"/>
      </w:rPr>
      <w:tblPr/>
      <w:tcPr>
        <w:shd w:val="clear" w:color="auto" w:fill="FC0000" w:themeFill="accent3" w:themeFillShade="BF"/>
      </w:tcPr>
    </w:tblStylePr>
    <w:tblStylePr w:type="lastCol">
      <w:rPr>
        <w:color w:val="FFFFFF" w:themeColor="background1"/>
      </w:rPr>
      <w:tblPr/>
      <w:tcPr>
        <w:shd w:val="clear" w:color="auto" w:fill="FC0000" w:themeFill="accent3" w:themeFillShade="BF"/>
      </w:tcPr>
    </w:tblStylePr>
    <w:tblStylePr w:type="band1Vert">
      <w:tblPr/>
      <w:tcPr>
        <w:shd w:val="clear" w:color="auto" w:fill="FFA8A8" w:themeFill="accent3" w:themeFillTint="7F"/>
      </w:tcPr>
    </w:tblStylePr>
    <w:tblStylePr w:type="band1Horz">
      <w:tblPr/>
      <w:tcPr>
        <w:shd w:val="clear" w:color="auto" w:fill="FFA8A8" w:themeFill="accent3" w:themeFillTint="7F"/>
      </w:tcPr>
    </w:tblStylePr>
  </w:style>
  <w:style w:type="table" w:styleId="ColorfulGrid-Accent4">
    <w:name w:val="Colorful Grid Accent 4"/>
    <w:basedOn w:val="Table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FD6F2" w:themeFill="accent4" w:themeFillTint="33"/>
    </w:tcPr>
    <w:tblStylePr w:type="firstRow">
      <w:rPr>
        <w:b/>
        <w:bCs/>
      </w:rPr>
      <w:tblPr/>
      <w:tcPr>
        <w:shd w:val="clear" w:color="auto" w:fill="C1ADE5" w:themeFill="accent4" w:themeFillTint="66"/>
      </w:tcPr>
    </w:tblStylePr>
    <w:tblStylePr w:type="lastRow">
      <w:rPr>
        <w:b/>
        <w:bCs/>
        <w:color w:val="000000" w:themeColor="text1"/>
      </w:rPr>
      <w:tblPr/>
      <w:tcPr>
        <w:shd w:val="clear" w:color="auto" w:fill="C1ADE5" w:themeFill="accent4" w:themeFillTint="66"/>
      </w:tcPr>
    </w:tblStylePr>
    <w:tblStylePr w:type="firstCol">
      <w:rPr>
        <w:color w:val="FFFFFF" w:themeColor="background1"/>
      </w:rPr>
      <w:tblPr/>
      <w:tcPr>
        <w:shd w:val="clear" w:color="auto" w:fill="4C2B88" w:themeFill="accent4" w:themeFillShade="BF"/>
      </w:tcPr>
    </w:tblStylePr>
    <w:tblStylePr w:type="lastCol">
      <w:rPr>
        <w:color w:val="FFFFFF" w:themeColor="background1"/>
      </w:rPr>
      <w:tblPr/>
      <w:tcPr>
        <w:shd w:val="clear" w:color="auto" w:fill="4C2B88" w:themeFill="accent4" w:themeFillShade="BF"/>
      </w:tcPr>
    </w:tblStylePr>
    <w:tblStylePr w:type="band1Vert">
      <w:tblPr/>
      <w:tcPr>
        <w:shd w:val="clear" w:color="auto" w:fill="B299DE" w:themeFill="accent4" w:themeFillTint="7F"/>
      </w:tcPr>
    </w:tblStylePr>
    <w:tblStylePr w:type="band1Horz">
      <w:tblPr/>
      <w:tcPr>
        <w:shd w:val="clear" w:color="auto" w:fill="B299DE" w:themeFill="accent4" w:themeFillTint="7F"/>
      </w:tcPr>
    </w:tblStylePr>
  </w:style>
  <w:style w:type="table" w:styleId="ColorfulGrid-Accent5">
    <w:name w:val="Colorful Grid Accent 5"/>
    <w:basedOn w:val="Table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CCF8" w:themeFill="accent5" w:themeFillTint="33"/>
    </w:tcPr>
    <w:tblStylePr w:type="firstRow">
      <w:rPr>
        <w:b/>
        <w:bCs/>
      </w:rPr>
      <w:tblPr/>
      <w:tcPr>
        <w:shd w:val="clear" w:color="auto" w:fill="7899F2" w:themeFill="accent5" w:themeFillTint="66"/>
      </w:tcPr>
    </w:tblStylePr>
    <w:tblStylePr w:type="lastRow">
      <w:rPr>
        <w:b/>
        <w:bCs/>
        <w:color w:val="000000" w:themeColor="text1"/>
      </w:rPr>
      <w:tblPr/>
      <w:tcPr>
        <w:shd w:val="clear" w:color="auto" w:fill="7899F2" w:themeFill="accent5" w:themeFillTint="66"/>
      </w:tcPr>
    </w:tblStylePr>
    <w:tblStylePr w:type="firstCol">
      <w:rPr>
        <w:color w:val="FFFFFF" w:themeColor="background1"/>
      </w:rPr>
      <w:tblPr/>
      <w:tcPr>
        <w:shd w:val="clear" w:color="auto" w:fill="092162" w:themeFill="accent5" w:themeFillShade="BF"/>
      </w:tcPr>
    </w:tblStylePr>
    <w:tblStylePr w:type="lastCol">
      <w:rPr>
        <w:color w:val="FFFFFF" w:themeColor="background1"/>
      </w:rPr>
      <w:tblPr/>
      <w:tcPr>
        <w:shd w:val="clear" w:color="auto" w:fill="092162" w:themeFill="accent5" w:themeFillShade="BF"/>
      </w:tcPr>
    </w:tblStylePr>
    <w:tblStylePr w:type="band1Vert">
      <w:tblPr/>
      <w:tcPr>
        <w:shd w:val="clear" w:color="auto" w:fill="5781EF" w:themeFill="accent5" w:themeFillTint="7F"/>
      </w:tcPr>
    </w:tblStylePr>
    <w:tblStylePr w:type="band1Horz">
      <w:tblPr/>
      <w:tcPr>
        <w:shd w:val="clear" w:color="auto" w:fill="5781EF" w:themeFill="accent5" w:themeFillTint="7F"/>
      </w:tcPr>
    </w:tblStylePr>
  </w:style>
  <w:style w:type="table" w:styleId="ColorfulGrid-Accent6">
    <w:name w:val="Colorful Grid Accent 6"/>
    <w:basedOn w:val="Table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7E9FF" w:themeFill="accent6" w:themeFillTint="33"/>
    </w:tcPr>
    <w:tblStylePr w:type="firstRow">
      <w:rPr>
        <w:b/>
        <w:bCs/>
      </w:rPr>
      <w:tblPr/>
      <w:tcPr>
        <w:shd w:val="clear" w:color="auto" w:fill="90D4FF" w:themeFill="accent6" w:themeFillTint="66"/>
      </w:tcPr>
    </w:tblStylePr>
    <w:tblStylePr w:type="lastRow">
      <w:rPr>
        <w:b/>
        <w:bCs/>
        <w:color w:val="000000" w:themeColor="text1"/>
      </w:rPr>
      <w:tblPr/>
      <w:tcPr>
        <w:shd w:val="clear" w:color="auto" w:fill="90D4FF" w:themeFill="accent6" w:themeFillTint="66"/>
      </w:tcPr>
    </w:tblStylePr>
    <w:tblStylePr w:type="firstCol">
      <w:rPr>
        <w:color w:val="FFFFFF" w:themeColor="background1"/>
      </w:rPr>
      <w:tblPr/>
      <w:tcPr>
        <w:shd w:val="clear" w:color="auto" w:fill="006CAF" w:themeFill="accent6" w:themeFillShade="BF"/>
      </w:tcPr>
    </w:tblStylePr>
    <w:tblStylePr w:type="lastCol">
      <w:rPr>
        <w:color w:val="FFFFFF" w:themeColor="background1"/>
      </w:rPr>
      <w:tblPr/>
      <w:tcPr>
        <w:shd w:val="clear" w:color="auto" w:fill="006CAF" w:themeFill="accent6" w:themeFillShade="BF"/>
      </w:tcPr>
    </w:tblStylePr>
    <w:tblStylePr w:type="band1Vert">
      <w:tblPr/>
      <w:tcPr>
        <w:shd w:val="clear" w:color="auto" w:fill="75CAFF" w:themeFill="accent6" w:themeFillTint="7F"/>
      </w:tcPr>
    </w:tblStylePr>
    <w:tblStylePr w:type="band1Horz">
      <w:tblPr/>
      <w:tcPr>
        <w:shd w:val="clear" w:color="auto" w:fill="75CAFF" w:themeFill="accent6" w:themeFillTint="7F"/>
      </w:tcPr>
    </w:tblStylePr>
  </w:style>
  <w:style w:type="table" w:styleId="ColorfulList">
    <w:name w:val="Colorful List"/>
    <w:basedOn w:val="Table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34950" w:themeFill="accent2" w:themeFillShade="CC"/>
      </w:tcPr>
    </w:tblStylePr>
    <w:tblStylePr w:type="lastRow">
      <w:rPr>
        <w:b/>
        <w:bCs/>
        <w:color w:val="03495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225534"/>
    <w:pPr>
      <w:spacing w:line="240" w:lineRule="auto"/>
    </w:pPr>
    <w:rPr>
      <w:color w:val="000000" w:themeColor="text1"/>
    </w:rPr>
    <w:tblPr>
      <w:tblStyleRowBandSize w:val="1"/>
      <w:tblStyleColBandSize w:val="1"/>
    </w:tblPr>
    <w:tcPr>
      <w:shd w:val="clear" w:color="auto" w:fill="DDFBFF" w:themeFill="accent1" w:themeFillTint="19"/>
    </w:tcPr>
    <w:tblStylePr w:type="firstRow">
      <w:rPr>
        <w:b/>
        <w:bCs/>
        <w:color w:val="FFFFFF" w:themeColor="background1"/>
      </w:rPr>
      <w:tblPr/>
      <w:tcPr>
        <w:tcBorders>
          <w:bottom w:val="single" w:sz="12" w:space="0" w:color="FFFFFF" w:themeColor="background1"/>
        </w:tcBorders>
        <w:shd w:val="clear" w:color="auto" w:fill="034950" w:themeFill="accent2" w:themeFillShade="CC"/>
      </w:tcPr>
    </w:tblStylePr>
    <w:tblStylePr w:type="lastRow">
      <w:rPr>
        <w:b/>
        <w:bCs/>
        <w:color w:val="03495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6FF" w:themeFill="accent1" w:themeFillTint="3F"/>
      </w:tcPr>
    </w:tblStylePr>
    <w:tblStylePr w:type="band1Horz">
      <w:tblPr/>
      <w:tcPr>
        <w:shd w:val="clear" w:color="auto" w:fill="BAF8FF" w:themeFill="accent1" w:themeFillTint="33"/>
      </w:tcPr>
    </w:tblStylePr>
  </w:style>
  <w:style w:type="table" w:styleId="ColorfulList-Accent2">
    <w:name w:val="Colorful List Accent 2"/>
    <w:basedOn w:val="TableNormal"/>
    <w:uiPriority w:val="99"/>
    <w:semiHidden/>
    <w:rsid w:val="00225534"/>
    <w:pPr>
      <w:spacing w:line="240" w:lineRule="auto"/>
    </w:pPr>
    <w:rPr>
      <w:color w:val="000000" w:themeColor="text1"/>
    </w:rPr>
    <w:tblPr>
      <w:tblStyleRowBandSize w:val="1"/>
      <w:tblStyleColBandSize w:val="1"/>
    </w:tblPr>
    <w:tcPr>
      <w:shd w:val="clear" w:color="auto" w:fill="D8FAFD" w:themeFill="accent2" w:themeFillTint="19"/>
    </w:tcPr>
    <w:tblStylePr w:type="firstRow">
      <w:rPr>
        <w:b/>
        <w:bCs/>
        <w:color w:val="FFFFFF" w:themeColor="background1"/>
      </w:rPr>
      <w:tblPr/>
      <w:tcPr>
        <w:tcBorders>
          <w:bottom w:val="single" w:sz="12" w:space="0" w:color="FFFFFF" w:themeColor="background1"/>
        </w:tcBorders>
        <w:shd w:val="clear" w:color="auto" w:fill="034950" w:themeFill="accent2" w:themeFillShade="CC"/>
      </w:tcPr>
    </w:tblStylePr>
    <w:tblStylePr w:type="lastRow">
      <w:rPr>
        <w:b/>
        <w:bCs/>
        <w:color w:val="03495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F2FB" w:themeFill="accent2" w:themeFillTint="3F"/>
      </w:tcPr>
    </w:tblStylePr>
    <w:tblStylePr w:type="band1Horz">
      <w:tblPr/>
      <w:tcPr>
        <w:shd w:val="clear" w:color="auto" w:fill="B1F4FC" w:themeFill="accent2" w:themeFillTint="33"/>
      </w:tcPr>
    </w:tblStylePr>
  </w:style>
  <w:style w:type="table" w:styleId="ColorfulList-Accent3">
    <w:name w:val="Colorful List Accent 3"/>
    <w:basedOn w:val="TableNormal"/>
    <w:uiPriority w:val="99"/>
    <w:semiHidden/>
    <w:rsid w:val="00225534"/>
    <w:pPr>
      <w:spacing w:line="240" w:lineRule="auto"/>
    </w:pPr>
    <w:rPr>
      <w:color w:val="000000" w:themeColor="text1"/>
    </w:rPr>
    <w:tblPr>
      <w:tblStyleRowBandSize w:val="1"/>
      <w:tblStyleColBandSize w:val="1"/>
    </w:tblPr>
    <w:tcPr>
      <w:shd w:val="clear" w:color="auto" w:fill="FFEEEE" w:themeFill="accent3" w:themeFillTint="19"/>
    </w:tcPr>
    <w:tblStylePr w:type="firstRow">
      <w:rPr>
        <w:b/>
        <w:bCs/>
        <w:color w:val="FFFFFF" w:themeColor="background1"/>
      </w:rPr>
      <w:tblPr/>
      <w:tcPr>
        <w:tcBorders>
          <w:bottom w:val="single" w:sz="12" w:space="0" w:color="FFFFFF" w:themeColor="background1"/>
        </w:tcBorders>
        <w:shd w:val="clear" w:color="auto" w:fill="522E92" w:themeFill="accent4" w:themeFillShade="CC"/>
      </w:tcPr>
    </w:tblStylePr>
    <w:tblStylePr w:type="lastRow">
      <w:rPr>
        <w:b/>
        <w:bCs/>
        <w:color w:val="522E9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4D4" w:themeFill="accent3" w:themeFillTint="3F"/>
      </w:tcPr>
    </w:tblStylePr>
    <w:tblStylePr w:type="band1Horz">
      <w:tblPr/>
      <w:tcPr>
        <w:shd w:val="clear" w:color="auto" w:fill="FFDCDC" w:themeFill="accent3" w:themeFillTint="33"/>
      </w:tcPr>
    </w:tblStylePr>
  </w:style>
  <w:style w:type="table" w:styleId="ColorfulList-Accent4">
    <w:name w:val="Colorful List Accent 4"/>
    <w:basedOn w:val="TableNormal"/>
    <w:uiPriority w:val="99"/>
    <w:semiHidden/>
    <w:rsid w:val="00225534"/>
    <w:pPr>
      <w:spacing w:line="240" w:lineRule="auto"/>
    </w:pPr>
    <w:rPr>
      <w:color w:val="000000" w:themeColor="text1"/>
    </w:rPr>
    <w:tblPr>
      <w:tblStyleRowBandSize w:val="1"/>
      <w:tblStyleColBandSize w:val="1"/>
    </w:tblPr>
    <w:tcPr>
      <w:shd w:val="clear" w:color="auto" w:fill="EFEAF8" w:themeFill="accent4" w:themeFillTint="19"/>
    </w:tcPr>
    <w:tblStylePr w:type="firstRow">
      <w:rPr>
        <w:b/>
        <w:bCs/>
        <w:color w:val="FFFFFF" w:themeColor="background1"/>
      </w:rPr>
      <w:tblPr/>
      <w:tcPr>
        <w:tcBorders>
          <w:bottom w:val="single" w:sz="12" w:space="0" w:color="FFFFFF" w:themeColor="background1"/>
        </w:tcBorders>
        <w:shd w:val="clear" w:color="auto" w:fill="FF0E0E" w:themeFill="accent3" w:themeFillShade="CC"/>
      </w:tcPr>
    </w:tblStylePr>
    <w:tblStylePr w:type="lastRow">
      <w:rPr>
        <w:b/>
        <w:bCs/>
        <w:color w:val="FF0E0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CCEF" w:themeFill="accent4" w:themeFillTint="3F"/>
      </w:tcPr>
    </w:tblStylePr>
    <w:tblStylePr w:type="band1Horz">
      <w:tblPr/>
      <w:tcPr>
        <w:shd w:val="clear" w:color="auto" w:fill="DFD6F2" w:themeFill="accent4" w:themeFillTint="33"/>
      </w:tcPr>
    </w:tblStylePr>
  </w:style>
  <w:style w:type="table" w:styleId="ColorfulList-Accent5">
    <w:name w:val="Colorful List Accent 5"/>
    <w:basedOn w:val="TableNormal"/>
    <w:uiPriority w:val="99"/>
    <w:semiHidden/>
    <w:rsid w:val="00225534"/>
    <w:pPr>
      <w:spacing w:line="240" w:lineRule="auto"/>
    </w:pPr>
    <w:rPr>
      <w:color w:val="000000" w:themeColor="text1"/>
    </w:rPr>
    <w:tblPr>
      <w:tblStyleRowBandSize w:val="1"/>
      <w:tblStyleColBandSize w:val="1"/>
    </w:tblPr>
    <w:tcPr>
      <w:shd w:val="clear" w:color="auto" w:fill="DEE6FC" w:themeFill="accent5" w:themeFillTint="19"/>
    </w:tcPr>
    <w:tblStylePr w:type="firstRow">
      <w:rPr>
        <w:b/>
        <w:bCs/>
        <w:color w:val="FFFFFF" w:themeColor="background1"/>
      </w:rPr>
      <w:tblPr/>
      <w:tcPr>
        <w:tcBorders>
          <w:bottom w:val="single" w:sz="12" w:space="0" w:color="FFFFFF" w:themeColor="background1"/>
        </w:tcBorders>
        <w:shd w:val="clear" w:color="auto" w:fill="0073BB" w:themeFill="accent6" w:themeFillShade="CC"/>
      </w:tcPr>
    </w:tblStylePr>
    <w:tblStylePr w:type="lastRow">
      <w:rPr>
        <w:b/>
        <w:bCs/>
        <w:color w:val="0073B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C0F7" w:themeFill="accent5" w:themeFillTint="3F"/>
      </w:tcPr>
    </w:tblStylePr>
    <w:tblStylePr w:type="band1Horz">
      <w:tblPr/>
      <w:tcPr>
        <w:shd w:val="clear" w:color="auto" w:fill="BBCCF8" w:themeFill="accent5" w:themeFillTint="33"/>
      </w:tcPr>
    </w:tblStylePr>
  </w:style>
  <w:style w:type="table" w:styleId="ColorfulList-Accent6">
    <w:name w:val="Colorful List Accent 6"/>
    <w:basedOn w:val="TableNormal"/>
    <w:uiPriority w:val="99"/>
    <w:semiHidden/>
    <w:rsid w:val="00225534"/>
    <w:pPr>
      <w:spacing w:line="240" w:lineRule="auto"/>
    </w:pPr>
    <w:rPr>
      <w:color w:val="000000" w:themeColor="text1"/>
    </w:rPr>
    <w:tblPr>
      <w:tblStyleRowBandSize w:val="1"/>
      <w:tblStyleColBandSize w:val="1"/>
    </w:tblPr>
    <w:tcPr>
      <w:shd w:val="clear" w:color="auto" w:fill="E3F4FF" w:themeFill="accent6" w:themeFillTint="19"/>
    </w:tcPr>
    <w:tblStylePr w:type="firstRow">
      <w:rPr>
        <w:b/>
        <w:bCs/>
        <w:color w:val="FFFFFF" w:themeColor="background1"/>
      </w:rPr>
      <w:tblPr/>
      <w:tcPr>
        <w:tcBorders>
          <w:bottom w:val="single" w:sz="12" w:space="0" w:color="FFFFFF" w:themeColor="background1"/>
        </w:tcBorders>
        <w:shd w:val="clear" w:color="auto" w:fill="092368" w:themeFill="accent5" w:themeFillShade="CC"/>
      </w:tcPr>
    </w:tblStylePr>
    <w:tblStylePr w:type="lastRow">
      <w:rPr>
        <w:b/>
        <w:bCs/>
        <w:color w:val="09236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AE5FF" w:themeFill="accent6" w:themeFillTint="3F"/>
      </w:tcPr>
    </w:tblStylePr>
    <w:tblStylePr w:type="band1Horz">
      <w:tblPr/>
      <w:tcPr>
        <w:shd w:val="clear" w:color="auto" w:fill="C7E9FF" w:themeFill="accent6" w:themeFillTint="33"/>
      </w:tcPr>
    </w:tblStylePr>
  </w:style>
  <w:style w:type="table" w:styleId="ColorfulShading">
    <w:name w:val="Colorful Shading"/>
    <w:basedOn w:val="TableNormal"/>
    <w:uiPriority w:val="99"/>
    <w:semiHidden/>
    <w:rsid w:val="00225534"/>
    <w:pPr>
      <w:spacing w:line="240" w:lineRule="auto"/>
    </w:pPr>
    <w:rPr>
      <w:color w:val="000000" w:themeColor="text1"/>
    </w:rPr>
    <w:tblPr>
      <w:tblStyleRowBandSize w:val="1"/>
      <w:tblStyleColBandSize w:val="1"/>
      <w:tblBorders>
        <w:top w:val="single" w:sz="24" w:space="0" w:color="045C6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45C6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225534"/>
    <w:pPr>
      <w:spacing w:line="240" w:lineRule="auto"/>
    </w:pPr>
    <w:rPr>
      <w:color w:val="000000" w:themeColor="text1"/>
    </w:rPr>
    <w:tblPr>
      <w:tblStyleRowBandSize w:val="1"/>
      <w:tblStyleColBandSize w:val="1"/>
      <w:tblBorders>
        <w:top w:val="single" w:sz="24" w:space="0" w:color="045C65" w:themeColor="accent2"/>
        <w:left w:val="single" w:sz="4" w:space="0" w:color="0097A7" w:themeColor="accent1"/>
        <w:bottom w:val="single" w:sz="4" w:space="0" w:color="0097A7" w:themeColor="accent1"/>
        <w:right w:val="single" w:sz="4" w:space="0" w:color="0097A7" w:themeColor="accent1"/>
        <w:insideH w:val="single" w:sz="4" w:space="0" w:color="FFFFFF" w:themeColor="background1"/>
        <w:insideV w:val="single" w:sz="4" w:space="0" w:color="FFFFFF" w:themeColor="background1"/>
      </w:tblBorders>
    </w:tblPr>
    <w:tcPr>
      <w:shd w:val="clear" w:color="auto" w:fill="DDFBFF" w:themeFill="accent1" w:themeFillTint="19"/>
    </w:tcPr>
    <w:tblStylePr w:type="firstRow">
      <w:rPr>
        <w:b/>
        <w:bCs/>
      </w:rPr>
      <w:tblPr/>
      <w:tcPr>
        <w:tcBorders>
          <w:top w:val="nil"/>
          <w:left w:val="nil"/>
          <w:bottom w:val="single" w:sz="24" w:space="0" w:color="045C6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A64" w:themeFill="accent1" w:themeFillShade="99"/>
      </w:tcPr>
    </w:tblStylePr>
    <w:tblStylePr w:type="firstCol">
      <w:rPr>
        <w:color w:val="FFFFFF" w:themeColor="background1"/>
      </w:rPr>
      <w:tblPr/>
      <w:tcPr>
        <w:tcBorders>
          <w:top w:val="nil"/>
          <w:left w:val="nil"/>
          <w:bottom w:val="nil"/>
          <w:right w:val="nil"/>
          <w:insideH w:val="single" w:sz="4" w:space="0" w:color="005A64" w:themeColor="accent1" w:themeShade="99"/>
          <w:insideV w:val="nil"/>
        </w:tcBorders>
        <w:shd w:val="clear" w:color="auto" w:fill="005A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A64" w:themeFill="accent1" w:themeFillShade="99"/>
      </w:tcPr>
    </w:tblStylePr>
    <w:tblStylePr w:type="band1Vert">
      <w:tblPr/>
      <w:tcPr>
        <w:shd w:val="clear" w:color="auto" w:fill="75F1FF" w:themeFill="accent1" w:themeFillTint="66"/>
      </w:tcPr>
    </w:tblStylePr>
    <w:tblStylePr w:type="band1Horz">
      <w:tblPr/>
      <w:tcPr>
        <w:shd w:val="clear" w:color="auto" w:fill="54EE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225534"/>
    <w:pPr>
      <w:spacing w:line="240" w:lineRule="auto"/>
    </w:pPr>
    <w:rPr>
      <w:color w:val="000000" w:themeColor="text1"/>
    </w:rPr>
    <w:tblPr>
      <w:tblStyleRowBandSize w:val="1"/>
      <w:tblStyleColBandSize w:val="1"/>
      <w:tblBorders>
        <w:top w:val="single" w:sz="24" w:space="0" w:color="045C65" w:themeColor="accent2"/>
        <w:left w:val="single" w:sz="4" w:space="0" w:color="045C65" w:themeColor="accent2"/>
        <w:bottom w:val="single" w:sz="4" w:space="0" w:color="045C65" w:themeColor="accent2"/>
        <w:right w:val="single" w:sz="4" w:space="0" w:color="045C65" w:themeColor="accent2"/>
        <w:insideH w:val="single" w:sz="4" w:space="0" w:color="FFFFFF" w:themeColor="background1"/>
        <w:insideV w:val="single" w:sz="4" w:space="0" w:color="FFFFFF" w:themeColor="background1"/>
      </w:tblBorders>
    </w:tblPr>
    <w:tcPr>
      <w:shd w:val="clear" w:color="auto" w:fill="D8FAFD" w:themeFill="accent2" w:themeFillTint="19"/>
    </w:tcPr>
    <w:tblStylePr w:type="firstRow">
      <w:rPr>
        <w:b/>
        <w:bCs/>
      </w:rPr>
      <w:tblPr/>
      <w:tcPr>
        <w:tcBorders>
          <w:top w:val="nil"/>
          <w:left w:val="nil"/>
          <w:bottom w:val="single" w:sz="24" w:space="0" w:color="045C6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373C" w:themeFill="accent2" w:themeFillShade="99"/>
      </w:tcPr>
    </w:tblStylePr>
    <w:tblStylePr w:type="firstCol">
      <w:rPr>
        <w:color w:val="FFFFFF" w:themeColor="background1"/>
      </w:rPr>
      <w:tblPr/>
      <w:tcPr>
        <w:tcBorders>
          <w:top w:val="nil"/>
          <w:left w:val="nil"/>
          <w:bottom w:val="nil"/>
          <w:right w:val="nil"/>
          <w:insideH w:val="single" w:sz="4" w:space="0" w:color="02373C" w:themeColor="accent2" w:themeShade="99"/>
          <w:insideV w:val="nil"/>
        </w:tcBorders>
        <w:shd w:val="clear" w:color="auto" w:fill="02373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2373C" w:themeFill="accent2" w:themeFillShade="99"/>
      </w:tcPr>
    </w:tblStylePr>
    <w:tblStylePr w:type="band1Vert">
      <w:tblPr/>
      <w:tcPr>
        <w:shd w:val="clear" w:color="auto" w:fill="63EAF8" w:themeFill="accent2" w:themeFillTint="66"/>
      </w:tcPr>
    </w:tblStylePr>
    <w:tblStylePr w:type="band1Horz">
      <w:tblPr/>
      <w:tcPr>
        <w:shd w:val="clear" w:color="auto" w:fill="3CE5F7"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225534"/>
    <w:pPr>
      <w:spacing w:line="240" w:lineRule="auto"/>
    </w:pPr>
    <w:rPr>
      <w:color w:val="000000" w:themeColor="text1"/>
    </w:rPr>
    <w:tblPr>
      <w:tblStyleRowBandSize w:val="1"/>
      <w:tblStyleColBandSize w:val="1"/>
      <w:tblBorders>
        <w:top w:val="single" w:sz="24" w:space="0" w:color="673AB7" w:themeColor="accent4"/>
        <w:left w:val="single" w:sz="4" w:space="0" w:color="FF5252" w:themeColor="accent3"/>
        <w:bottom w:val="single" w:sz="4" w:space="0" w:color="FF5252" w:themeColor="accent3"/>
        <w:right w:val="single" w:sz="4" w:space="0" w:color="FF5252" w:themeColor="accent3"/>
        <w:insideH w:val="single" w:sz="4" w:space="0" w:color="FFFFFF" w:themeColor="background1"/>
        <w:insideV w:val="single" w:sz="4" w:space="0" w:color="FFFFFF" w:themeColor="background1"/>
      </w:tblBorders>
    </w:tblPr>
    <w:tcPr>
      <w:shd w:val="clear" w:color="auto" w:fill="FFEEEE" w:themeFill="accent3" w:themeFillTint="19"/>
    </w:tcPr>
    <w:tblStylePr w:type="firstRow">
      <w:rPr>
        <w:b/>
        <w:bCs/>
      </w:rPr>
      <w:tblPr/>
      <w:tcPr>
        <w:tcBorders>
          <w:top w:val="nil"/>
          <w:left w:val="nil"/>
          <w:bottom w:val="single" w:sz="24" w:space="0" w:color="673AB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A0000" w:themeFill="accent3" w:themeFillShade="99"/>
      </w:tcPr>
    </w:tblStylePr>
    <w:tblStylePr w:type="firstCol">
      <w:rPr>
        <w:color w:val="FFFFFF" w:themeColor="background1"/>
      </w:rPr>
      <w:tblPr/>
      <w:tcPr>
        <w:tcBorders>
          <w:top w:val="nil"/>
          <w:left w:val="nil"/>
          <w:bottom w:val="nil"/>
          <w:right w:val="nil"/>
          <w:insideH w:val="single" w:sz="4" w:space="0" w:color="CA0000" w:themeColor="accent3" w:themeShade="99"/>
          <w:insideV w:val="nil"/>
        </w:tcBorders>
        <w:shd w:val="clear" w:color="auto" w:fill="CA00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CA0000" w:themeFill="accent3" w:themeFillShade="99"/>
      </w:tcPr>
    </w:tblStylePr>
    <w:tblStylePr w:type="band1Vert">
      <w:tblPr/>
      <w:tcPr>
        <w:shd w:val="clear" w:color="auto" w:fill="FFB9B9" w:themeFill="accent3" w:themeFillTint="66"/>
      </w:tcPr>
    </w:tblStylePr>
    <w:tblStylePr w:type="band1Horz">
      <w:tblPr/>
      <w:tcPr>
        <w:shd w:val="clear" w:color="auto" w:fill="FFA8A8" w:themeFill="accent3" w:themeFillTint="7F"/>
      </w:tcPr>
    </w:tblStylePr>
  </w:style>
  <w:style w:type="table" w:styleId="ColorfulShading-Accent4">
    <w:name w:val="Colorful Shading Accent 4"/>
    <w:basedOn w:val="TableNormal"/>
    <w:uiPriority w:val="99"/>
    <w:semiHidden/>
    <w:rsid w:val="00225534"/>
    <w:pPr>
      <w:spacing w:line="240" w:lineRule="auto"/>
    </w:pPr>
    <w:rPr>
      <w:color w:val="000000" w:themeColor="text1"/>
    </w:rPr>
    <w:tblPr>
      <w:tblStyleRowBandSize w:val="1"/>
      <w:tblStyleColBandSize w:val="1"/>
      <w:tblBorders>
        <w:top w:val="single" w:sz="24" w:space="0" w:color="FF5252" w:themeColor="accent3"/>
        <w:left w:val="single" w:sz="4" w:space="0" w:color="673AB7" w:themeColor="accent4"/>
        <w:bottom w:val="single" w:sz="4" w:space="0" w:color="673AB7" w:themeColor="accent4"/>
        <w:right w:val="single" w:sz="4" w:space="0" w:color="673AB7" w:themeColor="accent4"/>
        <w:insideH w:val="single" w:sz="4" w:space="0" w:color="FFFFFF" w:themeColor="background1"/>
        <w:insideV w:val="single" w:sz="4" w:space="0" w:color="FFFFFF" w:themeColor="background1"/>
      </w:tblBorders>
    </w:tblPr>
    <w:tcPr>
      <w:shd w:val="clear" w:color="auto" w:fill="EFEAF8" w:themeFill="accent4" w:themeFillTint="19"/>
    </w:tcPr>
    <w:tblStylePr w:type="firstRow">
      <w:rPr>
        <w:b/>
        <w:bCs/>
      </w:rPr>
      <w:tblPr/>
      <w:tcPr>
        <w:tcBorders>
          <w:top w:val="nil"/>
          <w:left w:val="nil"/>
          <w:bottom w:val="single" w:sz="24" w:space="0" w:color="FF525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226D" w:themeFill="accent4" w:themeFillShade="99"/>
      </w:tcPr>
    </w:tblStylePr>
    <w:tblStylePr w:type="firstCol">
      <w:rPr>
        <w:color w:val="FFFFFF" w:themeColor="background1"/>
      </w:rPr>
      <w:tblPr/>
      <w:tcPr>
        <w:tcBorders>
          <w:top w:val="nil"/>
          <w:left w:val="nil"/>
          <w:bottom w:val="nil"/>
          <w:right w:val="nil"/>
          <w:insideH w:val="single" w:sz="4" w:space="0" w:color="3D226D" w:themeColor="accent4" w:themeShade="99"/>
          <w:insideV w:val="nil"/>
        </w:tcBorders>
        <w:shd w:val="clear" w:color="auto" w:fill="3D2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D226D" w:themeFill="accent4" w:themeFillShade="99"/>
      </w:tcPr>
    </w:tblStylePr>
    <w:tblStylePr w:type="band1Vert">
      <w:tblPr/>
      <w:tcPr>
        <w:shd w:val="clear" w:color="auto" w:fill="C1ADE5" w:themeFill="accent4" w:themeFillTint="66"/>
      </w:tcPr>
    </w:tblStylePr>
    <w:tblStylePr w:type="band1Horz">
      <w:tblPr/>
      <w:tcPr>
        <w:shd w:val="clear" w:color="auto" w:fill="B299D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225534"/>
    <w:pPr>
      <w:spacing w:line="240" w:lineRule="auto"/>
    </w:pPr>
    <w:rPr>
      <w:color w:val="000000" w:themeColor="text1"/>
    </w:rPr>
    <w:tblPr>
      <w:tblStyleRowBandSize w:val="1"/>
      <w:tblStyleColBandSize w:val="1"/>
      <w:tblBorders>
        <w:top w:val="single" w:sz="24" w:space="0" w:color="0091EA" w:themeColor="accent6"/>
        <w:left w:val="single" w:sz="4" w:space="0" w:color="0C2D83" w:themeColor="accent5"/>
        <w:bottom w:val="single" w:sz="4" w:space="0" w:color="0C2D83" w:themeColor="accent5"/>
        <w:right w:val="single" w:sz="4" w:space="0" w:color="0C2D83" w:themeColor="accent5"/>
        <w:insideH w:val="single" w:sz="4" w:space="0" w:color="FFFFFF" w:themeColor="background1"/>
        <w:insideV w:val="single" w:sz="4" w:space="0" w:color="FFFFFF" w:themeColor="background1"/>
      </w:tblBorders>
    </w:tblPr>
    <w:tcPr>
      <w:shd w:val="clear" w:color="auto" w:fill="DEE6FC" w:themeFill="accent5" w:themeFillTint="19"/>
    </w:tcPr>
    <w:tblStylePr w:type="firstRow">
      <w:rPr>
        <w:b/>
        <w:bCs/>
      </w:rPr>
      <w:tblPr/>
      <w:tcPr>
        <w:tcBorders>
          <w:top w:val="nil"/>
          <w:left w:val="nil"/>
          <w:bottom w:val="single" w:sz="24" w:space="0" w:color="0091E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1A4E" w:themeFill="accent5" w:themeFillShade="99"/>
      </w:tcPr>
    </w:tblStylePr>
    <w:tblStylePr w:type="firstCol">
      <w:rPr>
        <w:color w:val="FFFFFF" w:themeColor="background1"/>
      </w:rPr>
      <w:tblPr/>
      <w:tcPr>
        <w:tcBorders>
          <w:top w:val="nil"/>
          <w:left w:val="nil"/>
          <w:bottom w:val="nil"/>
          <w:right w:val="nil"/>
          <w:insideH w:val="single" w:sz="4" w:space="0" w:color="071A4E" w:themeColor="accent5" w:themeShade="99"/>
          <w:insideV w:val="nil"/>
        </w:tcBorders>
        <w:shd w:val="clear" w:color="auto" w:fill="071A4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71A4E" w:themeFill="accent5" w:themeFillShade="99"/>
      </w:tcPr>
    </w:tblStylePr>
    <w:tblStylePr w:type="band1Vert">
      <w:tblPr/>
      <w:tcPr>
        <w:shd w:val="clear" w:color="auto" w:fill="7899F2" w:themeFill="accent5" w:themeFillTint="66"/>
      </w:tcPr>
    </w:tblStylePr>
    <w:tblStylePr w:type="band1Horz">
      <w:tblPr/>
      <w:tcPr>
        <w:shd w:val="clear" w:color="auto" w:fill="5781E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225534"/>
    <w:pPr>
      <w:spacing w:line="240" w:lineRule="auto"/>
    </w:pPr>
    <w:rPr>
      <w:color w:val="000000" w:themeColor="text1"/>
    </w:rPr>
    <w:tblPr>
      <w:tblStyleRowBandSize w:val="1"/>
      <w:tblStyleColBandSize w:val="1"/>
      <w:tblBorders>
        <w:top w:val="single" w:sz="24" w:space="0" w:color="0C2D83" w:themeColor="accent5"/>
        <w:left w:val="single" w:sz="4" w:space="0" w:color="0091EA" w:themeColor="accent6"/>
        <w:bottom w:val="single" w:sz="4" w:space="0" w:color="0091EA" w:themeColor="accent6"/>
        <w:right w:val="single" w:sz="4" w:space="0" w:color="0091EA" w:themeColor="accent6"/>
        <w:insideH w:val="single" w:sz="4" w:space="0" w:color="FFFFFF" w:themeColor="background1"/>
        <w:insideV w:val="single" w:sz="4" w:space="0" w:color="FFFFFF" w:themeColor="background1"/>
      </w:tblBorders>
    </w:tblPr>
    <w:tcPr>
      <w:shd w:val="clear" w:color="auto" w:fill="E3F4FF" w:themeFill="accent6" w:themeFillTint="19"/>
    </w:tcPr>
    <w:tblStylePr w:type="firstRow">
      <w:rPr>
        <w:b/>
        <w:bCs/>
      </w:rPr>
      <w:tblPr/>
      <w:tcPr>
        <w:tcBorders>
          <w:top w:val="nil"/>
          <w:left w:val="nil"/>
          <w:bottom w:val="single" w:sz="24" w:space="0" w:color="0C2D8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68C" w:themeFill="accent6" w:themeFillShade="99"/>
      </w:tcPr>
    </w:tblStylePr>
    <w:tblStylePr w:type="firstCol">
      <w:rPr>
        <w:color w:val="FFFFFF" w:themeColor="background1"/>
      </w:rPr>
      <w:tblPr/>
      <w:tcPr>
        <w:tcBorders>
          <w:top w:val="nil"/>
          <w:left w:val="nil"/>
          <w:bottom w:val="nil"/>
          <w:right w:val="nil"/>
          <w:insideH w:val="single" w:sz="4" w:space="0" w:color="00568C" w:themeColor="accent6" w:themeShade="99"/>
          <w:insideV w:val="nil"/>
        </w:tcBorders>
        <w:shd w:val="clear" w:color="auto" w:fill="00568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68C" w:themeFill="accent6" w:themeFillShade="99"/>
      </w:tcPr>
    </w:tblStylePr>
    <w:tblStylePr w:type="band1Vert">
      <w:tblPr/>
      <w:tcPr>
        <w:shd w:val="clear" w:color="auto" w:fill="90D4FF" w:themeFill="accent6" w:themeFillTint="66"/>
      </w:tcPr>
    </w:tblStylePr>
    <w:tblStylePr w:type="band1Horz">
      <w:tblPr/>
      <w:tcPr>
        <w:shd w:val="clear" w:color="auto" w:fill="75CA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225534"/>
    <w:rPr>
      <w:sz w:val="16"/>
      <w:szCs w:val="16"/>
    </w:rPr>
  </w:style>
  <w:style w:type="paragraph" w:styleId="CommentText">
    <w:name w:val="annotation text"/>
    <w:basedOn w:val="Normal"/>
    <w:link w:val="CommentTextChar"/>
    <w:uiPriority w:val="99"/>
    <w:semiHidden/>
    <w:rsid w:val="00225534"/>
    <w:pPr>
      <w:spacing w:line="240" w:lineRule="auto"/>
    </w:pPr>
  </w:style>
  <w:style w:type="character" w:customStyle="1" w:styleId="CommentTextChar">
    <w:name w:val="Comment Text Char"/>
    <w:basedOn w:val="DefaultParagraphFont"/>
    <w:link w:val="CommentText"/>
    <w:uiPriority w:val="99"/>
    <w:semiHidden/>
    <w:rsid w:val="00F90081"/>
  </w:style>
  <w:style w:type="paragraph" w:styleId="CommentSubject">
    <w:name w:val="annotation subject"/>
    <w:basedOn w:val="CommentText"/>
    <w:next w:val="CommentText"/>
    <w:link w:val="CommentSubjectChar"/>
    <w:uiPriority w:val="99"/>
    <w:semiHidden/>
    <w:rsid w:val="00225534"/>
    <w:rPr>
      <w:b/>
      <w:bCs/>
    </w:rPr>
  </w:style>
  <w:style w:type="character" w:customStyle="1" w:styleId="CommentSubjectChar">
    <w:name w:val="Comment Subject Char"/>
    <w:basedOn w:val="CommentTextChar"/>
    <w:link w:val="CommentSubject"/>
    <w:uiPriority w:val="99"/>
    <w:semiHidden/>
    <w:rsid w:val="00F90081"/>
    <w:rPr>
      <w:b/>
      <w:bCs/>
    </w:rPr>
  </w:style>
  <w:style w:type="table" w:styleId="DarkList">
    <w:name w:val="Dark List"/>
    <w:basedOn w:val="Table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225534"/>
    <w:pPr>
      <w:spacing w:line="240" w:lineRule="auto"/>
    </w:pPr>
    <w:rPr>
      <w:color w:val="FFFFFF" w:themeColor="background1"/>
    </w:rPr>
    <w:tblPr>
      <w:tblStyleRowBandSize w:val="1"/>
      <w:tblStyleColBandSize w:val="1"/>
    </w:tblPr>
    <w:tcPr>
      <w:shd w:val="clear" w:color="auto" w:fill="0097A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70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707D" w:themeFill="accent1" w:themeFillShade="BF"/>
      </w:tcPr>
    </w:tblStylePr>
    <w:tblStylePr w:type="band1Vert">
      <w:tblPr/>
      <w:tcPr>
        <w:tcBorders>
          <w:top w:val="nil"/>
          <w:left w:val="nil"/>
          <w:bottom w:val="nil"/>
          <w:right w:val="nil"/>
          <w:insideH w:val="nil"/>
          <w:insideV w:val="nil"/>
        </w:tcBorders>
        <w:shd w:val="clear" w:color="auto" w:fill="00707D" w:themeFill="accent1" w:themeFillShade="BF"/>
      </w:tcPr>
    </w:tblStylePr>
    <w:tblStylePr w:type="band1Horz">
      <w:tblPr/>
      <w:tcPr>
        <w:tcBorders>
          <w:top w:val="nil"/>
          <w:left w:val="nil"/>
          <w:bottom w:val="nil"/>
          <w:right w:val="nil"/>
          <w:insideH w:val="nil"/>
          <w:insideV w:val="nil"/>
        </w:tcBorders>
        <w:shd w:val="clear" w:color="auto" w:fill="00707D" w:themeFill="accent1" w:themeFillShade="BF"/>
      </w:tcPr>
    </w:tblStylePr>
  </w:style>
  <w:style w:type="table" w:styleId="DarkList-Accent2">
    <w:name w:val="Dark List Accent 2"/>
    <w:basedOn w:val="TableNormal"/>
    <w:uiPriority w:val="99"/>
    <w:semiHidden/>
    <w:rsid w:val="00225534"/>
    <w:pPr>
      <w:spacing w:line="240" w:lineRule="auto"/>
    </w:pPr>
    <w:rPr>
      <w:color w:val="FFFFFF" w:themeColor="background1"/>
    </w:rPr>
    <w:tblPr>
      <w:tblStyleRowBandSize w:val="1"/>
      <w:tblStyleColBandSize w:val="1"/>
    </w:tblPr>
    <w:tcPr>
      <w:shd w:val="clear" w:color="auto" w:fill="045C6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D3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3444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3444B" w:themeFill="accent2" w:themeFillShade="BF"/>
      </w:tcPr>
    </w:tblStylePr>
    <w:tblStylePr w:type="band1Vert">
      <w:tblPr/>
      <w:tcPr>
        <w:tcBorders>
          <w:top w:val="nil"/>
          <w:left w:val="nil"/>
          <w:bottom w:val="nil"/>
          <w:right w:val="nil"/>
          <w:insideH w:val="nil"/>
          <w:insideV w:val="nil"/>
        </w:tcBorders>
        <w:shd w:val="clear" w:color="auto" w:fill="03444B" w:themeFill="accent2" w:themeFillShade="BF"/>
      </w:tcPr>
    </w:tblStylePr>
    <w:tblStylePr w:type="band1Horz">
      <w:tblPr/>
      <w:tcPr>
        <w:tcBorders>
          <w:top w:val="nil"/>
          <w:left w:val="nil"/>
          <w:bottom w:val="nil"/>
          <w:right w:val="nil"/>
          <w:insideH w:val="nil"/>
          <w:insideV w:val="nil"/>
        </w:tcBorders>
        <w:shd w:val="clear" w:color="auto" w:fill="03444B" w:themeFill="accent2" w:themeFillShade="BF"/>
      </w:tcPr>
    </w:tblStylePr>
  </w:style>
  <w:style w:type="table" w:styleId="DarkList-Accent3">
    <w:name w:val="Dark List Accent 3"/>
    <w:basedOn w:val="TableNormal"/>
    <w:uiPriority w:val="99"/>
    <w:semiHidden/>
    <w:rsid w:val="00225534"/>
    <w:pPr>
      <w:spacing w:line="240" w:lineRule="auto"/>
    </w:pPr>
    <w:rPr>
      <w:color w:val="FFFFFF" w:themeColor="background1"/>
    </w:rPr>
    <w:tblPr>
      <w:tblStyleRowBandSize w:val="1"/>
      <w:tblStyleColBandSize w:val="1"/>
    </w:tblPr>
    <w:tcPr>
      <w:shd w:val="clear" w:color="auto" w:fill="FF525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700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FC00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FC0000" w:themeFill="accent3" w:themeFillShade="BF"/>
      </w:tcPr>
    </w:tblStylePr>
    <w:tblStylePr w:type="band1Vert">
      <w:tblPr/>
      <w:tcPr>
        <w:tcBorders>
          <w:top w:val="nil"/>
          <w:left w:val="nil"/>
          <w:bottom w:val="nil"/>
          <w:right w:val="nil"/>
          <w:insideH w:val="nil"/>
          <w:insideV w:val="nil"/>
        </w:tcBorders>
        <w:shd w:val="clear" w:color="auto" w:fill="FC0000" w:themeFill="accent3" w:themeFillShade="BF"/>
      </w:tcPr>
    </w:tblStylePr>
    <w:tblStylePr w:type="band1Horz">
      <w:tblPr/>
      <w:tcPr>
        <w:tcBorders>
          <w:top w:val="nil"/>
          <w:left w:val="nil"/>
          <w:bottom w:val="nil"/>
          <w:right w:val="nil"/>
          <w:insideH w:val="nil"/>
          <w:insideV w:val="nil"/>
        </w:tcBorders>
        <w:shd w:val="clear" w:color="auto" w:fill="FC0000" w:themeFill="accent3" w:themeFillShade="BF"/>
      </w:tcPr>
    </w:tblStylePr>
  </w:style>
  <w:style w:type="table" w:styleId="DarkList-Accent4">
    <w:name w:val="Dark List Accent 4"/>
    <w:basedOn w:val="TableNormal"/>
    <w:uiPriority w:val="99"/>
    <w:semiHidden/>
    <w:rsid w:val="00225534"/>
    <w:pPr>
      <w:spacing w:line="240" w:lineRule="auto"/>
    </w:pPr>
    <w:rPr>
      <w:color w:val="FFFFFF" w:themeColor="background1"/>
    </w:rPr>
    <w:tblPr>
      <w:tblStyleRowBandSize w:val="1"/>
      <w:tblStyleColBandSize w:val="1"/>
    </w:tblPr>
    <w:tcPr>
      <w:shd w:val="clear" w:color="auto" w:fill="673AB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1D5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C2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C2B88" w:themeFill="accent4" w:themeFillShade="BF"/>
      </w:tcPr>
    </w:tblStylePr>
    <w:tblStylePr w:type="band1Vert">
      <w:tblPr/>
      <w:tcPr>
        <w:tcBorders>
          <w:top w:val="nil"/>
          <w:left w:val="nil"/>
          <w:bottom w:val="nil"/>
          <w:right w:val="nil"/>
          <w:insideH w:val="nil"/>
          <w:insideV w:val="nil"/>
        </w:tcBorders>
        <w:shd w:val="clear" w:color="auto" w:fill="4C2B88" w:themeFill="accent4" w:themeFillShade="BF"/>
      </w:tcPr>
    </w:tblStylePr>
    <w:tblStylePr w:type="band1Horz">
      <w:tblPr/>
      <w:tcPr>
        <w:tcBorders>
          <w:top w:val="nil"/>
          <w:left w:val="nil"/>
          <w:bottom w:val="nil"/>
          <w:right w:val="nil"/>
          <w:insideH w:val="nil"/>
          <w:insideV w:val="nil"/>
        </w:tcBorders>
        <w:shd w:val="clear" w:color="auto" w:fill="4C2B88" w:themeFill="accent4" w:themeFillShade="BF"/>
      </w:tcPr>
    </w:tblStylePr>
  </w:style>
  <w:style w:type="table" w:styleId="DarkList-Accent5">
    <w:name w:val="Dark List Accent 5"/>
    <w:basedOn w:val="TableNormal"/>
    <w:uiPriority w:val="99"/>
    <w:semiHidden/>
    <w:rsid w:val="00225534"/>
    <w:pPr>
      <w:spacing w:line="240" w:lineRule="auto"/>
    </w:pPr>
    <w:rPr>
      <w:color w:val="FFFFFF" w:themeColor="background1"/>
    </w:rPr>
    <w:tblPr>
      <w:tblStyleRowBandSize w:val="1"/>
      <w:tblStyleColBandSize w:val="1"/>
    </w:tblPr>
    <w:tcPr>
      <w:shd w:val="clear" w:color="auto" w:fill="0C2D8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6164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9216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92162" w:themeFill="accent5" w:themeFillShade="BF"/>
      </w:tcPr>
    </w:tblStylePr>
    <w:tblStylePr w:type="band1Vert">
      <w:tblPr/>
      <w:tcPr>
        <w:tcBorders>
          <w:top w:val="nil"/>
          <w:left w:val="nil"/>
          <w:bottom w:val="nil"/>
          <w:right w:val="nil"/>
          <w:insideH w:val="nil"/>
          <w:insideV w:val="nil"/>
        </w:tcBorders>
        <w:shd w:val="clear" w:color="auto" w:fill="092162" w:themeFill="accent5" w:themeFillShade="BF"/>
      </w:tcPr>
    </w:tblStylePr>
    <w:tblStylePr w:type="band1Horz">
      <w:tblPr/>
      <w:tcPr>
        <w:tcBorders>
          <w:top w:val="nil"/>
          <w:left w:val="nil"/>
          <w:bottom w:val="nil"/>
          <w:right w:val="nil"/>
          <w:insideH w:val="nil"/>
          <w:insideV w:val="nil"/>
        </w:tcBorders>
        <w:shd w:val="clear" w:color="auto" w:fill="092162" w:themeFill="accent5" w:themeFillShade="BF"/>
      </w:tcPr>
    </w:tblStylePr>
  </w:style>
  <w:style w:type="table" w:styleId="DarkList-Accent6">
    <w:name w:val="Dark List Accent 6"/>
    <w:basedOn w:val="TableNormal"/>
    <w:uiPriority w:val="99"/>
    <w:semiHidden/>
    <w:rsid w:val="00225534"/>
    <w:pPr>
      <w:spacing w:line="240" w:lineRule="auto"/>
    </w:pPr>
    <w:rPr>
      <w:color w:val="FFFFFF" w:themeColor="background1"/>
    </w:rPr>
    <w:tblPr>
      <w:tblStyleRowBandSize w:val="1"/>
      <w:tblStyleColBandSize w:val="1"/>
    </w:tblPr>
    <w:tcPr>
      <w:shd w:val="clear" w:color="auto" w:fill="0091E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87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CA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CAF" w:themeFill="accent6" w:themeFillShade="BF"/>
      </w:tcPr>
    </w:tblStylePr>
    <w:tblStylePr w:type="band1Vert">
      <w:tblPr/>
      <w:tcPr>
        <w:tcBorders>
          <w:top w:val="nil"/>
          <w:left w:val="nil"/>
          <w:bottom w:val="nil"/>
          <w:right w:val="nil"/>
          <w:insideH w:val="nil"/>
          <w:insideV w:val="nil"/>
        </w:tcBorders>
        <w:shd w:val="clear" w:color="auto" w:fill="006CAF" w:themeFill="accent6" w:themeFillShade="BF"/>
      </w:tcPr>
    </w:tblStylePr>
    <w:tblStylePr w:type="band1Horz">
      <w:tblPr/>
      <w:tcPr>
        <w:tcBorders>
          <w:top w:val="nil"/>
          <w:left w:val="nil"/>
          <w:bottom w:val="nil"/>
          <w:right w:val="nil"/>
          <w:insideH w:val="nil"/>
          <w:insideV w:val="nil"/>
        </w:tcBorders>
        <w:shd w:val="clear" w:color="auto" w:fill="006CAF" w:themeFill="accent6" w:themeFillShade="BF"/>
      </w:tcPr>
    </w:tblStylePr>
  </w:style>
  <w:style w:type="paragraph" w:styleId="Date">
    <w:name w:val="Date"/>
    <w:basedOn w:val="Normal"/>
    <w:next w:val="Normal"/>
    <w:link w:val="DateChar"/>
    <w:uiPriority w:val="99"/>
    <w:semiHidden/>
    <w:rsid w:val="00225534"/>
  </w:style>
  <w:style w:type="character" w:customStyle="1" w:styleId="DateChar">
    <w:name w:val="Date Char"/>
    <w:basedOn w:val="DefaultParagraphFont"/>
    <w:link w:val="Date"/>
    <w:uiPriority w:val="99"/>
    <w:semiHidden/>
    <w:rsid w:val="00F90081"/>
  </w:style>
  <w:style w:type="paragraph" w:styleId="DocumentMap">
    <w:name w:val="Document Map"/>
    <w:basedOn w:val="Normal"/>
    <w:link w:val="DocumentMapChar"/>
    <w:uiPriority w:val="99"/>
    <w:semiHidden/>
    <w:rsid w:val="00225534"/>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0081"/>
    <w:rPr>
      <w:rFonts w:ascii="Tahoma" w:hAnsi="Tahoma" w:cs="Tahoma"/>
      <w:sz w:val="16"/>
      <w:szCs w:val="16"/>
    </w:rPr>
  </w:style>
  <w:style w:type="paragraph" w:styleId="E-mailSignature">
    <w:name w:val="E-mail Signature"/>
    <w:basedOn w:val="Normal"/>
    <w:link w:val="E-mailSignatureChar"/>
    <w:uiPriority w:val="99"/>
    <w:semiHidden/>
    <w:rsid w:val="00225534"/>
    <w:pPr>
      <w:spacing w:line="240" w:lineRule="auto"/>
    </w:pPr>
  </w:style>
  <w:style w:type="character" w:customStyle="1" w:styleId="E-mailSignatureChar">
    <w:name w:val="E-mail Signature Char"/>
    <w:basedOn w:val="DefaultParagraphFont"/>
    <w:link w:val="E-mailSignature"/>
    <w:uiPriority w:val="99"/>
    <w:semiHidden/>
    <w:rsid w:val="00F90081"/>
  </w:style>
  <w:style w:type="character" w:styleId="Emphasis">
    <w:name w:val="Emphasis"/>
    <w:basedOn w:val="DefaultParagraphFont"/>
    <w:uiPriority w:val="4"/>
    <w:semiHidden/>
    <w:rsid w:val="00225534"/>
    <w:rPr>
      <w:i/>
      <w:iCs/>
    </w:rPr>
  </w:style>
  <w:style w:type="character" w:styleId="EndnoteReference">
    <w:name w:val="endnote reference"/>
    <w:basedOn w:val="DefaultParagraphFont"/>
    <w:uiPriority w:val="99"/>
    <w:semiHidden/>
    <w:rsid w:val="00225534"/>
    <w:rPr>
      <w:vertAlign w:val="superscript"/>
    </w:rPr>
  </w:style>
  <w:style w:type="paragraph" w:styleId="EndnoteText">
    <w:name w:val="endnote text"/>
    <w:basedOn w:val="Normal"/>
    <w:link w:val="EndnoteTextChar"/>
    <w:uiPriority w:val="9"/>
    <w:semiHidden/>
    <w:rsid w:val="00225534"/>
    <w:pPr>
      <w:spacing w:line="240" w:lineRule="auto"/>
    </w:pPr>
  </w:style>
  <w:style w:type="character" w:customStyle="1" w:styleId="EndnoteTextChar">
    <w:name w:val="Endnote Text Char"/>
    <w:basedOn w:val="DefaultParagraphFont"/>
    <w:link w:val="EndnoteText"/>
    <w:uiPriority w:val="9"/>
    <w:semiHidden/>
    <w:rsid w:val="00350582"/>
    <w:rPr>
      <w:rFonts w:ascii="Georgia" w:hAnsi="Georgia"/>
    </w:rPr>
  </w:style>
  <w:style w:type="paragraph" w:styleId="EnvelopeAddress">
    <w:name w:val="envelope address"/>
    <w:basedOn w:val="Normal"/>
    <w:uiPriority w:val="99"/>
    <w:semiHidden/>
    <w:rsid w:val="00225534"/>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rsid w:val="00225534"/>
    <w:pPr>
      <w:spacing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rsid w:val="00225534"/>
    <w:rPr>
      <w:color w:val="800080" w:themeColor="followedHyperlink"/>
      <w:u w:val="single"/>
    </w:rPr>
  </w:style>
  <w:style w:type="character" w:styleId="HTMLAcronym">
    <w:name w:val="HTML Acronym"/>
    <w:basedOn w:val="DefaultParagraphFont"/>
    <w:uiPriority w:val="99"/>
    <w:semiHidden/>
    <w:rsid w:val="00225534"/>
  </w:style>
  <w:style w:type="paragraph" w:styleId="HTMLAddress">
    <w:name w:val="HTML Address"/>
    <w:basedOn w:val="Normal"/>
    <w:link w:val="HTMLAddressChar"/>
    <w:uiPriority w:val="99"/>
    <w:semiHidden/>
    <w:rsid w:val="00225534"/>
    <w:pPr>
      <w:spacing w:line="240" w:lineRule="auto"/>
    </w:pPr>
    <w:rPr>
      <w:i/>
      <w:iCs/>
    </w:rPr>
  </w:style>
  <w:style w:type="character" w:customStyle="1" w:styleId="HTMLAddressChar">
    <w:name w:val="HTML Address Char"/>
    <w:basedOn w:val="DefaultParagraphFont"/>
    <w:link w:val="HTMLAddress"/>
    <w:uiPriority w:val="99"/>
    <w:semiHidden/>
    <w:rsid w:val="00F90081"/>
    <w:rPr>
      <w:i/>
      <w:iCs/>
    </w:rPr>
  </w:style>
  <w:style w:type="character" w:styleId="HTMLCite">
    <w:name w:val="HTML Cite"/>
    <w:basedOn w:val="DefaultParagraphFont"/>
    <w:uiPriority w:val="99"/>
    <w:semiHidden/>
    <w:rsid w:val="00225534"/>
    <w:rPr>
      <w:i/>
      <w:iCs/>
    </w:rPr>
  </w:style>
  <w:style w:type="character" w:styleId="HTMLCode">
    <w:name w:val="HTML Code"/>
    <w:basedOn w:val="DefaultParagraphFont"/>
    <w:uiPriority w:val="99"/>
    <w:semiHidden/>
    <w:rsid w:val="00225534"/>
    <w:rPr>
      <w:rFonts w:ascii="Consolas" w:hAnsi="Consolas" w:cs="Consolas"/>
      <w:sz w:val="20"/>
      <w:szCs w:val="20"/>
    </w:rPr>
  </w:style>
  <w:style w:type="character" w:styleId="HTMLDefinition">
    <w:name w:val="HTML Definition"/>
    <w:basedOn w:val="DefaultParagraphFont"/>
    <w:uiPriority w:val="99"/>
    <w:semiHidden/>
    <w:rsid w:val="00225534"/>
    <w:rPr>
      <w:i/>
      <w:iCs/>
    </w:rPr>
  </w:style>
  <w:style w:type="character" w:styleId="HTMLKeyboard">
    <w:name w:val="HTML Keyboard"/>
    <w:basedOn w:val="DefaultParagraphFont"/>
    <w:uiPriority w:val="99"/>
    <w:semiHidden/>
    <w:rsid w:val="00225534"/>
    <w:rPr>
      <w:rFonts w:ascii="Consolas" w:hAnsi="Consolas" w:cs="Consolas"/>
      <w:sz w:val="20"/>
      <w:szCs w:val="20"/>
    </w:rPr>
  </w:style>
  <w:style w:type="paragraph" w:styleId="HTMLPreformatted">
    <w:name w:val="HTML Preformatted"/>
    <w:basedOn w:val="Normal"/>
    <w:link w:val="HTMLPreformattedChar"/>
    <w:uiPriority w:val="99"/>
    <w:semiHidden/>
    <w:rsid w:val="00225534"/>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F90081"/>
    <w:rPr>
      <w:rFonts w:ascii="Consolas" w:hAnsi="Consolas" w:cs="Consolas"/>
    </w:rPr>
  </w:style>
  <w:style w:type="character" w:styleId="HTMLSample">
    <w:name w:val="HTML Sample"/>
    <w:basedOn w:val="DefaultParagraphFont"/>
    <w:uiPriority w:val="99"/>
    <w:semiHidden/>
    <w:rsid w:val="00225534"/>
    <w:rPr>
      <w:rFonts w:ascii="Consolas" w:hAnsi="Consolas" w:cs="Consolas"/>
      <w:sz w:val="24"/>
      <w:szCs w:val="24"/>
    </w:rPr>
  </w:style>
  <w:style w:type="character" w:styleId="HTMLTypewriter">
    <w:name w:val="HTML Typewriter"/>
    <w:basedOn w:val="DefaultParagraphFont"/>
    <w:uiPriority w:val="99"/>
    <w:semiHidden/>
    <w:rsid w:val="00225534"/>
    <w:rPr>
      <w:rFonts w:ascii="Consolas" w:hAnsi="Consolas" w:cs="Consolas"/>
      <w:sz w:val="20"/>
      <w:szCs w:val="20"/>
    </w:rPr>
  </w:style>
  <w:style w:type="character" w:styleId="HTMLVariable">
    <w:name w:val="HTML Variable"/>
    <w:basedOn w:val="DefaultParagraphFont"/>
    <w:uiPriority w:val="99"/>
    <w:semiHidden/>
    <w:rsid w:val="00225534"/>
    <w:rPr>
      <w:i/>
      <w:iCs/>
    </w:rPr>
  </w:style>
  <w:style w:type="character" w:styleId="Hyperlink">
    <w:name w:val="Hyperlink"/>
    <w:basedOn w:val="DefaultParagraphFont"/>
    <w:uiPriority w:val="9"/>
    <w:semiHidden/>
    <w:rsid w:val="00225534"/>
    <w:rPr>
      <w:color w:val="0000FF" w:themeColor="hyperlink"/>
      <w:u w:val="single"/>
    </w:rPr>
  </w:style>
  <w:style w:type="paragraph" w:styleId="Index1">
    <w:name w:val="index 1"/>
    <w:basedOn w:val="Normal"/>
    <w:next w:val="Normal"/>
    <w:autoRedefine/>
    <w:uiPriority w:val="99"/>
    <w:semiHidden/>
    <w:rsid w:val="00225534"/>
    <w:pPr>
      <w:spacing w:line="240" w:lineRule="auto"/>
      <w:ind w:left="200" w:hanging="200"/>
    </w:pPr>
  </w:style>
  <w:style w:type="paragraph" w:styleId="Index2">
    <w:name w:val="index 2"/>
    <w:basedOn w:val="Normal"/>
    <w:next w:val="Normal"/>
    <w:autoRedefine/>
    <w:uiPriority w:val="99"/>
    <w:semiHidden/>
    <w:rsid w:val="00225534"/>
    <w:pPr>
      <w:spacing w:line="240" w:lineRule="auto"/>
      <w:ind w:left="400" w:hanging="200"/>
    </w:pPr>
  </w:style>
  <w:style w:type="paragraph" w:styleId="Index3">
    <w:name w:val="index 3"/>
    <w:basedOn w:val="Normal"/>
    <w:next w:val="Normal"/>
    <w:autoRedefine/>
    <w:uiPriority w:val="99"/>
    <w:semiHidden/>
    <w:rsid w:val="00225534"/>
    <w:pPr>
      <w:spacing w:line="240" w:lineRule="auto"/>
      <w:ind w:left="600" w:hanging="200"/>
    </w:pPr>
  </w:style>
  <w:style w:type="paragraph" w:styleId="Index4">
    <w:name w:val="index 4"/>
    <w:basedOn w:val="Normal"/>
    <w:next w:val="Normal"/>
    <w:autoRedefine/>
    <w:uiPriority w:val="99"/>
    <w:semiHidden/>
    <w:rsid w:val="00225534"/>
    <w:pPr>
      <w:spacing w:line="240" w:lineRule="auto"/>
      <w:ind w:left="800" w:hanging="200"/>
    </w:pPr>
  </w:style>
  <w:style w:type="paragraph" w:styleId="Index5">
    <w:name w:val="index 5"/>
    <w:basedOn w:val="Normal"/>
    <w:next w:val="Normal"/>
    <w:autoRedefine/>
    <w:uiPriority w:val="99"/>
    <w:semiHidden/>
    <w:rsid w:val="00225534"/>
    <w:pPr>
      <w:spacing w:line="240" w:lineRule="auto"/>
      <w:ind w:left="1000" w:hanging="200"/>
    </w:pPr>
  </w:style>
  <w:style w:type="paragraph" w:styleId="Index6">
    <w:name w:val="index 6"/>
    <w:basedOn w:val="Normal"/>
    <w:next w:val="Normal"/>
    <w:autoRedefine/>
    <w:uiPriority w:val="99"/>
    <w:semiHidden/>
    <w:rsid w:val="00225534"/>
    <w:pPr>
      <w:spacing w:line="240" w:lineRule="auto"/>
      <w:ind w:left="1200" w:hanging="200"/>
    </w:pPr>
  </w:style>
  <w:style w:type="paragraph" w:styleId="Index7">
    <w:name w:val="index 7"/>
    <w:basedOn w:val="Normal"/>
    <w:next w:val="Normal"/>
    <w:autoRedefine/>
    <w:uiPriority w:val="99"/>
    <w:semiHidden/>
    <w:rsid w:val="00225534"/>
    <w:pPr>
      <w:spacing w:line="240" w:lineRule="auto"/>
      <w:ind w:left="1400" w:hanging="200"/>
    </w:pPr>
  </w:style>
  <w:style w:type="paragraph" w:styleId="Index8">
    <w:name w:val="index 8"/>
    <w:basedOn w:val="Normal"/>
    <w:next w:val="Normal"/>
    <w:autoRedefine/>
    <w:uiPriority w:val="99"/>
    <w:semiHidden/>
    <w:rsid w:val="00225534"/>
    <w:pPr>
      <w:spacing w:line="240" w:lineRule="auto"/>
      <w:ind w:left="1600" w:hanging="200"/>
    </w:pPr>
  </w:style>
  <w:style w:type="paragraph" w:styleId="Index9">
    <w:name w:val="index 9"/>
    <w:basedOn w:val="Normal"/>
    <w:next w:val="Normal"/>
    <w:autoRedefine/>
    <w:uiPriority w:val="99"/>
    <w:semiHidden/>
    <w:rsid w:val="00225534"/>
    <w:pPr>
      <w:spacing w:line="240" w:lineRule="auto"/>
      <w:ind w:left="1800" w:hanging="200"/>
    </w:pPr>
  </w:style>
  <w:style w:type="paragraph" w:styleId="IndexHeading">
    <w:name w:val="index heading"/>
    <w:basedOn w:val="Normal"/>
    <w:next w:val="Index1"/>
    <w:uiPriority w:val="99"/>
    <w:semiHidden/>
    <w:rsid w:val="00225534"/>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225534"/>
    <w:rPr>
      <w:b/>
      <w:bCs/>
      <w:i/>
      <w:iCs/>
      <w:color w:val="0097A7" w:themeColor="accent1"/>
    </w:rPr>
  </w:style>
  <w:style w:type="paragraph" w:styleId="IntenseQuote">
    <w:name w:val="Intense Quote"/>
    <w:basedOn w:val="Normal"/>
    <w:next w:val="Normal"/>
    <w:link w:val="IntenseQuoteChar"/>
    <w:uiPriority w:val="99"/>
    <w:semiHidden/>
    <w:qFormat/>
    <w:rsid w:val="00225534"/>
    <w:pPr>
      <w:pBdr>
        <w:bottom w:val="single" w:sz="4" w:space="4" w:color="0097A7" w:themeColor="accent1"/>
      </w:pBdr>
      <w:spacing w:before="200" w:after="280"/>
      <w:ind w:left="936" w:right="936"/>
    </w:pPr>
    <w:rPr>
      <w:b/>
      <w:bCs/>
      <w:i/>
      <w:iCs/>
      <w:color w:val="0097A7" w:themeColor="accent1"/>
    </w:rPr>
  </w:style>
  <w:style w:type="character" w:customStyle="1" w:styleId="IntenseQuoteChar">
    <w:name w:val="Intense Quote Char"/>
    <w:basedOn w:val="DefaultParagraphFont"/>
    <w:link w:val="IntenseQuote"/>
    <w:uiPriority w:val="99"/>
    <w:semiHidden/>
    <w:rsid w:val="00F90081"/>
    <w:rPr>
      <w:b/>
      <w:bCs/>
      <w:i/>
      <w:iCs/>
      <w:color w:val="0097A7" w:themeColor="accent1"/>
    </w:rPr>
  </w:style>
  <w:style w:type="table" w:styleId="LightGrid">
    <w:name w:val="Light Grid"/>
    <w:basedOn w:val="Table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225534"/>
    <w:pPr>
      <w:spacing w:line="240" w:lineRule="auto"/>
    </w:pPr>
    <w:tblPr>
      <w:tblStyleRowBandSize w:val="1"/>
      <w:tblStyleColBandSize w:val="1"/>
      <w:tblBorders>
        <w:top w:val="single" w:sz="8" w:space="0" w:color="0097A7" w:themeColor="accent1"/>
        <w:left w:val="single" w:sz="8" w:space="0" w:color="0097A7" w:themeColor="accent1"/>
        <w:bottom w:val="single" w:sz="8" w:space="0" w:color="0097A7" w:themeColor="accent1"/>
        <w:right w:val="single" w:sz="8" w:space="0" w:color="0097A7" w:themeColor="accent1"/>
        <w:insideH w:val="single" w:sz="8" w:space="0" w:color="0097A7" w:themeColor="accent1"/>
        <w:insideV w:val="single" w:sz="8" w:space="0" w:color="0097A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7A7" w:themeColor="accent1"/>
          <w:left w:val="single" w:sz="8" w:space="0" w:color="0097A7" w:themeColor="accent1"/>
          <w:bottom w:val="single" w:sz="18" w:space="0" w:color="0097A7" w:themeColor="accent1"/>
          <w:right w:val="single" w:sz="8" w:space="0" w:color="0097A7" w:themeColor="accent1"/>
          <w:insideH w:val="nil"/>
          <w:insideV w:val="single" w:sz="8" w:space="0" w:color="0097A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7A7" w:themeColor="accent1"/>
          <w:left w:val="single" w:sz="8" w:space="0" w:color="0097A7" w:themeColor="accent1"/>
          <w:bottom w:val="single" w:sz="8" w:space="0" w:color="0097A7" w:themeColor="accent1"/>
          <w:right w:val="single" w:sz="8" w:space="0" w:color="0097A7" w:themeColor="accent1"/>
          <w:insideH w:val="nil"/>
          <w:insideV w:val="single" w:sz="8" w:space="0" w:color="0097A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7A7" w:themeColor="accent1"/>
          <w:left w:val="single" w:sz="8" w:space="0" w:color="0097A7" w:themeColor="accent1"/>
          <w:bottom w:val="single" w:sz="8" w:space="0" w:color="0097A7" w:themeColor="accent1"/>
          <w:right w:val="single" w:sz="8" w:space="0" w:color="0097A7" w:themeColor="accent1"/>
        </w:tcBorders>
      </w:tcPr>
    </w:tblStylePr>
    <w:tblStylePr w:type="band1Vert">
      <w:tblPr/>
      <w:tcPr>
        <w:tcBorders>
          <w:top w:val="single" w:sz="8" w:space="0" w:color="0097A7" w:themeColor="accent1"/>
          <w:left w:val="single" w:sz="8" w:space="0" w:color="0097A7" w:themeColor="accent1"/>
          <w:bottom w:val="single" w:sz="8" w:space="0" w:color="0097A7" w:themeColor="accent1"/>
          <w:right w:val="single" w:sz="8" w:space="0" w:color="0097A7" w:themeColor="accent1"/>
        </w:tcBorders>
        <w:shd w:val="clear" w:color="auto" w:fill="AAF6FF" w:themeFill="accent1" w:themeFillTint="3F"/>
      </w:tcPr>
    </w:tblStylePr>
    <w:tblStylePr w:type="band1Horz">
      <w:tblPr/>
      <w:tcPr>
        <w:tcBorders>
          <w:top w:val="single" w:sz="8" w:space="0" w:color="0097A7" w:themeColor="accent1"/>
          <w:left w:val="single" w:sz="8" w:space="0" w:color="0097A7" w:themeColor="accent1"/>
          <w:bottom w:val="single" w:sz="8" w:space="0" w:color="0097A7" w:themeColor="accent1"/>
          <w:right w:val="single" w:sz="8" w:space="0" w:color="0097A7" w:themeColor="accent1"/>
          <w:insideV w:val="single" w:sz="8" w:space="0" w:color="0097A7" w:themeColor="accent1"/>
        </w:tcBorders>
        <w:shd w:val="clear" w:color="auto" w:fill="AAF6FF" w:themeFill="accent1" w:themeFillTint="3F"/>
      </w:tcPr>
    </w:tblStylePr>
    <w:tblStylePr w:type="band2Horz">
      <w:tblPr/>
      <w:tcPr>
        <w:tcBorders>
          <w:top w:val="single" w:sz="8" w:space="0" w:color="0097A7" w:themeColor="accent1"/>
          <w:left w:val="single" w:sz="8" w:space="0" w:color="0097A7" w:themeColor="accent1"/>
          <w:bottom w:val="single" w:sz="8" w:space="0" w:color="0097A7" w:themeColor="accent1"/>
          <w:right w:val="single" w:sz="8" w:space="0" w:color="0097A7" w:themeColor="accent1"/>
          <w:insideV w:val="single" w:sz="8" w:space="0" w:color="0097A7" w:themeColor="accent1"/>
        </w:tcBorders>
      </w:tcPr>
    </w:tblStylePr>
  </w:style>
  <w:style w:type="table" w:styleId="LightGrid-Accent2">
    <w:name w:val="Light Grid Accent 2"/>
    <w:basedOn w:val="TableNormal"/>
    <w:uiPriority w:val="99"/>
    <w:semiHidden/>
    <w:rsid w:val="00225534"/>
    <w:pPr>
      <w:spacing w:line="240" w:lineRule="auto"/>
    </w:pPr>
    <w:tblPr>
      <w:tblStyleRowBandSize w:val="1"/>
      <w:tblStyleColBandSize w:val="1"/>
      <w:tblBorders>
        <w:top w:val="single" w:sz="8" w:space="0" w:color="045C65" w:themeColor="accent2"/>
        <w:left w:val="single" w:sz="8" w:space="0" w:color="045C65" w:themeColor="accent2"/>
        <w:bottom w:val="single" w:sz="8" w:space="0" w:color="045C65" w:themeColor="accent2"/>
        <w:right w:val="single" w:sz="8" w:space="0" w:color="045C65" w:themeColor="accent2"/>
        <w:insideH w:val="single" w:sz="8" w:space="0" w:color="045C65" w:themeColor="accent2"/>
        <w:insideV w:val="single" w:sz="8" w:space="0" w:color="045C6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5C65" w:themeColor="accent2"/>
          <w:left w:val="single" w:sz="8" w:space="0" w:color="045C65" w:themeColor="accent2"/>
          <w:bottom w:val="single" w:sz="18" w:space="0" w:color="045C65" w:themeColor="accent2"/>
          <w:right w:val="single" w:sz="8" w:space="0" w:color="045C65" w:themeColor="accent2"/>
          <w:insideH w:val="nil"/>
          <w:insideV w:val="single" w:sz="8" w:space="0" w:color="045C6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5C65" w:themeColor="accent2"/>
          <w:left w:val="single" w:sz="8" w:space="0" w:color="045C65" w:themeColor="accent2"/>
          <w:bottom w:val="single" w:sz="8" w:space="0" w:color="045C65" w:themeColor="accent2"/>
          <w:right w:val="single" w:sz="8" w:space="0" w:color="045C65" w:themeColor="accent2"/>
          <w:insideH w:val="nil"/>
          <w:insideV w:val="single" w:sz="8" w:space="0" w:color="045C6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5C65" w:themeColor="accent2"/>
          <w:left w:val="single" w:sz="8" w:space="0" w:color="045C65" w:themeColor="accent2"/>
          <w:bottom w:val="single" w:sz="8" w:space="0" w:color="045C65" w:themeColor="accent2"/>
          <w:right w:val="single" w:sz="8" w:space="0" w:color="045C65" w:themeColor="accent2"/>
        </w:tcBorders>
      </w:tcPr>
    </w:tblStylePr>
    <w:tblStylePr w:type="band1Vert">
      <w:tblPr/>
      <w:tcPr>
        <w:tcBorders>
          <w:top w:val="single" w:sz="8" w:space="0" w:color="045C65" w:themeColor="accent2"/>
          <w:left w:val="single" w:sz="8" w:space="0" w:color="045C65" w:themeColor="accent2"/>
          <w:bottom w:val="single" w:sz="8" w:space="0" w:color="045C65" w:themeColor="accent2"/>
          <w:right w:val="single" w:sz="8" w:space="0" w:color="045C65" w:themeColor="accent2"/>
        </w:tcBorders>
        <w:shd w:val="clear" w:color="auto" w:fill="9EF2FB" w:themeFill="accent2" w:themeFillTint="3F"/>
      </w:tcPr>
    </w:tblStylePr>
    <w:tblStylePr w:type="band1Horz">
      <w:tblPr/>
      <w:tcPr>
        <w:tcBorders>
          <w:top w:val="single" w:sz="8" w:space="0" w:color="045C65" w:themeColor="accent2"/>
          <w:left w:val="single" w:sz="8" w:space="0" w:color="045C65" w:themeColor="accent2"/>
          <w:bottom w:val="single" w:sz="8" w:space="0" w:color="045C65" w:themeColor="accent2"/>
          <w:right w:val="single" w:sz="8" w:space="0" w:color="045C65" w:themeColor="accent2"/>
          <w:insideV w:val="single" w:sz="8" w:space="0" w:color="045C65" w:themeColor="accent2"/>
        </w:tcBorders>
        <w:shd w:val="clear" w:color="auto" w:fill="9EF2FB" w:themeFill="accent2" w:themeFillTint="3F"/>
      </w:tcPr>
    </w:tblStylePr>
    <w:tblStylePr w:type="band2Horz">
      <w:tblPr/>
      <w:tcPr>
        <w:tcBorders>
          <w:top w:val="single" w:sz="8" w:space="0" w:color="045C65" w:themeColor="accent2"/>
          <w:left w:val="single" w:sz="8" w:space="0" w:color="045C65" w:themeColor="accent2"/>
          <w:bottom w:val="single" w:sz="8" w:space="0" w:color="045C65" w:themeColor="accent2"/>
          <w:right w:val="single" w:sz="8" w:space="0" w:color="045C65" w:themeColor="accent2"/>
          <w:insideV w:val="single" w:sz="8" w:space="0" w:color="045C65" w:themeColor="accent2"/>
        </w:tcBorders>
      </w:tcPr>
    </w:tblStylePr>
  </w:style>
  <w:style w:type="table" w:styleId="LightGrid-Accent3">
    <w:name w:val="Light Grid Accent 3"/>
    <w:basedOn w:val="TableNormal"/>
    <w:uiPriority w:val="99"/>
    <w:semiHidden/>
    <w:rsid w:val="00225534"/>
    <w:pPr>
      <w:spacing w:line="240" w:lineRule="auto"/>
    </w:pPr>
    <w:tblPr>
      <w:tblStyleRowBandSize w:val="1"/>
      <w:tblStyleColBandSize w:val="1"/>
      <w:tblBorders>
        <w:top w:val="single" w:sz="8" w:space="0" w:color="FF5252" w:themeColor="accent3"/>
        <w:left w:val="single" w:sz="8" w:space="0" w:color="FF5252" w:themeColor="accent3"/>
        <w:bottom w:val="single" w:sz="8" w:space="0" w:color="FF5252" w:themeColor="accent3"/>
        <w:right w:val="single" w:sz="8" w:space="0" w:color="FF5252" w:themeColor="accent3"/>
        <w:insideH w:val="single" w:sz="8" w:space="0" w:color="FF5252" w:themeColor="accent3"/>
        <w:insideV w:val="single" w:sz="8" w:space="0" w:color="FF525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5252" w:themeColor="accent3"/>
          <w:left w:val="single" w:sz="8" w:space="0" w:color="FF5252" w:themeColor="accent3"/>
          <w:bottom w:val="single" w:sz="18" w:space="0" w:color="FF5252" w:themeColor="accent3"/>
          <w:right w:val="single" w:sz="8" w:space="0" w:color="FF5252" w:themeColor="accent3"/>
          <w:insideH w:val="nil"/>
          <w:insideV w:val="single" w:sz="8" w:space="0" w:color="FF525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5252" w:themeColor="accent3"/>
          <w:left w:val="single" w:sz="8" w:space="0" w:color="FF5252" w:themeColor="accent3"/>
          <w:bottom w:val="single" w:sz="8" w:space="0" w:color="FF5252" w:themeColor="accent3"/>
          <w:right w:val="single" w:sz="8" w:space="0" w:color="FF5252" w:themeColor="accent3"/>
          <w:insideH w:val="nil"/>
          <w:insideV w:val="single" w:sz="8" w:space="0" w:color="FF525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5252" w:themeColor="accent3"/>
          <w:left w:val="single" w:sz="8" w:space="0" w:color="FF5252" w:themeColor="accent3"/>
          <w:bottom w:val="single" w:sz="8" w:space="0" w:color="FF5252" w:themeColor="accent3"/>
          <w:right w:val="single" w:sz="8" w:space="0" w:color="FF5252" w:themeColor="accent3"/>
        </w:tcBorders>
      </w:tcPr>
    </w:tblStylePr>
    <w:tblStylePr w:type="band1Vert">
      <w:tblPr/>
      <w:tcPr>
        <w:tcBorders>
          <w:top w:val="single" w:sz="8" w:space="0" w:color="FF5252" w:themeColor="accent3"/>
          <w:left w:val="single" w:sz="8" w:space="0" w:color="FF5252" w:themeColor="accent3"/>
          <w:bottom w:val="single" w:sz="8" w:space="0" w:color="FF5252" w:themeColor="accent3"/>
          <w:right w:val="single" w:sz="8" w:space="0" w:color="FF5252" w:themeColor="accent3"/>
        </w:tcBorders>
        <w:shd w:val="clear" w:color="auto" w:fill="FFD4D4" w:themeFill="accent3" w:themeFillTint="3F"/>
      </w:tcPr>
    </w:tblStylePr>
    <w:tblStylePr w:type="band1Horz">
      <w:tblPr/>
      <w:tcPr>
        <w:tcBorders>
          <w:top w:val="single" w:sz="8" w:space="0" w:color="FF5252" w:themeColor="accent3"/>
          <w:left w:val="single" w:sz="8" w:space="0" w:color="FF5252" w:themeColor="accent3"/>
          <w:bottom w:val="single" w:sz="8" w:space="0" w:color="FF5252" w:themeColor="accent3"/>
          <w:right w:val="single" w:sz="8" w:space="0" w:color="FF5252" w:themeColor="accent3"/>
          <w:insideV w:val="single" w:sz="8" w:space="0" w:color="FF5252" w:themeColor="accent3"/>
        </w:tcBorders>
        <w:shd w:val="clear" w:color="auto" w:fill="FFD4D4" w:themeFill="accent3" w:themeFillTint="3F"/>
      </w:tcPr>
    </w:tblStylePr>
    <w:tblStylePr w:type="band2Horz">
      <w:tblPr/>
      <w:tcPr>
        <w:tcBorders>
          <w:top w:val="single" w:sz="8" w:space="0" w:color="FF5252" w:themeColor="accent3"/>
          <w:left w:val="single" w:sz="8" w:space="0" w:color="FF5252" w:themeColor="accent3"/>
          <w:bottom w:val="single" w:sz="8" w:space="0" w:color="FF5252" w:themeColor="accent3"/>
          <w:right w:val="single" w:sz="8" w:space="0" w:color="FF5252" w:themeColor="accent3"/>
          <w:insideV w:val="single" w:sz="8" w:space="0" w:color="FF5252" w:themeColor="accent3"/>
        </w:tcBorders>
      </w:tcPr>
    </w:tblStylePr>
  </w:style>
  <w:style w:type="table" w:styleId="LightGrid-Accent4">
    <w:name w:val="Light Grid Accent 4"/>
    <w:basedOn w:val="TableNormal"/>
    <w:uiPriority w:val="99"/>
    <w:semiHidden/>
    <w:rsid w:val="00225534"/>
    <w:pPr>
      <w:spacing w:line="240" w:lineRule="auto"/>
    </w:pPr>
    <w:tblPr>
      <w:tblStyleRowBandSize w:val="1"/>
      <w:tblStyleColBandSize w:val="1"/>
      <w:tblBorders>
        <w:top w:val="single" w:sz="8" w:space="0" w:color="673AB7" w:themeColor="accent4"/>
        <w:left w:val="single" w:sz="8" w:space="0" w:color="673AB7" w:themeColor="accent4"/>
        <w:bottom w:val="single" w:sz="8" w:space="0" w:color="673AB7" w:themeColor="accent4"/>
        <w:right w:val="single" w:sz="8" w:space="0" w:color="673AB7" w:themeColor="accent4"/>
        <w:insideH w:val="single" w:sz="8" w:space="0" w:color="673AB7" w:themeColor="accent4"/>
        <w:insideV w:val="single" w:sz="8" w:space="0" w:color="673AB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3AB7" w:themeColor="accent4"/>
          <w:left w:val="single" w:sz="8" w:space="0" w:color="673AB7" w:themeColor="accent4"/>
          <w:bottom w:val="single" w:sz="18" w:space="0" w:color="673AB7" w:themeColor="accent4"/>
          <w:right w:val="single" w:sz="8" w:space="0" w:color="673AB7" w:themeColor="accent4"/>
          <w:insideH w:val="nil"/>
          <w:insideV w:val="single" w:sz="8" w:space="0" w:color="673AB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3AB7" w:themeColor="accent4"/>
          <w:left w:val="single" w:sz="8" w:space="0" w:color="673AB7" w:themeColor="accent4"/>
          <w:bottom w:val="single" w:sz="8" w:space="0" w:color="673AB7" w:themeColor="accent4"/>
          <w:right w:val="single" w:sz="8" w:space="0" w:color="673AB7" w:themeColor="accent4"/>
          <w:insideH w:val="nil"/>
          <w:insideV w:val="single" w:sz="8" w:space="0" w:color="673AB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3AB7" w:themeColor="accent4"/>
          <w:left w:val="single" w:sz="8" w:space="0" w:color="673AB7" w:themeColor="accent4"/>
          <w:bottom w:val="single" w:sz="8" w:space="0" w:color="673AB7" w:themeColor="accent4"/>
          <w:right w:val="single" w:sz="8" w:space="0" w:color="673AB7" w:themeColor="accent4"/>
        </w:tcBorders>
      </w:tcPr>
    </w:tblStylePr>
    <w:tblStylePr w:type="band1Vert">
      <w:tblPr/>
      <w:tcPr>
        <w:tcBorders>
          <w:top w:val="single" w:sz="8" w:space="0" w:color="673AB7" w:themeColor="accent4"/>
          <w:left w:val="single" w:sz="8" w:space="0" w:color="673AB7" w:themeColor="accent4"/>
          <w:bottom w:val="single" w:sz="8" w:space="0" w:color="673AB7" w:themeColor="accent4"/>
          <w:right w:val="single" w:sz="8" w:space="0" w:color="673AB7" w:themeColor="accent4"/>
        </w:tcBorders>
        <w:shd w:val="clear" w:color="auto" w:fill="D8CCEF" w:themeFill="accent4" w:themeFillTint="3F"/>
      </w:tcPr>
    </w:tblStylePr>
    <w:tblStylePr w:type="band1Horz">
      <w:tblPr/>
      <w:tcPr>
        <w:tcBorders>
          <w:top w:val="single" w:sz="8" w:space="0" w:color="673AB7" w:themeColor="accent4"/>
          <w:left w:val="single" w:sz="8" w:space="0" w:color="673AB7" w:themeColor="accent4"/>
          <w:bottom w:val="single" w:sz="8" w:space="0" w:color="673AB7" w:themeColor="accent4"/>
          <w:right w:val="single" w:sz="8" w:space="0" w:color="673AB7" w:themeColor="accent4"/>
          <w:insideV w:val="single" w:sz="8" w:space="0" w:color="673AB7" w:themeColor="accent4"/>
        </w:tcBorders>
        <w:shd w:val="clear" w:color="auto" w:fill="D8CCEF" w:themeFill="accent4" w:themeFillTint="3F"/>
      </w:tcPr>
    </w:tblStylePr>
    <w:tblStylePr w:type="band2Horz">
      <w:tblPr/>
      <w:tcPr>
        <w:tcBorders>
          <w:top w:val="single" w:sz="8" w:space="0" w:color="673AB7" w:themeColor="accent4"/>
          <w:left w:val="single" w:sz="8" w:space="0" w:color="673AB7" w:themeColor="accent4"/>
          <w:bottom w:val="single" w:sz="8" w:space="0" w:color="673AB7" w:themeColor="accent4"/>
          <w:right w:val="single" w:sz="8" w:space="0" w:color="673AB7" w:themeColor="accent4"/>
          <w:insideV w:val="single" w:sz="8" w:space="0" w:color="673AB7" w:themeColor="accent4"/>
        </w:tcBorders>
      </w:tcPr>
    </w:tblStylePr>
  </w:style>
  <w:style w:type="table" w:styleId="LightGrid-Accent5">
    <w:name w:val="Light Grid Accent 5"/>
    <w:basedOn w:val="TableNormal"/>
    <w:uiPriority w:val="99"/>
    <w:semiHidden/>
    <w:rsid w:val="00225534"/>
    <w:pPr>
      <w:spacing w:line="240" w:lineRule="auto"/>
    </w:pPr>
    <w:tblPr>
      <w:tblStyleRowBandSize w:val="1"/>
      <w:tblStyleColBandSize w:val="1"/>
      <w:tblBorders>
        <w:top w:val="single" w:sz="8" w:space="0" w:color="0C2D83" w:themeColor="accent5"/>
        <w:left w:val="single" w:sz="8" w:space="0" w:color="0C2D83" w:themeColor="accent5"/>
        <w:bottom w:val="single" w:sz="8" w:space="0" w:color="0C2D83" w:themeColor="accent5"/>
        <w:right w:val="single" w:sz="8" w:space="0" w:color="0C2D83" w:themeColor="accent5"/>
        <w:insideH w:val="single" w:sz="8" w:space="0" w:color="0C2D83" w:themeColor="accent5"/>
        <w:insideV w:val="single" w:sz="8" w:space="0" w:color="0C2D8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C2D83" w:themeColor="accent5"/>
          <w:left w:val="single" w:sz="8" w:space="0" w:color="0C2D83" w:themeColor="accent5"/>
          <w:bottom w:val="single" w:sz="18" w:space="0" w:color="0C2D83" w:themeColor="accent5"/>
          <w:right w:val="single" w:sz="8" w:space="0" w:color="0C2D83" w:themeColor="accent5"/>
          <w:insideH w:val="nil"/>
          <w:insideV w:val="single" w:sz="8" w:space="0" w:color="0C2D8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C2D83" w:themeColor="accent5"/>
          <w:left w:val="single" w:sz="8" w:space="0" w:color="0C2D83" w:themeColor="accent5"/>
          <w:bottom w:val="single" w:sz="8" w:space="0" w:color="0C2D83" w:themeColor="accent5"/>
          <w:right w:val="single" w:sz="8" w:space="0" w:color="0C2D83" w:themeColor="accent5"/>
          <w:insideH w:val="nil"/>
          <w:insideV w:val="single" w:sz="8" w:space="0" w:color="0C2D8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C2D83" w:themeColor="accent5"/>
          <w:left w:val="single" w:sz="8" w:space="0" w:color="0C2D83" w:themeColor="accent5"/>
          <w:bottom w:val="single" w:sz="8" w:space="0" w:color="0C2D83" w:themeColor="accent5"/>
          <w:right w:val="single" w:sz="8" w:space="0" w:color="0C2D83" w:themeColor="accent5"/>
        </w:tcBorders>
      </w:tcPr>
    </w:tblStylePr>
    <w:tblStylePr w:type="band1Vert">
      <w:tblPr/>
      <w:tcPr>
        <w:tcBorders>
          <w:top w:val="single" w:sz="8" w:space="0" w:color="0C2D83" w:themeColor="accent5"/>
          <w:left w:val="single" w:sz="8" w:space="0" w:color="0C2D83" w:themeColor="accent5"/>
          <w:bottom w:val="single" w:sz="8" w:space="0" w:color="0C2D83" w:themeColor="accent5"/>
          <w:right w:val="single" w:sz="8" w:space="0" w:color="0C2D83" w:themeColor="accent5"/>
        </w:tcBorders>
        <w:shd w:val="clear" w:color="auto" w:fill="ABC0F7" w:themeFill="accent5" w:themeFillTint="3F"/>
      </w:tcPr>
    </w:tblStylePr>
    <w:tblStylePr w:type="band1Horz">
      <w:tblPr/>
      <w:tcPr>
        <w:tcBorders>
          <w:top w:val="single" w:sz="8" w:space="0" w:color="0C2D83" w:themeColor="accent5"/>
          <w:left w:val="single" w:sz="8" w:space="0" w:color="0C2D83" w:themeColor="accent5"/>
          <w:bottom w:val="single" w:sz="8" w:space="0" w:color="0C2D83" w:themeColor="accent5"/>
          <w:right w:val="single" w:sz="8" w:space="0" w:color="0C2D83" w:themeColor="accent5"/>
          <w:insideV w:val="single" w:sz="8" w:space="0" w:color="0C2D83" w:themeColor="accent5"/>
        </w:tcBorders>
        <w:shd w:val="clear" w:color="auto" w:fill="ABC0F7" w:themeFill="accent5" w:themeFillTint="3F"/>
      </w:tcPr>
    </w:tblStylePr>
    <w:tblStylePr w:type="band2Horz">
      <w:tblPr/>
      <w:tcPr>
        <w:tcBorders>
          <w:top w:val="single" w:sz="8" w:space="0" w:color="0C2D83" w:themeColor="accent5"/>
          <w:left w:val="single" w:sz="8" w:space="0" w:color="0C2D83" w:themeColor="accent5"/>
          <w:bottom w:val="single" w:sz="8" w:space="0" w:color="0C2D83" w:themeColor="accent5"/>
          <w:right w:val="single" w:sz="8" w:space="0" w:color="0C2D83" w:themeColor="accent5"/>
          <w:insideV w:val="single" w:sz="8" w:space="0" w:color="0C2D83" w:themeColor="accent5"/>
        </w:tcBorders>
      </w:tcPr>
    </w:tblStylePr>
  </w:style>
  <w:style w:type="table" w:styleId="LightGrid-Accent6">
    <w:name w:val="Light Grid Accent 6"/>
    <w:basedOn w:val="TableNormal"/>
    <w:uiPriority w:val="99"/>
    <w:semiHidden/>
    <w:rsid w:val="00225534"/>
    <w:pPr>
      <w:spacing w:line="240" w:lineRule="auto"/>
    </w:pPr>
    <w:tblPr>
      <w:tblStyleRowBandSize w:val="1"/>
      <w:tblStyleColBandSize w:val="1"/>
      <w:tblBorders>
        <w:top w:val="single" w:sz="8" w:space="0" w:color="0091EA" w:themeColor="accent6"/>
        <w:left w:val="single" w:sz="8" w:space="0" w:color="0091EA" w:themeColor="accent6"/>
        <w:bottom w:val="single" w:sz="8" w:space="0" w:color="0091EA" w:themeColor="accent6"/>
        <w:right w:val="single" w:sz="8" w:space="0" w:color="0091EA" w:themeColor="accent6"/>
        <w:insideH w:val="single" w:sz="8" w:space="0" w:color="0091EA" w:themeColor="accent6"/>
        <w:insideV w:val="single" w:sz="8" w:space="0" w:color="0091E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1EA" w:themeColor="accent6"/>
          <w:left w:val="single" w:sz="8" w:space="0" w:color="0091EA" w:themeColor="accent6"/>
          <w:bottom w:val="single" w:sz="18" w:space="0" w:color="0091EA" w:themeColor="accent6"/>
          <w:right w:val="single" w:sz="8" w:space="0" w:color="0091EA" w:themeColor="accent6"/>
          <w:insideH w:val="nil"/>
          <w:insideV w:val="single" w:sz="8" w:space="0" w:color="0091E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1EA" w:themeColor="accent6"/>
          <w:left w:val="single" w:sz="8" w:space="0" w:color="0091EA" w:themeColor="accent6"/>
          <w:bottom w:val="single" w:sz="8" w:space="0" w:color="0091EA" w:themeColor="accent6"/>
          <w:right w:val="single" w:sz="8" w:space="0" w:color="0091EA" w:themeColor="accent6"/>
          <w:insideH w:val="nil"/>
          <w:insideV w:val="single" w:sz="8" w:space="0" w:color="0091E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1EA" w:themeColor="accent6"/>
          <w:left w:val="single" w:sz="8" w:space="0" w:color="0091EA" w:themeColor="accent6"/>
          <w:bottom w:val="single" w:sz="8" w:space="0" w:color="0091EA" w:themeColor="accent6"/>
          <w:right w:val="single" w:sz="8" w:space="0" w:color="0091EA" w:themeColor="accent6"/>
        </w:tcBorders>
      </w:tcPr>
    </w:tblStylePr>
    <w:tblStylePr w:type="band1Vert">
      <w:tblPr/>
      <w:tcPr>
        <w:tcBorders>
          <w:top w:val="single" w:sz="8" w:space="0" w:color="0091EA" w:themeColor="accent6"/>
          <w:left w:val="single" w:sz="8" w:space="0" w:color="0091EA" w:themeColor="accent6"/>
          <w:bottom w:val="single" w:sz="8" w:space="0" w:color="0091EA" w:themeColor="accent6"/>
          <w:right w:val="single" w:sz="8" w:space="0" w:color="0091EA" w:themeColor="accent6"/>
        </w:tcBorders>
        <w:shd w:val="clear" w:color="auto" w:fill="BAE5FF" w:themeFill="accent6" w:themeFillTint="3F"/>
      </w:tcPr>
    </w:tblStylePr>
    <w:tblStylePr w:type="band1Horz">
      <w:tblPr/>
      <w:tcPr>
        <w:tcBorders>
          <w:top w:val="single" w:sz="8" w:space="0" w:color="0091EA" w:themeColor="accent6"/>
          <w:left w:val="single" w:sz="8" w:space="0" w:color="0091EA" w:themeColor="accent6"/>
          <w:bottom w:val="single" w:sz="8" w:space="0" w:color="0091EA" w:themeColor="accent6"/>
          <w:right w:val="single" w:sz="8" w:space="0" w:color="0091EA" w:themeColor="accent6"/>
          <w:insideV w:val="single" w:sz="8" w:space="0" w:color="0091EA" w:themeColor="accent6"/>
        </w:tcBorders>
        <w:shd w:val="clear" w:color="auto" w:fill="BAE5FF" w:themeFill="accent6" w:themeFillTint="3F"/>
      </w:tcPr>
    </w:tblStylePr>
    <w:tblStylePr w:type="band2Horz">
      <w:tblPr/>
      <w:tcPr>
        <w:tcBorders>
          <w:top w:val="single" w:sz="8" w:space="0" w:color="0091EA" w:themeColor="accent6"/>
          <w:left w:val="single" w:sz="8" w:space="0" w:color="0091EA" w:themeColor="accent6"/>
          <w:bottom w:val="single" w:sz="8" w:space="0" w:color="0091EA" w:themeColor="accent6"/>
          <w:right w:val="single" w:sz="8" w:space="0" w:color="0091EA" w:themeColor="accent6"/>
          <w:insideV w:val="single" w:sz="8" w:space="0" w:color="0091EA" w:themeColor="accent6"/>
        </w:tcBorders>
      </w:tcPr>
    </w:tblStylePr>
  </w:style>
  <w:style w:type="table" w:styleId="LightList">
    <w:name w:val="Light List"/>
    <w:basedOn w:val="Table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225534"/>
    <w:pPr>
      <w:spacing w:line="240" w:lineRule="auto"/>
    </w:pPr>
    <w:tblPr>
      <w:tblStyleRowBandSize w:val="1"/>
      <w:tblStyleColBandSize w:val="1"/>
      <w:tblBorders>
        <w:top w:val="single" w:sz="8" w:space="0" w:color="0097A7" w:themeColor="accent1"/>
        <w:left w:val="single" w:sz="8" w:space="0" w:color="0097A7" w:themeColor="accent1"/>
        <w:bottom w:val="single" w:sz="8" w:space="0" w:color="0097A7" w:themeColor="accent1"/>
        <w:right w:val="single" w:sz="8" w:space="0" w:color="0097A7" w:themeColor="accent1"/>
      </w:tblBorders>
    </w:tblPr>
    <w:tblStylePr w:type="firstRow">
      <w:pPr>
        <w:spacing w:before="0" w:after="0" w:line="240" w:lineRule="auto"/>
      </w:pPr>
      <w:rPr>
        <w:b/>
        <w:bCs/>
        <w:color w:val="FFFFFF" w:themeColor="background1"/>
      </w:rPr>
      <w:tblPr/>
      <w:tcPr>
        <w:shd w:val="clear" w:color="auto" w:fill="0097A7" w:themeFill="accent1"/>
      </w:tcPr>
    </w:tblStylePr>
    <w:tblStylePr w:type="lastRow">
      <w:pPr>
        <w:spacing w:before="0" w:after="0" w:line="240" w:lineRule="auto"/>
      </w:pPr>
      <w:rPr>
        <w:b/>
        <w:bCs/>
      </w:rPr>
      <w:tblPr/>
      <w:tcPr>
        <w:tcBorders>
          <w:top w:val="double" w:sz="6" w:space="0" w:color="0097A7" w:themeColor="accent1"/>
          <w:left w:val="single" w:sz="8" w:space="0" w:color="0097A7" w:themeColor="accent1"/>
          <w:bottom w:val="single" w:sz="8" w:space="0" w:color="0097A7" w:themeColor="accent1"/>
          <w:right w:val="single" w:sz="8" w:space="0" w:color="0097A7" w:themeColor="accent1"/>
        </w:tcBorders>
      </w:tcPr>
    </w:tblStylePr>
    <w:tblStylePr w:type="firstCol">
      <w:rPr>
        <w:b/>
        <w:bCs/>
      </w:rPr>
    </w:tblStylePr>
    <w:tblStylePr w:type="lastCol">
      <w:rPr>
        <w:b/>
        <w:bCs/>
      </w:rPr>
    </w:tblStylePr>
    <w:tblStylePr w:type="band1Vert">
      <w:tblPr/>
      <w:tcPr>
        <w:tcBorders>
          <w:top w:val="single" w:sz="8" w:space="0" w:color="0097A7" w:themeColor="accent1"/>
          <w:left w:val="single" w:sz="8" w:space="0" w:color="0097A7" w:themeColor="accent1"/>
          <w:bottom w:val="single" w:sz="8" w:space="0" w:color="0097A7" w:themeColor="accent1"/>
          <w:right w:val="single" w:sz="8" w:space="0" w:color="0097A7" w:themeColor="accent1"/>
        </w:tcBorders>
      </w:tcPr>
    </w:tblStylePr>
    <w:tblStylePr w:type="band1Horz">
      <w:tblPr/>
      <w:tcPr>
        <w:tcBorders>
          <w:top w:val="single" w:sz="8" w:space="0" w:color="0097A7" w:themeColor="accent1"/>
          <w:left w:val="single" w:sz="8" w:space="0" w:color="0097A7" w:themeColor="accent1"/>
          <w:bottom w:val="single" w:sz="8" w:space="0" w:color="0097A7" w:themeColor="accent1"/>
          <w:right w:val="single" w:sz="8" w:space="0" w:color="0097A7" w:themeColor="accent1"/>
        </w:tcBorders>
      </w:tcPr>
    </w:tblStylePr>
  </w:style>
  <w:style w:type="table" w:styleId="LightList-Accent2">
    <w:name w:val="Light List Accent 2"/>
    <w:basedOn w:val="TableNormal"/>
    <w:uiPriority w:val="99"/>
    <w:semiHidden/>
    <w:rsid w:val="00225534"/>
    <w:pPr>
      <w:spacing w:line="240" w:lineRule="auto"/>
    </w:pPr>
    <w:tblPr>
      <w:tblStyleRowBandSize w:val="1"/>
      <w:tblStyleColBandSize w:val="1"/>
      <w:tblBorders>
        <w:top w:val="single" w:sz="8" w:space="0" w:color="045C65" w:themeColor="accent2"/>
        <w:left w:val="single" w:sz="8" w:space="0" w:color="045C65" w:themeColor="accent2"/>
        <w:bottom w:val="single" w:sz="8" w:space="0" w:color="045C65" w:themeColor="accent2"/>
        <w:right w:val="single" w:sz="8" w:space="0" w:color="045C65" w:themeColor="accent2"/>
      </w:tblBorders>
    </w:tblPr>
    <w:tblStylePr w:type="firstRow">
      <w:pPr>
        <w:spacing w:before="0" w:after="0" w:line="240" w:lineRule="auto"/>
      </w:pPr>
      <w:rPr>
        <w:b/>
        <w:bCs/>
        <w:color w:val="FFFFFF" w:themeColor="background1"/>
      </w:rPr>
      <w:tblPr/>
      <w:tcPr>
        <w:shd w:val="clear" w:color="auto" w:fill="045C65" w:themeFill="accent2"/>
      </w:tcPr>
    </w:tblStylePr>
    <w:tblStylePr w:type="lastRow">
      <w:pPr>
        <w:spacing w:before="0" w:after="0" w:line="240" w:lineRule="auto"/>
      </w:pPr>
      <w:rPr>
        <w:b/>
        <w:bCs/>
      </w:rPr>
      <w:tblPr/>
      <w:tcPr>
        <w:tcBorders>
          <w:top w:val="double" w:sz="6" w:space="0" w:color="045C65" w:themeColor="accent2"/>
          <w:left w:val="single" w:sz="8" w:space="0" w:color="045C65" w:themeColor="accent2"/>
          <w:bottom w:val="single" w:sz="8" w:space="0" w:color="045C65" w:themeColor="accent2"/>
          <w:right w:val="single" w:sz="8" w:space="0" w:color="045C65" w:themeColor="accent2"/>
        </w:tcBorders>
      </w:tcPr>
    </w:tblStylePr>
    <w:tblStylePr w:type="firstCol">
      <w:rPr>
        <w:b/>
        <w:bCs/>
      </w:rPr>
    </w:tblStylePr>
    <w:tblStylePr w:type="lastCol">
      <w:rPr>
        <w:b/>
        <w:bCs/>
      </w:rPr>
    </w:tblStylePr>
    <w:tblStylePr w:type="band1Vert">
      <w:tblPr/>
      <w:tcPr>
        <w:tcBorders>
          <w:top w:val="single" w:sz="8" w:space="0" w:color="045C65" w:themeColor="accent2"/>
          <w:left w:val="single" w:sz="8" w:space="0" w:color="045C65" w:themeColor="accent2"/>
          <w:bottom w:val="single" w:sz="8" w:space="0" w:color="045C65" w:themeColor="accent2"/>
          <w:right w:val="single" w:sz="8" w:space="0" w:color="045C65" w:themeColor="accent2"/>
        </w:tcBorders>
      </w:tcPr>
    </w:tblStylePr>
    <w:tblStylePr w:type="band1Horz">
      <w:tblPr/>
      <w:tcPr>
        <w:tcBorders>
          <w:top w:val="single" w:sz="8" w:space="0" w:color="045C65" w:themeColor="accent2"/>
          <w:left w:val="single" w:sz="8" w:space="0" w:color="045C65" w:themeColor="accent2"/>
          <w:bottom w:val="single" w:sz="8" w:space="0" w:color="045C65" w:themeColor="accent2"/>
          <w:right w:val="single" w:sz="8" w:space="0" w:color="045C65" w:themeColor="accent2"/>
        </w:tcBorders>
      </w:tcPr>
    </w:tblStylePr>
  </w:style>
  <w:style w:type="table" w:styleId="LightList-Accent3">
    <w:name w:val="Light List Accent 3"/>
    <w:basedOn w:val="TableNormal"/>
    <w:uiPriority w:val="99"/>
    <w:semiHidden/>
    <w:rsid w:val="00225534"/>
    <w:pPr>
      <w:spacing w:line="240" w:lineRule="auto"/>
    </w:pPr>
    <w:tblPr>
      <w:tblStyleRowBandSize w:val="1"/>
      <w:tblStyleColBandSize w:val="1"/>
      <w:tblBorders>
        <w:top w:val="single" w:sz="8" w:space="0" w:color="FF5252" w:themeColor="accent3"/>
        <w:left w:val="single" w:sz="8" w:space="0" w:color="FF5252" w:themeColor="accent3"/>
        <w:bottom w:val="single" w:sz="8" w:space="0" w:color="FF5252" w:themeColor="accent3"/>
        <w:right w:val="single" w:sz="8" w:space="0" w:color="FF5252" w:themeColor="accent3"/>
      </w:tblBorders>
    </w:tblPr>
    <w:tblStylePr w:type="firstRow">
      <w:pPr>
        <w:spacing w:before="0" w:after="0" w:line="240" w:lineRule="auto"/>
      </w:pPr>
      <w:rPr>
        <w:b/>
        <w:bCs/>
        <w:color w:val="FFFFFF" w:themeColor="background1"/>
      </w:rPr>
      <w:tblPr/>
      <w:tcPr>
        <w:shd w:val="clear" w:color="auto" w:fill="FF5252" w:themeFill="accent3"/>
      </w:tcPr>
    </w:tblStylePr>
    <w:tblStylePr w:type="lastRow">
      <w:pPr>
        <w:spacing w:before="0" w:after="0" w:line="240" w:lineRule="auto"/>
      </w:pPr>
      <w:rPr>
        <w:b/>
        <w:bCs/>
      </w:rPr>
      <w:tblPr/>
      <w:tcPr>
        <w:tcBorders>
          <w:top w:val="double" w:sz="6" w:space="0" w:color="FF5252" w:themeColor="accent3"/>
          <w:left w:val="single" w:sz="8" w:space="0" w:color="FF5252" w:themeColor="accent3"/>
          <w:bottom w:val="single" w:sz="8" w:space="0" w:color="FF5252" w:themeColor="accent3"/>
          <w:right w:val="single" w:sz="8" w:space="0" w:color="FF5252" w:themeColor="accent3"/>
        </w:tcBorders>
      </w:tcPr>
    </w:tblStylePr>
    <w:tblStylePr w:type="firstCol">
      <w:rPr>
        <w:b/>
        <w:bCs/>
      </w:rPr>
    </w:tblStylePr>
    <w:tblStylePr w:type="lastCol">
      <w:rPr>
        <w:b/>
        <w:bCs/>
      </w:rPr>
    </w:tblStylePr>
    <w:tblStylePr w:type="band1Vert">
      <w:tblPr/>
      <w:tcPr>
        <w:tcBorders>
          <w:top w:val="single" w:sz="8" w:space="0" w:color="FF5252" w:themeColor="accent3"/>
          <w:left w:val="single" w:sz="8" w:space="0" w:color="FF5252" w:themeColor="accent3"/>
          <w:bottom w:val="single" w:sz="8" w:space="0" w:color="FF5252" w:themeColor="accent3"/>
          <w:right w:val="single" w:sz="8" w:space="0" w:color="FF5252" w:themeColor="accent3"/>
        </w:tcBorders>
      </w:tcPr>
    </w:tblStylePr>
    <w:tblStylePr w:type="band1Horz">
      <w:tblPr/>
      <w:tcPr>
        <w:tcBorders>
          <w:top w:val="single" w:sz="8" w:space="0" w:color="FF5252" w:themeColor="accent3"/>
          <w:left w:val="single" w:sz="8" w:space="0" w:color="FF5252" w:themeColor="accent3"/>
          <w:bottom w:val="single" w:sz="8" w:space="0" w:color="FF5252" w:themeColor="accent3"/>
          <w:right w:val="single" w:sz="8" w:space="0" w:color="FF5252" w:themeColor="accent3"/>
        </w:tcBorders>
      </w:tcPr>
    </w:tblStylePr>
  </w:style>
  <w:style w:type="table" w:styleId="LightList-Accent4">
    <w:name w:val="Light List Accent 4"/>
    <w:basedOn w:val="TableNormal"/>
    <w:uiPriority w:val="99"/>
    <w:semiHidden/>
    <w:rsid w:val="00225534"/>
    <w:pPr>
      <w:spacing w:line="240" w:lineRule="auto"/>
    </w:pPr>
    <w:tblPr>
      <w:tblStyleRowBandSize w:val="1"/>
      <w:tblStyleColBandSize w:val="1"/>
      <w:tblBorders>
        <w:top w:val="single" w:sz="8" w:space="0" w:color="673AB7" w:themeColor="accent4"/>
        <w:left w:val="single" w:sz="8" w:space="0" w:color="673AB7" w:themeColor="accent4"/>
        <w:bottom w:val="single" w:sz="8" w:space="0" w:color="673AB7" w:themeColor="accent4"/>
        <w:right w:val="single" w:sz="8" w:space="0" w:color="673AB7" w:themeColor="accent4"/>
      </w:tblBorders>
    </w:tblPr>
    <w:tblStylePr w:type="firstRow">
      <w:pPr>
        <w:spacing w:before="0" w:after="0" w:line="240" w:lineRule="auto"/>
      </w:pPr>
      <w:rPr>
        <w:b/>
        <w:bCs/>
        <w:color w:val="FFFFFF" w:themeColor="background1"/>
      </w:rPr>
      <w:tblPr/>
      <w:tcPr>
        <w:shd w:val="clear" w:color="auto" w:fill="673AB7" w:themeFill="accent4"/>
      </w:tcPr>
    </w:tblStylePr>
    <w:tblStylePr w:type="lastRow">
      <w:pPr>
        <w:spacing w:before="0" w:after="0" w:line="240" w:lineRule="auto"/>
      </w:pPr>
      <w:rPr>
        <w:b/>
        <w:bCs/>
      </w:rPr>
      <w:tblPr/>
      <w:tcPr>
        <w:tcBorders>
          <w:top w:val="double" w:sz="6" w:space="0" w:color="673AB7" w:themeColor="accent4"/>
          <w:left w:val="single" w:sz="8" w:space="0" w:color="673AB7" w:themeColor="accent4"/>
          <w:bottom w:val="single" w:sz="8" w:space="0" w:color="673AB7" w:themeColor="accent4"/>
          <w:right w:val="single" w:sz="8" w:space="0" w:color="673AB7" w:themeColor="accent4"/>
        </w:tcBorders>
      </w:tcPr>
    </w:tblStylePr>
    <w:tblStylePr w:type="firstCol">
      <w:rPr>
        <w:b/>
        <w:bCs/>
      </w:rPr>
    </w:tblStylePr>
    <w:tblStylePr w:type="lastCol">
      <w:rPr>
        <w:b/>
        <w:bCs/>
      </w:rPr>
    </w:tblStylePr>
    <w:tblStylePr w:type="band1Vert">
      <w:tblPr/>
      <w:tcPr>
        <w:tcBorders>
          <w:top w:val="single" w:sz="8" w:space="0" w:color="673AB7" w:themeColor="accent4"/>
          <w:left w:val="single" w:sz="8" w:space="0" w:color="673AB7" w:themeColor="accent4"/>
          <w:bottom w:val="single" w:sz="8" w:space="0" w:color="673AB7" w:themeColor="accent4"/>
          <w:right w:val="single" w:sz="8" w:space="0" w:color="673AB7" w:themeColor="accent4"/>
        </w:tcBorders>
      </w:tcPr>
    </w:tblStylePr>
    <w:tblStylePr w:type="band1Horz">
      <w:tblPr/>
      <w:tcPr>
        <w:tcBorders>
          <w:top w:val="single" w:sz="8" w:space="0" w:color="673AB7" w:themeColor="accent4"/>
          <w:left w:val="single" w:sz="8" w:space="0" w:color="673AB7" w:themeColor="accent4"/>
          <w:bottom w:val="single" w:sz="8" w:space="0" w:color="673AB7" w:themeColor="accent4"/>
          <w:right w:val="single" w:sz="8" w:space="0" w:color="673AB7" w:themeColor="accent4"/>
        </w:tcBorders>
      </w:tcPr>
    </w:tblStylePr>
  </w:style>
  <w:style w:type="table" w:styleId="LightList-Accent5">
    <w:name w:val="Light List Accent 5"/>
    <w:basedOn w:val="TableNormal"/>
    <w:uiPriority w:val="99"/>
    <w:semiHidden/>
    <w:rsid w:val="00225534"/>
    <w:pPr>
      <w:spacing w:line="240" w:lineRule="auto"/>
    </w:pPr>
    <w:tblPr>
      <w:tblStyleRowBandSize w:val="1"/>
      <w:tblStyleColBandSize w:val="1"/>
      <w:tblBorders>
        <w:top w:val="single" w:sz="8" w:space="0" w:color="0C2D83" w:themeColor="accent5"/>
        <w:left w:val="single" w:sz="8" w:space="0" w:color="0C2D83" w:themeColor="accent5"/>
        <w:bottom w:val="single" w:sz="8" w:space="0" w:color="0C2D83" w:themeColor="accent5"/>
        <w:right w:val="single" w:sz="8" w:space="0" w:color="0C2D83" w:themeColor="accent5"/>
      </w:tblBorders>
    </w:tblPr>
    <w:tblStylePr w:type="firstRow">
      <w:pPr>
        <w:spacing w:before="0" w:after="0" w:line="240" w:lineRule="auto"/>
      </w:pPr>
      <w:rPr>
        <w:b/>
        <w:bCs/>
        <w:color w:val="FFFFFF" w:themeColor="background1"/>
      </w:rPr>
      <w:tblPr/>
      <w:tcPr>
        <w:shd w:val="clear" w:color="auto" w:fill="0C2D83" w:themeFill="accent5"/>
      </w:tcPr>
    </w:tblStylePr>
    <w:tblStylePr w:type="lastRow">
      <w:pPr>
        <w:spacing w:before="0" w:after="0" w:line="240" w:lineRule="auto"/>
      </w:pPr>
      <w:rPr>
        <w:b/>
        <w:bCs/>
      </w:rPr>
      <w:tblPr/>
      <w:tcPr>
        <w:tcBorders>
          <w:top w:val="double" w:sz="6" w:space="0" w:color="0C2D83" w:themeColor="accent5"/>
          <w:left w:val="single" w:sz="8" w:space="0" w:color="0C2D83" w:themeColor="accent5"/>
          <w:bottom w:val="single" w:sz="8" w:space="0" w:color="0C2D83" w:themeColor="accent5"/>
          <w:right w:val="single" w:sz="8" w:space="0" w:color="0C2D83" w:themeColor="accent5"/>
        </w:tcBorders>
      </w:tcPr>
    </w:tblStylePr>
    <w:tblStylePr w:type="firstCol">
      <w:rPr>
        <w:b/>
        <w:bCs/>
      </w:rPr>
    </w:tblStylePr>
    <w:tblStylePr w:type="lastCol">
      <w:rPr>
        <w:b/>
        <w:bCs/>
      </w:rPr>
    </w:tblStylePr>
    <w:tblStylePr w:type="band1Vert">
      <w:tblPr/>
      <w:tcPr>
        <w:tcBorders>
          <w:top w:val="single" w:sz="8" w:space="0" w:color="0C2D83" w:themeColor="accent5"/>
          <w:left w:val="single" w:sz="8" w:space="0" w:color="0C2D83" w:themeColor="accent5"/>
          <w:bottom w:val="single" w:sz="8" w:space="0" w:color="0C2D83" w:themeColor="accent5"/>
          <w:right w:val="single" w:sz="8" w:space="0" w:color="0C2D83" w:themeColor="accent5"/>
        </w:tcBorders>
      </w:tcPr>
    </w:tblStylePr>
    <w:tblStylePr w:type="band1Horz">
      <w:tblPr/>
      <w:tcPr>
        <w:tcBorders>
          <w:top w:val="single" w:sz="8" w:space="0" w:color="0C2D83" w:themeColor="accent5"/>
          <w:left w:val="single" w:sz="8" w:space="0" w:color="0C2D83" w:themeColor="accent5"/>
          <w:bottom w:val="single" w:sz="8" w:space="0" w:color="0C2D83" w:themeColor="accent5"/>
          <w:right w:val="single" w:sz="8" w:space="0" w:color="0C2D83" w:themeColor="accent5"/>
        </w:tcBorders>
      </w:tcPr>
    </w:tblStylePr>
  </w:style>
  <w:style w:type="table" w:styleId="LightList-Accent6">
    <w:name w:val="Light List Accent 6"/>
    <w:basedOn w:val="TableNormal"/>
    <w:uiPriority w:val="99"/>
    <w:semiHidden/>
    <w:rsid w:val="00225534"/>
    <w:pPr>
      <w:spacing w:line="240" w:lineRule="auto"/>
    </w:pPr>
    <w:tblPr>
      <w:tblStyleRowBandSize w:val="1"/>
      <w:tblStyleColBandSize w:val="1"/>
      <w:tblBorders>
        <w:top w:val="single" w:sz="8" w:space="0" w:color="0091EA" w:themeColor="accent6"/>
        <w:left w:val="single" w:sz="8" w:space="0" w:color="0091EA" w:themeColor="accent6"/>
        <w:bottom w:val="single" w:sz="8" w:space="0" w:color="0091EA" w:themeColor="accent6"/>
        <w:right w:val="single" w:sz="8" w:space="0" w:color="0091EA" w:themeColor="accent6"/>
      </w:tblBorders>
    </w:tblPr>
    <w:tblStylePr w:type="firstRow">
      <w:pPr>
        <w:spacing w:before="0" w:after="0" w:line="240" w:lineRule="auto"/>
      </w:pPr>
      <w:rPr>
        <w:b/>
        <w:bCs/>
        <w:color w:val="FFFFFF" w:themeColor="background1"/>
      </w:rPr>
      <w:tblPr/>
      <w:tcPr>
        <w:shd w:val="clear" w:color="auto" w:fill="0091EA" w:themeFill="accent6"/>
      </w:tcPr>
    </w:tblStylePr>
    <w:tblStylePr w:type="lastRow">
      <w:pPr>
        <w:spacing w:before="0" w:after="0" w:line="240" w:lineRule="auto"/>
      </w:pPr>
      <w:rPr>
        <w:b/>
        <w:bCs/>
      </w:rPr>
      <w:tblPr/>
      <w:tcPr>
        <w:tcBorders>
          <w:top w:val="double" w:sz="6" w:space="0" w:color="0091EA" w:themeColor="accent6"/>
          <w:left w:val="single" w:sz="8" w:space="0" w:color="0091EA" w:themeColor="accent6"/>
          <w:bottom w:val="single" w:sz="8" w:space="0" w:color="0091EA" w:themeColor="accent6"/>
          <w:right w:val="single" w:sz="8" w:space="0" w:color="0091EA" w:themeColor="accent6"/>
        </w:tcBorders>
      </w:tcPr>
    </w:tblStylePr>
    <w:tblStylePr w:type="firstCol">
      <w:rPr>
        <w:b/>
        <w:bCs/>
      </w:rPr>
    </w:tblStylePr>
    <w:tblStylePr w:type="lastCol">
      <w:rPr>
        <w:b/>
        <w:bCs/>
      </w:rPr>
    </w:tblStylePr>
    <w:tblStylePr w:type="band1Vert">
      <w:tblPr/>
      <w:tcPr>
        <w:tcBorders>
          <w:top w:val="single" w:sz="8" w:space="0" w:color="0091EA" w:themeColor="accent6"/>
          <w:left w:val="single" w:sz="8" w:space="0" w:color="0091EA" w:themeColor="accent6"/>
          <w:bottom w:val="single" w:sz="8" w:space="0" w:color="0091EA" w:themeColor="accent6"/>
          <w:right w:val="single" w:sz="8" w:space="0" w:color="0091EA" w:themeColor="accent6"/>
        </w:tcBorders>
      </w:tcPr>
    </w:tblStylePr>
    <w:tblStylePr w:type="band1Horz">
      <w:tblPr/>
      <w:tcPr>
        <w:tcBorders>
          <w:top w:val="single" w:sz="8" w:space="0" w:color="0091EA" w:themeColor="accent6"/>
          <w:left w:val="single" w:sz="8" w:space="0" w:color="0091EA" w:themeColor="accent6"/>
          <w:bottom w:val="single" w:sz="8" w:space="0" w:color="0091EA" w:themeColor="accent6"/>
          <w:right w:val="single" w:sz="8" w:space="0" w:color="0091EA" w:themeColor="accent6"/>
        </w:tcBorders>
      </w:tcPr>
    </w:tblStylePr>
  </w:style>
  <w:style w:type="table" w:styleId="LightShading">
    <w:name w:val="Light Shading"/>
    <w:basedOn w:val="Table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225534"/>
    <w:pPr>
      <w:spacing w:line="240" w:lineRule="auto"/>
    </w:pPr>
    <w:rPr>
      <w:color w:val="00707D" w:themeColor="accent1" w:themeShade="BF"/>
    </w:rPr>
    <w:tblPr>
      <w:tblStyleRowBandSize w:val="1"/>
      <w:tblStyleColBandSize w:val="1"/>
      <w:tblBorders>
        <w:top w:val="single" w:sz="8" w:space="0" w:color="0097A7" w:themeColor="accent1"/>
        <w:bottom w:val="single" w:sz="8" w:space="0" w:color="0097A7" w:themeColor="accent1"/>
      </w:tblBorders>
    </w:tblPr>
    <w:tblStylePr w:type="firstRow">
      <w:pPr>
        <w:spacing w:before="0" w:after="0" w:line="240" w:lineRule="auto"/>
      </w:pPr>
      <w:rPr>
        <w:b/>
        <w:bCs/>
      </w:rPr>
      <w:tblPr/>
      <w:tcPr>
        <w:tcBorders>
          <w:top w:val="single" w:sz="8" w:space="0" w:color="0097A7" w:themeColor="accent1"/>
          <w:left w:val="nil"/>
          <w:bottom w:val="single" w:sz="8" w:space="0" w:color="0097A7" w:themeColor="accent1"/>
          <w:right w:val="nil"/>
          <w:insideH w:val="nil"/>
          <w:insideV w:val="nil"/>
        </w:tcBorders>
      </w:tcPr>
    </w:tblStylePr>
    <w:tblStylePr w:type="lastRow">
      <w:pPr>
        <w:spacing w:before="0" w:after="0" w:line="240" w:lineRule="auto"/>
      </w:pPr>
      <w:rPr>
        <w:b/>
        <w:bCs/>
      </w:rPr>
      <w:tblPr/>
      <w:tcPr>
        <w:tcBorders>
          <w:top w:val="single" w:sz="8" w:space="0" w:color="0097A7" w:themeColor="accent1"/>
          <w:left w:val="nil"/>
          <w:bottom w:val="single" w:sz="8" w:space="0" w:color="0097A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6FF" w:themeFill="accent1" w:themeFillTint="3F"/>
      </w:tcPr>
    </w:tblStylePr>
    <w:tblStylePr w:type="band1Horz">
      <w:tblPr/>
      <w:tcPr>
        <w:tcBorders>
          <w:left w:val="nil"/>
          <w:right w:val="nil"/>
          <w:insideH w:val="nil"/>
          <w:insideV w:val="nil"/>
        </w:tcBorders>
        <w:shd w:val="clear" w:color="auto" w:fill="AAF6FF" w:themeFill="accent1" w:themeFillTint="3F"/>
      </w:tcPr>
    </w:tblStylePr>
  </w:style>
  <w:style w:type="table" w:styleId="LightShading-Accent2">
    <w:name w:val="Light Shading Accent 2"/>
    <w:basedOn w:val="TableNormal"/>
    <w:uiPriority w:val="99"/>
    <w:semiHidden/>
    <w:rsid w:val="00225534"/>
    <w:pPr>
      <w:spacing w:line="240" w:lineRule="auto"/>
    </w:pPr>
    <w:rPr>
      <w:color w:val="03444B" w:themeColor="accent2" w:themeShade="BF"/>
    </w:rPr>
    <w:tblPr>
      <w:tblStyleRowBandSize w:val="1"/>
      <w:tblStyleColBandSize w:val="1"/>
      <w:tblBorders>
        <w:top w:val="single" w:sz="8" w:space="0" w:color="045C65" w:themeColor="accent2"/>
        <w:bottom w:val="single" w:sz="8" w:space="0" w:color="045C65" w:themeColor="accent2"/>
      </w:tblBorders>
    </w:tblPr>
    <w:tblStylePr w:type="firstRow">
      <w:pPr>
        <w:spacing w:before="0" w:after="0" w:line="240" w:lineRule="auto"/>
      </w:pPr>
      <w:rPr>
        <w:b/>
        <w:bCs/>
      </w:rPr>
      <w:tblPr/>
      <w:tcPr>
        <w:tcBorders>
          <w:top w:val="single" w:sz="8" w:space="0" w:color="045C65" w:themeColor="accent2"/>
          <w:left w:val="nil"/>
          <w:bottom w:val="single" w:sz="8" w:space="0" w:color="045C65" w:themeColor="accent2"/>
          <w:right w:val="nil"/>
          <w:insideH w:val="nil"/>
          <w:insideV w:val="nil"/>
        </w:tcBorders>
      </w:tcPr>
    </w:tblStylePr>
    <w:tblStylePr w:type="lastRow">
      <w:pPr>
        <w:spacing w:before="0" w:after="0" w:line="240" w:lineRule="auto"/>
      </w:pPr>
      <w:rPr>
        <w:b/>
        <w:bCs/>
      </w:rPr>
      <w:tblPr/>
      <w:tcPr>
        <w:tcBorders>
          <w:top w:val="single" w:sz="8" w:space="0" w:color="045C65" w:themeColor="accent2"/>
          <w:left w:val="nil"/>
          <w:bottom w:val="single" w:sz="8" w:space="0" w:color="045C6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F2FB" w:themeFill="accent2" w:themeFillTint="3F"/>
      </w:tcPr>
    </w:tblStylePr>
    <w:tblStylePr w:type="band1Horz">
      <w:tblPr/>
      <w:tcPr>
        <w:tcBorders>
          <w:left w:val="nil"/>
          <w:right w:val="nil"/>
          <w:insideH w:val="nil"/>
          <w:insideV w:val="nil"/>
        </w:tcBorders>
        <w:shd w:val="clear" w:color="auto" w:fill="9EF2FB" w:themeFill="accent2" w:themeFillTint="3F"/>
      </w:tcPr>
    </w:tblStylePr>
  </w:style>
  <w:style w:type="table" w:styleId="LightShading-Accent3">
    <w:name w:val="Light Shading Accent 3"/>
    <w:basedOn w:val="TableNormal"/>
    <w:uiPriority w:val="99"/>
    <w:semiHidden/>
    <w:rsid w:val="00225534"/>
    <w:pPr>
      <w:spacing w:line="240" w:lineRule="auto"/>
    </w:pPr>
    <w:rPr>
      <w:color w:val="FC0000" w:themeColor="accent3" w:themeShade="BF"/>
    </w:rPr>
    <w:tblPr>
      <w:tblStyleRowBandSize w:val="1"/>
      <w:tblStyleColBandSize w:val="1"/>
      <w:tblBorders>
        <w:top w:val="single" w:sz="8" w:space="0" w:color="FF5252" w:themeColor="accent3"/>
        <w:bottom w:val="single" w:sz="8" w:space="0" w:color="FF5252" w:themeColor="accent3"/>
      </w:tblBorders>
    </w:tblPr>
    <w:tblStylePr w:type="firstRow">
      <w:pPr>
        <w:spacing w:before="0" w:after="0" w:line="240" w:lineRule="auto"/>
      </w:pPr>
      <w:rPr>
        <w:b/>
        <w:bCs/>
      </w:rPr>
      <w:tblPr/>
      <w:tcPr>
        <w:tcBorders>
          <w:top w:val="single" w:sz="8" w:space="0" w:color="FF5252" w:themeColor="accent3"/>
          <w:left w:val="nil"/>
          <w:bottom w:val="single" w:sz="8" w:space="0" w:color="FF5252" w:themeColor="accent3"/>
          <w:right w:val="nil"/>
          <w:insideH w:val="nil"/>
          <w:insideV w:val="nil"/>
        </w:tcBorders>
      </w:tcPr>
    </w:tblStylePr>
    <w:tblStylePr w:type="lastRow">
      <w:pPr>
        <w:spacing w:before="0" w:after="0" w:line="240" w:lineRule="auto"/>
      </w:pPr>
      <w:rPr>
        <w:b/>
        <w:bCs/>
      </w:rPr>
      <w:tblPr/>
      <w:tcPr>
        <w:tcBorders>
          <w:top w:val="single" w:sz="8" w:space="0" w:color="FF5252" w:themeColor="accent3"/>
          <w:left w:val="nil"/>
          <w:bottom w:val="single" w:sz="8" w:space="0" w:color="FF525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4D4" w:themeFill="accent3" w:themeFillTint="3F"/>
      </w:tcPr>
    </w:tblStylePr>
    <w:tblStylePr w:type="band1Horz">
      <w:tblPr/>
      <w:tcPr>
        <w:tcBorders>
          <w:left w:val="nil"/>
          <w:right w:val="nil"/>
          <w:insideH w:val="nil"/>
          <w:insideV w:val="nil"/>
        </w:tcBorders>
        <w:shd w:val="clear" w:color="auto" w:fill="FFD4D4" w:themeFill="accent3" w:themeFillTint="3F"/>
      </w:tcPr>
    </w:tblStylePr>
  </w:style>
  <w:style w:type="table" w:styleId="LightShading-Accent4">
    <w:name w:val="Light Shading Accent 4"/>
    <w:basedOn w:val="TableNormal"/>
    <w:uiPriority w:val="99"/>
    <w:semiHidden/>
    <w:rsid w:val="00225534"/>
    <w:pPr>
      <w:spacing w:line="240" w:lineRule="auto"/>
    </w:pPr>
    <w:rPr>
      <w:color w:val="4C2B88" w:themeColor="accent4" w:themeShade="BF"/>
    </w:rPr>
    <w:tblPr>
      <w:tblStyleRowBandSize w:val="1"/>
      <w:tblStyleColBandSize w:val="1"/>
      <w:tblBorders>
        <w:top w:val="single" w:sz="8" w:space="0" w:color="673AB7" w:themeColor="accent4"/>
        <w:bottom w:val="single" w:sz="8" w:space="0" w:color="673AB7" w:themeColor="accent4"/>
      </w:tblBorders>
    </w:tblPr>
    <w:tblStylePr w:type="firstRow">
      <w:pPr>
        <w:spacing w:before="0" w:after="0" w:line="240" w:lineRule="auto"/>
      </w:pPr>
      <w:rPr>
        <w:b/>
        <w:bCs/>
      </w:rPr>
      <w:tblPr/>
      <w:tcPr>
        <w:tcBorders>
          <w:top w:val="single" w:sz="8" w:space="0" w:color="673AB7" w:themeColor="accent4"/>
          <w:left w:val="nil"/>
          <w:bottom w:val="single" w:sz="8" w:space="0" w:color="673AB7" w:themeColor="accent4"/>
          <w:right w:val="nil"/>
          <w:insideH w:val="nil"/>
          <w:insideV w:val="nil"/>
        </w:tcBorders>
      </w:tcPr>
    </w:tblStylePr>
    <w:tblStylePr w:type="lastRow">
      <w:pPr>
        <w:spacing w:before="0" w:after="0" w:line="240" w:lineRule="auto"/>
      </w:pPr>
      <w:rPr>
        <w:b/>
        <w:bCs/>
      </w:rPr>
      <w:tblPr/>
      <w:tcPr>
        <w:tcBorders>
          <w:top w:val="single" w:sz="8" w:space="0" w:color="673AB7" w:themeColor="accent4"/>
          <w:left w:val="nil"/>
          <w:bottom w:val="single" w:sz="8" w:space="0" w:color="673AB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CCEF" w:themeFill="accent4" w:themeFillTint="3F"/>
      </w:tcPr>
    </w:tblStylePr>
    <w:tblStylePr w:type="band1Horz">
      <w:tblPr/>
      <w:tcPr>
        <w:tcBorders>
          <w:left w:val="nil"/>
          <w:right w:val="nil"/>
          <w:insideH w:val="nil"/>
          <w:insideV w:val="nil"/>
        </w:tcBorders>
        <w:shd w:val="clear" w:color="auto" w:fill="D8CCEF" w:themeFill="accent4" w:themeFillTint="3F"/>
      </w:tcPr>
    </w:tblStylePr>
  </w:style>
  <w:style w:type="table" w:styleId="LightShading-Accent5">
    <w:name w:val="Light Shading Accent 5"/>
    <w:basedOn w:val="TableNormal"/>
    <w:uiPriority w:val="99"/>
    <w:semiHidden/>
    <w:rsid w:val="00225534"/>
    <w:pPr>
      <w:spacing w:line="240" w:lineRule="auto"/>
    </w:pPr>
    <w:rPr>
      <w:color w:val="092162" w:themeColor="accent5" w:themeShade="BF"/>
    </w:rPr>
    <w:tblPr>
      <w:tblStyleRowBandSize w:val="1"/>
      <w:tblStyleColBandSize w:val="1"/>
      <w:tblBorders>
        <w:top w:val="single" w:sz="8" w:space="0" w:color="0C2D83" w:themeColor="accent5"/>
        <w:bottom w:val="single" w:sz="8" w:space="0" w:color="0C2D83" w:themeColor="accent5"/>
      </w:tblBorders>
    </w:tblPr>
    <w:tblStylePr w:type="firstRow">
      <w:pPr>
        <w:spacing w:before="0" w:after="0" w:line="240" w:lineRule="auto"/>
      </w:pPr>
      <w:rPr>
        <w:b/>
        <w:bCs/>
      </w:rPr>
      <w:tblPr/>
      <w:tcPr>
        <w:tcBorders>
          <w:top w:val="single" w:sz="8" w:space="0" w:color="0C2D83" w:themeColor="accent5"/>
          <w:left w:val="nil"/>
          <w:bottom w:val="single" w:sz="8" w:space="0" w:color="0C2D83" w:themeColor="accent5"/>
          <w:right w:val="nil"/>
          <w:insideH w:val="nil"/>
          <w:insideV w:val="nil"/>
        </w:tcBorders>
      </w:tcPr>
    </w:tblStylePr>
    <w:tblStylePr w:type="lastRow">
      <w:pPr>
        <w:spacing w:before="0" w:after="0" w:line="240" w:lineRule="auto"/>
      </w:pPr>
      <w:rPr>
        <w:b/>
        <w:bCs/>
      </w:rPr>
      <w:tblPr/>
      <w:tcPr>
        <w:tcBorders>
          <w:top w:val="single" w:sz="8" w:space="0" w:color="0C2D83" w:themeColor="accent5"/>
          <w:left w:val="nil"/>
          <w:bottom w:val="single" w:sz="8" w:space="0" w:color="0C2D8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C0F7" w:themeFill="accent5" w:themeFillTint="3F"/>
      </w:tcPr>
    </w:tblStylePr>
    <w:tblStylePr w:type="band1Horz">
      <w:tblPr/>
      <w:tcPr>
        <w:tcBorders>
          <w:left w:val="nil"/>
          <w:right w:val="nil"/>
          <w:insideH w:val="nil"/>
          <w:insideV w:val="nil"/>
        </w:tcBorders>
        <w:shd w:val="clear" w:color="auto" w:fill="ABC0F7" w:themeFill="accent5" w:themeFillTint="3F"/>
      </w:tcPr>
    </w:tblStylePr>
  </w:style>
  <w:style w:type="table" w:styleId="LightShading-Accent6">
    <w:name w:val="Light Shading Accent 6"/>
    <w:basedOn w:val="TableNormal"/>
    <w:uiPriority w:val="99"/>
    <w:semiHidden/>
    <w:rsid w:val="00225534"/>
    <w:pPr>
      <w:spacing w:line="240" w:lineRule="auto"/>
    </w:pPr>
    <w:rPr>
      <w:color w:val="006CAF" w:themeColor="accent6" w:themeShade="BF"/>
    </w:rPr>
    <w:tblPr>
      <w:tblStyleRowBandSize w:val="1"/>
      <w:tblStyleColBandSize w:val="1"/>
      <w:tblBorders>
        <w:top w:val="single" w:sz="8" w:space="0" w:color="0091EA" w:themeColor="accent6"/>
        <w:bottom w:val="single" w:sz="8" w:space="0" w:color="0091EA" w:themeColor="accent6"/>
      </w:tblBorders>
    </w:tblPr>
    <w:tblStylePr w:type="firstRow">
      <w:pPr>
        <w:spacing w:before="0" w:after="0" w:line="240" w:lineRule="auto"/>
      </w:pPr>
      <w:rPr>
        <w:b/>
        <w:bCs/>
      </w:rPr>
      <w:tblPr/>
      <w:tcPr>
        <w:tcBorders>
          <w:top w:val="single" w:sz="8" w:space="0" w:color="0091EA" w:themeColor="accent6"/>
          <w:left w:val="nil"/>
          <w:bottom w:val="single" w:sz="8" w:space="0" w:color="0091EA" w:themeColor="accent6"/>
          <w:right w:val="nil"/>
          <w:insideH w:val="nil"/>
          <w:insideV w:val="nil"/>
        </w:tcBorders>
      </w:tcPr>
    </w:tblStylePr>
    <w:tblStylePr w:type="lastRow">
      <w:pPr>
        <w:spacing w:before="0" w:after="0" w:line="240" w:lineRule="auto"/>
      </w:pPr>
      <w:rPr>
        <w:b/>
        <w:bCs/>
      </w:rPr>
      <w:tblPr/>
      <w:tcPr>
        <w:tcBorders>
          <w:top w:val="single" w:sz="8" w:space="0" w:color="0091EA" w:themeColor="accent6"/>
          <w:left w:val="nil"/>
          <w:bottom w:val="single" w:sz="8" w:space="0" w:color="0091E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E5FF" w:themeFill="accent6" w:themeFillTint="3F"/>
      </w:tcPr>
    </w:tblStylePr>
    <w:tblStylePr w:type="band1Horz">
      <w:tblPr/>
      <w:tcPr>
        <w:tcBorders>
          <w:left w:val="nil"/>
          <w:right w:val="nil"/>
          <w:insideH w:val="nil"/>
          <w:insideV w:val="nil"/>
        </w:tcBorders>
        <w:shd w:val="clear" w:color="auto" w:fill="BAE5FF" w:themeFill="accent6" w:themeFillTint="3F"/>
      </w:tcPr>
    </w:tblStylePr>
  </w:style>
  <w:style w:type="character" w:styleId="LineNumber">
    <w:name w:val="line number"/>
    <w:basedOn w:val="DefaultParagraphFont"/>
    <w:uiPriority w:val="99"/>
    <w:semiHidden/>
    <w:rsid w:val="00225534"/>
  </w:style>
  <w:style w:type="paragraph" w:styleId="List">
    <w:name w:val="List"/>
    <w:basedOn w:val="Normal"/>
    <w:uiPriority w:val="99"/>
    <w:semiHidden/>
    <w:rsid w:val="00225534"/>
    <w:pPr>
      <w:ind w:left="283" w:hanging="283"/>
      <w:contextualSpacing/>
    </w:pPr>
  </w:style>
  <w:style w:type="paragraph" w:styleId="List2">
    <w:name w:val="List 2"/>
    <w:basedOn w:val="Normal"/>
    <w:uiPriority w:val="99"/>
    <w:semiHidden/>
    <w:rsid w:val="00225534"/>
    <w:pPr>
      <w:ind w:left="566" w:hanging="283"/>
      <w:contextualSpacing/>
    </w:pPr>
  </w:style>
  <w:style w:type="paragraph" w:styleId="List3">
    <w:name w:val="List 3"/>
    <w:basedOn w:val="Normal"/>
    <w:uiPriority w:val="99"/>
    <w:semiHidden/>
    <w:rsid w:val="00225534"/>
    <w:pPr>
      <w:ind w:left="849" w:hanging="283"/>
      <w:contextualSpacing/>
    </w:pPr>
  </w:style>
  <w:style w:type="paragraph" w:styleId="List4">
    <w:name w:val="List 4"/>
    <w:basedOn w:val="Normal"/>
    <w:uiPriority w:val="99"/>
    <w:semiHidden/>
    <w:rsid w:val="00225534"/>
    <w:pPr>
      <w:ind w:left="1132" w:hanging="283"/>
      <w:contextualSpacing/>
    </w:pPr>
  </w:style>
  <w:style w:type="paragraph" w:styleId="List5">
    <w:name w:val="List 5"/>
    <w:basedOn w:val="Normal"/>
    <w:uiPriority w:val="99"/>
    <w:semiHidden/>
    <w:rsid w:val="00225534"/>
    <w:pPr>
      <w:ind w:left="1415" w:hanging="283"/>
      <w:contextualSpacing/>
    </w:pPr>
  </w:style>
  <w:style w:type="paragraph" w:styleId="ListBullet">
    <w:name w:val="List Bullet"/>
    <w:basedOn w:val="Normal"/>
    <w:uiPriority w:val="2"/>
    <w:qFormat/>
    <w:rsid w:val="00225534"/>
    <w:pPr>
      <w:numPr>
        <w:numId w:val="1"/>
      </w:numPr>
      <w:contextualSpacing/>
    </w:pPr>
  </w:style>
  <w:style w:type="paragraph" w:styleId="ListBullet2">
    <w:name w:val="List Bullet 2"/>
    <w:basedOn w:val="Normal"/>
    <w:uiPriority w:val="99"/>
    <w:semiHidden/>
    <w:rsid w:val="00225534"/>
    <w:pPr>
      <w:numPr>
        <w:numId w:val="2"/>
      </w:numPr>
      <w:contextualSpacing/>
    </w:pPr>
  </w:style>
  <w:style w:type="paragraph" w:styleId="ListBullet3">
    <w:name w:val="List Bullet 3"/>
    <w:basedOn w:val="Normal"/>
    <w:uiPriority w:val="99"/>
    <w:semiHidden/>
    <w:rsid w:val="00225534"/>
    <w:pPr>
      <w:numPr>
        <w:numId w:val="3"/>
      </w:numPr>
      <w:contextualSpacing/>
    </w:pPr>
  </w:style>
  <w:style w:type="paragraph" w:styleId="ListBullet4">
    <w:name w:val="List Bullet 4"/>
    <w:basedOn w:val="Normal"/>
    <w:uiPriority w:val="99"/>
    <w:semiHidden/>
    <w:rsid w:val="00225534"/>
    <w:pPr>
      <w:numPr>
        <w:numId w:val="4"/>
      </w:numPr>
      <w:contextualSpacing/>
    </w:pPr>
  </w:style>
  <w:style w:type="paragraph" w:styleId="ListBullet5">
    <w:name w:val="List Bullet 5"/>
    <w:basedOn w:val="Normal"/>
    <w:uiPriority w:val="99"/>
    <w:semiHidden/>
    <w:rsid w:val="00225534"/>
    <w:pPr>
      <w:numPr>
        <w:numId w:val="5"/>
      </w:numPr>
      <w:contextualSpacing/>
    </w:pPr>
  </w:style>
  <w:style w:type="paragraph" w:styleId="ListContinue">
    <w:name w:val="List Continue"/>
    <w:basedOn w:val="Normal"/>
    <w:uiPriority w:val="99"/>
    <w:semiHidden/>
    <w:rsid w:val="00225534"/>
    <w:pPr>
      <w:spacing w:after="120"/>
      <w:ind w:left="283"/>
      <w:contextualSpacing/>
    </w:pPr>
  </w:style>
  <w:style w:type="paragraph" w:styleId="ListContinue2">
    <w:name w:val="List Continue 2"/>
    <w:basedOn w:val="Normal"/>
    <w:uiPriority w:val="99"/>
    <w:semiHidden/>
    <w:rsid w:val="00225534"/>
    <w:pPr>
      <w:spacing w:after="120"/>
      <w:ind w:left="566"/>
      <w:contextualSpacing/>
    </w:pPr>
  </w:style>
  <w:style w:type="paragraph" w:styleId="ListContinue3">
    <w:name w:val="List Continue 3"/>
    <w:basedOn w:val="Normal"/>
    <w:uiPriority w:val="99"/>
    <w:semiHidden/>
    <w:rsid w:val="00225534"/>
    <w:pPr>
      <w:spacing w:after="120"/>
      <w:ind w:left="849"/>
      <w:contextualSpacing/>
    </w:pPr>
  </w:style>
  <w:style w:type="paragraph" w:styleId="ListContinue4">
    <w:name w:val="List Continue 4"/>
    <w:basedOn w:val="Normal"/>
    <w:uiPriority w:val="99"/>
    <w:semiHidden/>
    <w:rsid w:val="00225534"/>
    <w:pPr>
      <w:spacing w:after="120"/>
      <w:ind w:left="1132"/>
      <w:contextualSpacing/>
    </w:pPr>
  </w:style>
  <w:style w:type="paragraph" w:styleId="ListContinue5">
    <w:name w:val="List Continue 5"/>
    <w:basedOn w:val="Normal"/>
    <w:uiPriority w:val="99"/>
    <w:semiHidden/>
    <w:rsid w:val="00225534"/>
    <w:pPr>
      <w:spacing w:after="120"/>
      <w:ind w:left="1415"/>
      <w:contextualSpacing/>
    </w:pPr>
  </w:style>
  <w:style w:type="paragraph" w:styleId="ListNumber">
    <w:name w:val="List Number"/>
    <w:basedOn w:val="Normal"/>
    <w:uiPriority w:val="2"/>
    <w:qFormat/>
    <w:rsid w:val="00225534"/>
    <w:pPr>
      <w:numPr>
        <w:numId w:val="6"/>
      </w:numPr>
      <w:contextualSpacing/>
    </w:pPr>
  </w:style>
  <w:style w:type="paragraph" w:styleId="ListNumber2">
    <w:name w:val="List Number 2"/>
    <w:basedOn w:val="Normal"/>
    <w:uiPriority w:val="99"/>
    <w:semiHidden/>
    <w:rsid w:val="00225534"/>
    <w:pPr>
      <w:numPr>
        <w:numId w:val="7"/>
      </w:numPr>
      <w:contextualSpacing/>
    </w:pPr>
  </w:style>
  <w:style w:type="paragraph" w:styleId="ListNumber3">
    <w:name w:val="List Number 3"/>
    <w:basedOn w:val="Normal"/>
    <w:uiPriority w:val="99"/>
    <w:semiHidden/>
    <w:rsid w:val="00225534"/>
    <w:pPr>
      <w:numPr>
        <w:numId w:val="8"/>
      </w:numPr>
      <w:contextualSpacing/>
    </w:pPr>
  </w:style>
  <w:style w:type="paragraph" w:styleId="ListNumber4">
    <w:name w:val="List Number 4"/>
    <w:basedOn w:val="Normal"/>
    <w:uiPriority w:val="99"/>
    <w:semiHidden/>
    <w:rsid w:val="00225534"/>
    <w:pPr>
      <w:numPr>
        <w:numId w:val="9"/>
      </w:numPr>
      <w:contextualSpacing/>
    </w:pPr>
  </w:style>
  <w:style w:type="paragraph" w:styleId="ListNumber5">
    <w:name w:val="List Number 5"/>
    <w:basedOn w:val="Normal"/>
    <w:uiPriority w:val="99"/>
    <w:semiHidden/>
    <w:rsid w:val="00225534"/>
    <w:pPr>
      <w:numPr>
        <w:numId w:val="10"/>
      </w:numPr>
      <w:contextualSpacing/>
    </w:pPr>
  </w:style>
  <w:style w:type="paragraph" w:styleId="ListParagraph">
    <w:name w:val="List Paragraph"/>
    <w:basedOn w:val="Normal"/>
    <w:uiPriority w:val="99"/>
    <w:semiHidden/>
    <w:qFormat/>
    <w:rsid w:val="00225534"/>
    <w:pPr>
      <w:ind w:left="720"/>
      <w:contextualSpacing/>
    </w:pPr>
  </w:style>
  <w:style w:type="paragraph" w:styleId="MacroText">
    <w:name w:val="macro"/>
    <w:link w:val="MacroTextChar"/>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uiPriority w:val="99"/>
    <w:semiHidden/>
    <w:rsid w:val="00F90081"/>
    <w:rPr>
      <w:rFonts w:ascii="Consolas" w:hAnsi="Consolas" w:cs="Consolas"/>
    </w:rPr>
  </w:style>
  <w:style w:type="table" w:styleId="MediumGrid1">
    <w:name w:val="Medium Grid 1"/>
    <w:basedOn w:val="Table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225534"/>
    <w:pPr>
      <w:spacing w:line="240" w:lineRule="auto"/>
    </w:pPr>
    <w:tblPr>
      <w:tblStyleRowBandSize w:val="1"/>
      <w:tblStyleColBandSize w:val="1"/>
      <w:tblBorders>
        <w:top w:val="single" w:sz="8" w:space="0" w:color="00E4FD" w:themeColor="accent1" w:themeTint="BF"/>
        <w:left w:val="single" w:sz="8" w:space="0" w:color="00E4FD" w:themeColor="accent1" w:themeTint="BF"/>
        <w:bottom w:val="single" w:sz="8" w:space="0" w:color="00E4FD" w:themeColor="accent1" w:themeTint="BF"/>
        <w:right w:val="single" w:sz="8" w:space="0" w:color="00E4FD" w:themeColor="accent1" w:themeTint="BF"/>
        <w:insideH w:val="single" w:sz="8" w:space="0" w:color="00E4FD" w:themeColor="accent1" w:themeTint="BF"/>
        <w:insideV w:val="single" w:sz="8" w:space="0" w:color="00E4FD" w:themeColor="accent1" w:themeTint="BF"/>
      </w:tblBorders>
    </w:tblPr>
    <w:tcPr>
      <w:shd w:val="clear" w:color="auto" w:fill="AAF6FF" w:themeFill="accent1" w:themeFillTint="3F"/>
    </w:tcPr>
    <w:tblStylePr w:type="firstRow">
      <w:rPr>
        <w:b/>
        <w:bCs/>
      </w:rPr>
    </w:tblStylePr>
    <w:tblStylePr w:type="lastRow">
      <w:rPr>
        <w:b/>
        <w:bCs/>
      </w:rPr>
      <w:tblPr/>
      <w:tcPr>
        <w:tcBorders>
          <w:top w:val="single" w:sz="18" w:space="0" w:color="00E4FD" w:themeColor="accent1" w:themeTint="BF"/>
        </w:tcBorders>
      </w:tcPr>
    </w:tblStylePr>
    <w:tblStylePr w:type="firstCol">
      <w:rPr>
        <w:b/>
        <w:bCs/>
      </w:rPr>
    </w:tblStylePr>
    <w:tblStylePr w:type="lastCol">
      <w:rPr>
        <w:b/>
        <w:bCs/>
      </w:rPr>
    </w:tblStylePr>
    <w:tblStylePr w:type="band1Vert">
      <w:tblPr/>
      <w:tcPr>
        <w:shd w:val="clear" w:color="auto" w:fill="54EEFF" w:themeFill="accent1" w:themeFillTint="7F"/>
      </w:tcPr>
    </w:tblStylePr>
    <w:tblStylePr w:type="band1Horz">
      <w:tblPr/>
      <w:tcPr>
        <w:shd w:val="clear" w:color="auto" w:fill="54EEFF" w:themeFill="accent1" w:themeFillTint="7F"/>
      </w:tcPr>
    </w:tblStylePr>
  </w:style>
  <w:style w:type="table" w:styleId="MediumGrid1-Accent2">
    <w:name w:val="Medium Grid 1 Accent 2"/>
    <w:basedOn w:val="TableNormal"/>
    <w:uiPriority w:val="99"/>
    <w:semiHidden/>
    <w:rsid w:val="00225534"/>
    <w:pPr>
      <w:spacing w:line="240" w:lineRule="auto"/>
    </w:pPr>
    <w:tblPr>
      <w:tblStyleRowBandSize w:val="1"/>
      <w:tblStyleColBandSize w:val="1"/>
      <w:tblBorders>
        <w:top w:val="single" w:sz="8" w:space="0" w:color="08B4C6" w:themeColor="accent2" w:themeTint="BF"/>
        <w:left w:val="single" w:sz="8" w:space="0" w:color="08B4C6" w:themeColor="accent2" w:themeTint="BF"/>
        <w:bottom w:val="single" w:sz="8" w:space="0" w:color="08B4C6" w:themeColor="accent2" w:themeTint="BF"/>
        <w:right w:val="single" w:sz="8" w:space="0" w:color="08B4C6" w:themeColor="accent2" w:themeTint="BF"/>
        <w:insideH w:val="single" w:sz="8" w:space="0" w:color="08B4C6" w:themeColor="accent2" w:themeTint="BF"/>
        <w:insideV w:val="single" w:sz="8" w:space="0" w:color="08B4C6" w:themeColor="accent2" w:themeTint="BF"/>
      </w:tblBorders>
    </w:tblPr>
    <w:tcPr>
      <w:shd w:val="clear" w:color="auto" w:fill="9EF2FB" w:themeFill="accent2" w:themeFillTint="3F"/>
    </w:tcPr>
    <w:tblStylePr w:type="firstRow">
      <w:rPr>
        <w:b/>
        <w:bCs/>
      </w:rPr>
    </w:tblStylePr>
    <w:tblStylePr w:type="lastRow">
      <w:rPr>
        <w:b/>
        <w:bCs/>
      </w:rPr>
      <w:tblPr/>
      <w:tcPr>
        <w:tcBorders>
          <w:top w:val="single" w:sz="18" w:space="0" w:color="08B4C6" w:themeColor="accent2" w:themeTint="BF"/>
        </w:tcBorders>
      </w:tcPr>
    </w:tblStylePr>
    <w:tblStylePr w:type="firstCol">
      <w:rPr>
        <w:b/>
        <w:bCs/>
      </w:rPr>
    </w:tblStylePr>
    <w:tblStylePr w:type="lastCol">
      <w:rPr>
        <w:b/>
        <w:bCs/>
      </w:rPr>
    </w:tblStylePr>
    <w:tblStylePr w:type="band1Vert">
      <w:tblPr/>
      <w:tcPr>
        <w:shd w:val="clear" w:color="auto" w:fill="3CE5F7" w:themeFill="accent2" w:themeFillTint="7F"/>
      </w:tcPr>
    </w:tblStylePr>
    <w:tblStylePr w:type="band1Horz">
      <w:tblPr/>
      <w:tcPr>
        <w:shd w:val="clear" w:color="auto" w:fill="3CE5F7" w:themeFill="accent2" w:themeFillTint="7F"/>
      </w:tcPr>
    </w:tblStylePr>
  </w:style>
  <w:style w:type="table" w:styleId="MediumGrid1-Accent3">
    <w:name w:val="Medium Grid 1 Accent 3"/>
    <w:basedOn w:val="TableNormal"/>
    <w:uiPriority w:val="99"/>
    <w:semiHidden/>
    <w:rsid w:val="00225534"/>
    <w:pPr>
      <w:spacing w:line="240" w:lineRule="auto"/>
    </w:pPr>
    <w:tblPr>
      <w:tblStyleRowBandSize w:val="1"/>
      <w:tblStyleColBandSize w:val="1"/>
      <w:tblBorders>
        <w:top w:val="single" w:sz="8" w:space="0" w:color="FF7D7D" w:themeColor="accent3" w:themeTint="BF"/>
        <w:left w:val="single" w:sz="8" w:space="0" w:color="FF7D7D" w:themeColor="accent3" w:themeTint="BF"/>
        <w:bottom w:val="single" w:sz="8" w:space="0" w:color="FF7D7D" w:themeColor="accent3" w:themeTint="BF"/>
        <w:right w:val="single" w:sz="8" w:space="0" w:color="FF7D7D" w:themeColor="accent3" w:themeTint="BF"/>
        <w:insideH w:val="single" w:sz="8" w:space="0" w:color="FF7D7D" w:themeColor="accent3" w:themeTint="BF"/>
        <w:insideV w:val="single" w:sz="8" w:space="0" w:color="FF7D7D" w:themeColor="accent3" w:themeTint="BF"/>
      </w:tblBorders>
    </w:tblPr>
    <w:tcPr>
      <w:shd w:val="clear" w:color="auto" w:fill="FFD4D4" w:themeFill="accent3" w:themeFillTint="3F"/>
    </w:tcPr>
    <w:tblStylePr w:type="firstRow">
      <w:rPr>
        <w:b/>
        <w:bCs/>
      </w:rPr>
    </w:tblStylePr>
    <w:tblStylePr w:type="lastRow">
      <w:rPr>
        <w:b/>
        <w:bCs/>
      </w:rPr>
      <w:tblPr/>
      <w:tcPr>
        <w:tcBorders>
          <w:top w:val="single" w:sz="18" w:space="0" w:color="FF7D7D" w:themeColor="accent3" w:themeTint="BF"/>
        </w:tcBorders>
      </w:tcPr>
    </w:tblStylePr>
    <w:tblStylePr w:type="firstCol">
      <w:rPr>
        <w:b/>
        <w:bCs/>
      </w:rPr>
    </w:tblStylePr>
    <w:tblStylePr w:type="lastCol">
      <w:rPr>
        <w:b/>
        <w:bCs/>
      </w:rPr>
    </w:tblStylePr>
    <w:tblStylePr w:type="band1Vert">
      <w:tblPr/>
      <w:tcPr>
        <w:shd w:val="clear" w:color="auto" w:fill="FFA8A8" w:themeFill="accent3" w:themeFillTint="7F"/>
      </w:tcPr>
    </w:tblStylePr>
    <w:tblStylePr w:type="band1Horz">
      <w:tblPr/>
      <w:tcPr>
        <w:shd w:val="clear" w:color="auto" w:fill="FFA8A8" w:themeFill="accent3" w:themeFillTint="7F"/>
      </w:tcPr>
    </w:tblStylePr>
  </w:style>
  <w:style w:type="table" w:styleId="MediumGrid1-Accent4">
    <w:name w:val="Medium Grid 1 Accent 4"/>
    <w:basedOn w:val="TableNormal"/>
    <w:uiPriority w:val="99"/>
    <w:semiHidden/>
    <w:rsid w:val="00225534"/>
    <w:pPr>
      <w:spacing w:line="240" w:lineRule="auto"/>
    </w:pPr>
    <w:tblPr>
      <w:tblStyleRowBandSize w:val="1"/>
      <w:tblStyleColBandSize w:val="1"/>
      <w:tblBorders>
        <w:top w:val="single" w:sz="8" w:space="0" w:color="8B65CE" w:themeColor="accent4" w:themeTint="BF"/>
        <w:left w:val="single" w:sz="8" w:space="0" w:color="8B65CE" w:themeColor="accent4" w:themeTint="BF"/>
        <w:bottom w:val="single" w:sz="8" w:space="0" w:color="8B65CE" w:themeColor="accent4" w:themeTint="BF"/>
        <w:right w:val="single" w:sz="8" w:space="0" w:color="8B65CE" w:themeColor="accent4" w:themeTint="BF"/>
        <w:insideH w:val="single" w:sz="8" w:space="0" w:color="8B65CE" w:themeColor="accent4" w:themeTint="BF"/>
        <w:insideV w:val="single" w:sz="8" w:space="0" w:color="8B65CE" w:themeColor="accent4" w:themeTint="BF"/>
      </w:tblBorders>
    </w:tblPr>
    <w:tcPr>
      <w:shd w:val="clear" w:color="auto" w:fill="D8CCEF" w:themeFill="accent4" w:themeFillTint="3F"/>
    </w:tcPr>
    <w:tblStylePr w:type="firstRow">
      <w:rPr>
        <w:b/>
        <w:bCs/>
      </w:rPr>
    </w:tblStylePr>
    <w:tblStylePr w:type="lastRow">
      <w:rPr>
        <w:b/>
        <w:bCs/>
      </w:rPr>
      <w:tblPr/>
      <w:tcPr>
        <w:tcBorders>
          <w:top w:val="single" w:sz="18" w:space="0" w:color="8B65CE" w:themeColor="accent4" w:themeTint="BF"/>
        </w:tcBorders>
      </w:tcPr>
    </w:tblStylePr>
    <w:tblStylePr w:type="firstCol">
      <w:rPr>
        <w:b/>
        <w:bCs/>
      </w:rPr>
    </w:tblStylePr>
    <w:tblStylePr w:type="lastCol">
      <w:rPr>
        <w:b/>
        <w:bCs/>
      </w:rPr>
    </w:tblStylePr>
    <w:tblStylePr w:type="band1Vert">
      <w:tblPr/>
      <w:tcPr>
        <w:shd w:val="clear" w:color="auto" w:fill="B299DE" w:themeFill="accent4" w:themeFillTint="7F"/>
      </w:tcPr>
    </w:tblStylePr>
    <w:tblStylePr w:type="band1Horz">
      <w:tblPr/>
      <w:tcPr>
        <w:shd w:val="clear" w:color="auto" w:fill="B299DE" w:themeFill="accent4" w:themeFillTint="7F"/>
      </w:tcPr>
    </w:tblStylePr>
  </w:style>
  <w:style w:type="table" w:styleId="MediumGrid1-Accent5">
    <w:name w:val="Medium Grid 1 Accent 5"/>
    <w:basedOn w:val="TableNormal"/>
    <w:uiPriority w:val="99"/>
    <w:semiHidden/>
    <w:rsid w:val="00225534"/>
    <w:pPr>
      <w:spacing w:line="240" w:lineRule="auto"/>
    </w:pPr>
    <w:tblPr>
      <w:tblStyleRowBandSize w:val="1"/>
      <w:tblStyleColBandSize w:val="1"/>
      <w:tblBorders>
        <w:top w:val="single" w:sz="8" w:space="0" w:color="1349D7" w:themeColor="accent5" w:themeTint="BF"/>
        <w:left w:val="single" w:sz="8" w:space="0" w:color="1349D7" w:themeColor="accent5" w:themeTint="BF"/>
        <w:bottom w:val="single" w:sz="8" w:space="0" w:color="1349D7" w:themeColor="accent5" w:themeTint="BF"/>
        <w:right w:val="single" w:sz="8" w:space="0" w:color="1349D7" w:themeColor="accent5" w:themeTint="BF"/>
        <w:insideH w:val="single" w:sz="8" w:space="0" w:color="1349D7" w:themeColor="accent5" w:themeTint="BF"/>
        <w:insideV w:val="single" w:sz="8" w:space="0" w:color="1349D7" w:themeColor="accent5" w:themeTint="BF"/>
      </w:tblBorders>
    </w:tblPr>
    <w:tcPr>
      <w:shd w:val="clear" w:color="auto" w:fill="ABC0F7" w:themeFill="accent5" w:themeFillTint="3F"/>
    </w:tcPr>
    <w:tblStylePr w:type="firstRow">
      <w:rPr>
        <w:b/>
        <w:bCs/>
      </w:rPr>
    </w:tblStylePr>
    <w:tblStylePr w:type="lastRow">
      <w:rPr>
        <w:b/>
        <w:bCs/>
      </w:rPr>
      <w:tblPr/>
      <w:tcPr>
        <w:tcBorders>
          <w:top w:val="single" w:sz="18" w:space="0" w:color="1349D7" w:themeColor="accent5" w:themeTint="BF"/>
        </w:tcBorders>
      </w:tcPr>
    </w:tblStylePr>
    <w:tblStylePr w:type="firstCol">
      <w:rPr>
        <w:b/>
        <w:bCs/>
      </w:rPr>
    </w:tblStylePr>
    <w:tblStylePr w:type="lastCol">
      <w:rPr>
        <w:b/>
        <w:bCs/>
      </w:rPr>
    </w:tblStylePr>
    <w:tblStylePr w:type="band1Vert">
      <w:tblPr/>
      <w:tcPr>
        <w:shd w:val="clear" w:color="auto" w:fill="5781EF" w:themeFill="accent5" w:themeFillTint="7F"/>
      </w:tcPr>
    </w:tblStylePr>
    <w:tblStylePr w:type="band1Horz">
      <w:tblPr/>
      <w:tcPr>
        <w:shd w:val="clear" w:color="auto" w:fill="5781EF" w:themeFill="accent5" w:themeFillTint="7F"/>
      </w:tcPr>
    </w:tblStylePr>
  </w:style>
  <w:style w:type="table" w:styleId="MediumGrid1-Accent6">
    <w:name w:val="Medium Grid 1 Accent 6"/>
    <w:basedOn w:val="TableNormal"/>
    <w:uiPriority w:val="99"/>
    <w:semiHidden/>
    <w:rsid w:val="00225534"/>
    <w:pPr>
      <w:spacing w:line="240" w:lineRule="auto"/>
    </w:pPr>
    <w:tblPr>
      <w:tblStyleRowBandSize w:val="1"/>
      <w:tblStyleColBandSize w:val="1"/>
      <w:tblBorders>
        <w:top w:val="single" w:sz="8" w:space="0" w:color="30B0FF" w:themeColor="accent6" w:themeTint="BF"/>
        <w:left w:val="single" w:sz="8" w:space="0" w:color="30B0FF" w:themeColor="accent6" w:themeTint="BF"/>
        <w:bottom w:val="single" w:sz="8" w:space="0" w:color="30B0FF" w:themeColor="accent6" w:themeTint="BF"/>
        <w:right w:val="single" w:sz="8" w:space="0" w:color="30B0FF" w:themeColor="accent6" w:themeTint="BF"/>
        <w:insideH w:val="single" w:sz="8" w:space="0" w:color="30B0FF" w:themeColor="accent6" w:themeTint="BF"/>
        <w:insideV w:val="single" w:sz="8" w:space="0" w:color="30B0FF" w:themeColor="accent6" w:themeTint="BF"/>
      </w:tblBorders>
    </w:tblPr>
    <w:tcPr>
      <w:shd w:val="clear" w:color="auto" w:fill="BAE5FF" w:themeFill="accent6" w:themeFillTint="3F"/>
    </w:tcPr>
    <w:tblStylePr w:type="firstRow">
      <w:rPr>
        <w:b/>
        <w:bCs/>
      </w:rPr>
    </w:tblStylePr>
    <w:tblStylePr w:type="lastRow">
      <w:rPr>
        <w:b/>
        <w:bCs/>
      </w:rPr>
      <w:tblPr/>
      <w:tcPr>
        <w:tcBorders>
          <w:top w:val="single" w:sz="18" w:space="0" w:color="30B0FF" w:themeColor="accent6" w:themeTint="BF"/>
        </w:tcBorders>
      </w:tcPr>
    </w:tblStylePr>
    <w:tblStylePr w:type="firstCol">
      <w:rPr>
        <w:b/>
        <w:bCs/>
      </w:rPr>
    </w:tblStylePr>
    <w:tblStylePr w:type="lastCol">
      <w:rPr>
        <w:b/>
        <w:bCs/>
      </w:rPr>
    </w:tblStylePr>
    <w:tblStylePr w:type="band1Vert">
      <w:tblPr/>
      <w:tcPr>
        <w:shd w:val="clear" w:color="auto" w:fill="75CAFF" w:themeFill="accent6" w:themeFillTint="7F"/>
      </w:tcPr>
    </w:tblStylePr>
    <w:tblStylePr w:type="band1Horz">
      <w:tblPr/>
      <w:tcPr>
        <w:shd w:val="clear" w:color="auto" w:fill="75CAFF" w:themeFill="accent6" w:themeFillTint="7F"/>
      </w:tcPr>
    </w:tblStylePr>
  </w:style>
  <w:style w:type="table" w:styleId="MediumGrid2">
    <w:name w:val="Medium Grid 2"/>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7A7" w:themeColor="accent1"/>
        <w:left w:val="single" w:sz="8" w:space="0" w:color="0097A7" w:themeColor="accent1"/>
        <w:bottom w:val="single" w:sz="8" w:space="0" w:color="0097A7" w:themeColor="accent1"/>
        <w:right w:val="single" w:sz="8" w:space="0" w:color="0097A7" w:themeColor="accent1"/>
        <w:insideH w:val="single" w:sz="8" w:space="0" w:color="0097A7" w:themeColor="accent1"/>
        <w:insideV w:val="single" w:sz="8" w:space="0" w:color="0097A7" w:themeColor="accent1"/>
      </w:tblBorders>
    </w:tblPr>
    <w:tcPr>
      <w:shd w:val="clear" w:color="auto" w:fill="AAF6FF" w:themeFill="accent1" w:themeFillTint="3F"/>
    </w:tcPr>
    <w:tblStylePr w:type="firstRow">
      <w:rPr>
        <w:b/>
        <w:bCs/>
        <w:color w:val="000000" w:themeColor="text1"/>
      </w:rPr>
      <w:tblPr/>
      <w:tcPr>
        <w:shd w:val="clear" w:color="auto" w:fill="DDFB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8FF" w:themeFill="accent1" w:themeFillTint="33"/>
      </w:tcPr>
    </w:tblStylePr>
    <w:tblStylePr w:type="band1Vert">
      <w:tblPr/>
      <w:tcPr>
        <w:shd w:val="clear" w:color="auto" w:fill="54EEFF" w:themeFill="accent1" w:themeFillTint="7F"/>
      </w:tcPr>
    </w:tblStylePr>
    <w:tblStylePr w:type="band1Horz">
      <w:tblPr/>
      <w:tcPr>
        <w:tcBorders>
          <w:insideH w:val="single" w:sz="6" w:space="0" w:color="0097A7" w:themeColor="accent1"/>
          <w:insideV w:val="single" w:sz="6" w:space="0" w:color="0097A7" w:themeColor="accent1"/>
        </w:tcBorders>
        <w:shd w:val="clear" w:color="auto" w:fill="54EE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5C65" w:themeColor="accent2"/>
        <w:left w:val="single" w:sz="8" w:space="0" w:color="045C65" w:themeColor="accent2"/>
        <w:bottom w:val="single" w:sz="8" w:space="0" w:color="045C65" w:themeColor="accent2"/>
        <w:right w:val="single" w:sz="8" w:space="0" w:color="045C65" w:themeColor="accent2"/>
        <w:insideH w:val="single" w:sz="8" w:space="0" w:color="045C65" w:themeColor="accent2"/>
        <w:insideV w:val="single" w:sz="8" w:space="0" w:color="045C65" w:themeColor="accent2"/>
      </w:tblBorders>
    </w:tblPr>
    <w:tcPr>
      <w:shd w:val="clear" w:color="auto" w:fill="9EF2FB" w:themeFill="accent2" w:themeFillTint="3F"/>
    </w:tcPr>
    <w:tblStylePr w:type="firstRow">
      <w:rPr>
        <w:b/>
        <w:bCs/>
        <w:color w:val="000000" w:themeColor="text1"/>
      </w:rPr>
      <w:tblPr/>
      <w:tcPr>
        <w:shd w:val="clear" w:color="auto" w:fill="D8FA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F4FC" w:themeFill="accent2" w:themeFillTint="33"/>
      </w:tcPr>
    </w:tblStylePr>
    <w:tblStylePr w:type="band1Vert">
      <w:tblPr/>
      <w:tcPr>
        <w:shd w:val="clear" w:color="auto" w:fill="3CE5F7" w:themeFill="accent2" w:themeFillTint="7F"/>
      </w:tcPr>
    </w:tblStylePr>
    <w:tblStylePr w:type="band1Horz">
      <w:tblPr/>
      <w:tcPr>
        <w:tcBorders>
          <w:insideH w:val="single" w:sz="6" w:space="0" w:color="045C65" w:themeColor="accent2"/>
          <w:insideV w:val="single" w:sz="6" w:space="0" w:color="045C65" w:themeColor="accent2"/>
        </w:tcBorders>
        <w:shd w:val="clear" w:color="auto" w:fill="3CE5F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5252" w:themeColor="accent3"/>
        <w:left w:val="single" w:sz="8" w:space="0" w:color="FF5252" w:themeColor="accent3"/>
        <w:bottom w:val="single" w:sz="8" w:space="0" w:color="FF5252" w:themeColor="accent3"/>
        <w:right w:val="single" w:sz="8" w:space="0" w:color="FF5252" w:themeColor="accent3"/>
        <w:insideH w:val="single" w:sz="8" w:space="0" w:color="FF5252" w:themeColor="accent3"/>
        <w:insideV w:val="single" w:sz="8" w:space="0" w:color="FF5252" w:themeColor="accent3"/>
      </w:tblBorders>
    </w:tblPr>
    <w:tcPr>
      <w:shd w:val="clear" w:color="auto" w:fill="FFD4D4" w:themeFill="accent3" w:themeFillTint="3F"/>
    </w:tcPr>
    <w:tblStylePr w:type="firstRow">
      <w:rPr>
        <w:b/>
        <w:bCs/>
        <w:color w:val="000000" w:themeColor="text1"/>
      </w:rPr>
      <w:tblPr/>
      <w:tcPr>
        <w:shd w:val="clear" w:color="auto" w:fill="FFEE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CDC" w:themeFill="accent3" w:themeFillTint="33"/>
      </w:tcPr>
    </w:tblStylePr>
    <w:tblStylePr w:type="band1Vert">
      <w:tblPr/>
      <w:tcPr>
        <w:shd w:val="clear" w:color="auto" w:fill="FFA8A8" w:themeFill="accent3" w:themeFillTint="7F"/>
      </w:tcPr>
    </w:tblStylePr>
    <w:tblStylePr w:type="band1Horz">
      <w:tblPr/>
      <w:tcPr>
        <w:tcBorders>
          <w:insideH w:val="single" w:sz="6" w:space="0" w:color="FF5252" w:themeColor="accent3"/>
          <w:insideV w:val="single" w:sz="6" w:space="0" w:color="FF5252" w:themeColor="accent3"/>
        </w:tcBorders>
        <w:shd w:val="clear" w:color="auto" w:fill="FFA8A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3AB7" w:themeColor="accent4"/>
        <w:left w:val="single" w:sz="8" w:space="0" w:color="673AB7" w:themeColor="accent4"/>
        <w:bottom w:val="single" w:sz="8" w:space="0" w:color="673AB7" w:themeColor="accent4"/>
        <w:right w:val="single" w:sz="8" w:space="0" w:color="673AB7" w:themeColor="accent4"/>
        <w:insideH w:val="single" w:sz="8" w:space="0" w:color="673AB7" w:themeColor="accent4"/>
        <w:insideV w:val="single" w:sz="8" w:space="0" w:color="673AB7" w:themeColor="accent4"/>
      </w:tblBorders>
    </w:tblPr>
    <w:tcPr>
      <w:shd w:val="clear" w:color="auto" w:fill="D8CCEF" w:themeFill="accent4" w:themeFillTint="3F"/>
    </w:tcPr>
    <w:tblStylePr w:type="firstRow">
      <w:rPr>
        <w:b/>
        <w:bCs/>
        <w:color w:val="000000" w:themeColor="text1"/>
      </w:rPr>
      <w:tblPr/>
      <w:tcPr>
        <w:shd w:val="clear" w:color="auto" w:fill="EFEA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6F2" w:themeFill="accent4" w:themeFillTint="33"/>
      </w:tcPr>
    </w:tblStylePr>
    <w:tblStylePr w:type="band1Vert">
      <w:tblPr/>
      <w:tcPr>
        <w:shd w:val="clear" w:color="auto" w:fill="B299DE" w:themeFill="accent4" w:themeFillTint="7F"/>
      </w:tcPr>
    </w:tblStylePr>
    <w:tblStylePr w:type="band1Horz">
      <w:tblPr/>
      <w:tcPr>
        <w:tcBorders>
          <w:insideH w:val="single" w:sz="6" w:space="0" w:color="673AB7" w:themeColor="accent4"/>
          <w:insideV w:val="single" w:sz="6" w:space="0" w:color="673AB7" w:themeColor="accent4"/>
        </w:tcBorders>
        <w:shd w:val="clear" w:color="auto" w:fill="B299D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C2D83" w:themeColor="accent5"/>
        <w:left w:val="single" w:sz="8" w:space="0" w:color="0C2D83" w:themeColor="accent5"/>
        <w:bottom w:val="single" w:sz="8" w:space="0" w:color="0C2D83" w:themeColor="accent5"/>
        <w:right w:val="single" w:sz="8" w:space="0" w:color="0C2D83" w:themeColor="accent5"/>
        <w:insideH w:val="single" w:sz="8" w:space="0" w:color="0C2D83" w:themeColor="accent5"/>
        <w:insideV w:val="single" w:sz="8" w:space="0" w:color="0C2D83" w:themeColor="accent5"/>
      </w:tblBorders>
    </w:tblPr>
    <w:tcPr>
      <w:shd w:val="clear" w:color="auto" w:fill="ABC0F7" w:themeFill="accent5" w:themeFillTint="3F"/>
    </w:tcPr>
    <w:tblStylePr w:type="firstRow">
      <w:rPr>
        <w:b/>
        <w:bCs/>
        <w:color w:val="000000" w:themeColor="text1"/>
      </w:rPr>
      <w:tblPr/>
      <w:tcPr>
        <w:shd w:val="clear" w:color="auto" w:fill="DEE6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CCF8" w:themeFill="accent5" w:themeFillTint="33"/>
      </w:tcPr>
    </w:tblStylePr>
    <w:tblStylePr w:type="band1Vert">
      <w:tblPr/>
      <w:tcPr>
        <w:shd w:val="clear" w:color="auto" w:fill="5781EF" w:themeFill="accent5" w:themeFillTint="7F"/>
      </w:tcPr>
    </w:tblStylePr>
    <w:tblStylePr w:type="band1Horz">
      <w:tblPr/>
      <w:tcPr>
        <w:tcBorders>
          <w:insideH w:val="single" w:sz="6" w:space="0" w:color="0C2D83" w:themeColor="accent5"/>
          <w:insideV w:val="single" w:sz="6" w:space="0" w:color="0C2D83" w:themeColor="accent5"/>
        </w:tcBorders>
        <w:shd w:val="clear" w:color="auto" w:fill="5781E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1EA" w:themeColor="accent6"/>
        <w:left w:val="single" w:sz="8" w:space="0" w:color="0091EA" w:themeColor="accent6"/>
        <w:bottom w:val="single" w:sz="8" w:space="0" w:color="0091EA" w:themeColor="accent6"/>
        <w:right w:val="single" w:sz="8" w:space="0" w:color="0091EA" w:themeColor="accent6"/>
        <w:insideH w:val="single" w:sz="8" w:space="0" w:color="0091EA" w:themeColor="accent6"/>
        <w:insideV w:val="single" w:sz="8" w:space="0" w:color="0091EA" w:themeColor="accent6"/>
      </w:tblBorders>
    </w:tblPr>
    <w:tcPr>
      <w:shd w:val="clear" w:color="auto" w:fill="BAE5FF" w:themeFill="accent6" w:themeFillTint="3F"/>
    </w:tcPr>
    <w:tblStylePr w:type="firstRow">
      <w:rPr>
        <w:b/>
        <w:bCs/>
        <w:color w:val="000000" w:themeColor="text1"/>
      </w:rPr>
      <w:tblPr/>
      <w:tcPr>
        <w:shd w:val="clear" w:color="auto" w:fill="E3F4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7E9FF" w:themeFill="accent6" w:themeFillTint="33"/>
      </w:tcPr>
    </w:tblStylePr>
    <w:tblStylePr w:type="band1Vert">
      <w:tblPr/>
      <w:tcPr>
        <w:shd w:val="clear" w:color="auto" w:fill="75CAFF" w:themeFill="accent6" w:themeFillTint="7F"/>
      </w:tcPr>
    </w:tblStylePr>
    <w:tblStylePr w:type="band1Horz">
      <w:tblPr/>
      <w:tcPr>
        <w:tcBorders>
          <w:insideH w:val="single" w:sz="6" w:space="0" w:color="0091EA" w:themeColor="accent6"/>
          <w:insideV w:val="single" w:sz="6" w:space="0" w:color="0091EA" w:themeColor="accent6"/>
        </w:tcBorders>
        <w:shd w:val="clear" w:color="auto" w:fill="75CA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7A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7A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7A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7A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EE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EEFF" w:themeFill="accent1" w:themeFillTint="7F"/>
      </w:tcPr>
    </w:tblStylePr>
  </w:style>
  <w:style w:type="table" w:styleId="MediumGrid3-Accent2">
    <w:name w:val="Medium Grid 3 Accent 2"/>
    <w:basedOn w:val="Table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EF2F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5C6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5C6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5C6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5C6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CE5F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CE5F7" w:themeFill="accent2" w:themeFillTint="7F"/>
      </w:tcPr>
    </w:tblStylePr>
  </w:style>
  <w:style w:type="table" w:styleId="MediumGrid3-Accent3">
    <w:name w:val="Medium Grid 3 Accent 3"/>
    <w:basedOn w:val="Table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4D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525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525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525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525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8A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8A8" w:themeFill="accent3" w:themeFillTint="7F"/>
      </w:tcPr>
    </w:tblStylePr>
  </w:style>
  <w:style w:type="table" w:styleId="MediumGrid3-Accent4">
    <w:name w:val="Medium Grid 3 Accent 4"/>
    <w:basedOn w:val="Table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CCE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3AB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3AB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3AB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3AB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99D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99DE" w:themeFill="accent4" w:themeFillTint="7F"/>
      </w:tcPr>
    </w:tblStylePr>
  </w:style>
  <w:style w:type="table" w:styleId="MediumGrid3-Accent5">
    <w:name w:val="Medium Grid 3 Accent 5"/>
    <w:basedOn w:val="Table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C0F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C2D8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C2D8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C2D8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C2D8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81E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81EF" w:themeFill="accent5" w:themeFillTint="7F"/>
      </w:tcPr>
    </w:tblStylePr>
  </w:style>
  <w:style w:type="table" w:styleId="MediumGrid3-Accent6">
    <w:name w:val="Medium Grid 3 Accent 6"/>
    <w:basedOn w:val="Table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AE5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1E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1E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1E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1E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5CA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5CAFF" w:themeFill="accent6" w:themeFillTint="7F"/>
      </w:tcPr>
    </w:tblStylePr>
  </w:style>
  <w:style w:type="table" w:styleId="MediumList1">
    <w:name w:val="Medium List 1"/>
    <w:basedOn w:val="Table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225534"/>
    <w:pPr>
      <w:spacing w:line="240" w:lineRule="auto"/>
    </w:pPr>
    <w:rPr>
      <w:color w:val="000000" w:themeColor="text1"/>
    </w:rPr>
    <w:tblPr>
      <w:tblStyleRowBandSize w:val="1"/>
      <w:tblStyleColBandSize w:val="1"/>
      <w:tblBorders>
        <w:top w:val="single" w:sz="8" w:space="0" w:color="0097A7" w:themeColor="accent1"/>
        <w:bottom w:val="single" w:sz="8" w:space="0" w:color="0097A7" w:themeColor="accent1"/>
      </w:tblBorders>
    </w:tblPr>
    <w:tblStylePr w:type="firstRow">
      <w:rPr>
        <w:rFonts w:asciiTheme="majorHAnsi" w:eastAsiaTheme="majorEastAsia" w:hAnsiTheme="majorHAnsi" w:cstheme="majorBidi"/>
      </w:rPr>
      <w:tblPr/>
      <w:tcPr>
        <w:tcBorders>
          <w:top w:val="nil"/>
          <w:bottom w:val="single" w:sz="8" w:space="0" w:color="0097A7" w:themeColor="accent1"/>
        </w:tcBorders>
      </w:tcPr>
    </w:tblStylePr>
    <w:tblStylePr w:type="lastRow">
      <w:rPr>
        <w:b/>
        <w:bCs/>
        <w:color w:val="1F497D" w:themeColor="text2"/>
      </w:rPr>
      <w:tblPr/>
      <w:tcPr>
        <w:tcBorders>
          <w:top w:val="single" w:sz="8" w:space="0" w:color="0097A7" w:themeColor="accent1"/>
          <w:bottom w:val="single" w:sz="8" w:space="0" w:color="0097A7" w:themeColor="accent1"/>
        </w:tcBorders>
      </w:tcPr>
    </w:tblStylePr>
    <w:tblStylePr w:type="firstCol">
      <w:rPr>
        <w:b/>
        <w:bCs/>
      </w:rPr>
    </w:tblStylePr>
    <w:tblStylePr w:type="lastCol">
      <w:rPr>
        <w:b/>
        <w:bCs/>
      </w:rPr>
      <w:tblPr/>
      <w:tcPr>
        <w:tcBorders>
          <w:top w:val="single" w:sz="8" w:space="0" w:color="0097A7" w:themeColor="accent1"/>
          <w:bottom w:val="single" w:sz="8" w:space="0" w:color="0097A7" w:themeColor="accent1"/>
        </w:tcBorders>
      </w:tcPr>
    </w:tblStylePr>
    <w:tblStylePr w:type="band1Vert">
      <w:tblPr/>
      <w:tcPr>
        <w:shd w:val="clear" w:color="auto" w:fill="AAF6FF" w:themeFill="accent1" w:themeFillTint="3F"/>
      </w:tcPr>
    </w:tblStylePr>
    <w:tblStylePr w:type="band1Horz">
      <w:tblPr/>
      <w:tcPr>
        <w:shd w:val="clear" w:color="auto" w:fill="AAF6FF" w:themeFill="accent1" w:themeFillTint="3F"/>
      </w:tcPr>
    </w:tblStylePr>
  </w:style>
  <w:style w:type="table" w:styleId="MediumList1-Accent2">
    <w:name w:val="Medium List 1 Accent 2"/>
    <w:basedOn w:val="TableNormal"/>
    <w:uiPriority w:val="99"/>
    <w:semiHidden/>
    <w:rsid w:val="00225534"/>
    <w:pPr>
      <w:spacing w:line="240" w:lineRule="auto"/>
    </w:pPr>
    <w:rPr>
      <w:color w:val="000000" w:themeColor="text1"/>
    </w:rPr>
    <w:tblPr>
      <w:tblStyleRowBandSize w:val="1"/>
      <w:tblStyleColBandSize w:val="1"/>
      <w:tblBorders>
        <w:top w:val="single" w:sz="8" w:space="0" w:color="045C65" w:themeColor="accent2"/>
        <w:bottom w:val="single" w:sz="8" w:space="0" w:color="045C65" w:themeColor="accent2"/>
      </w:tblBorders>
    </w:tblPr>
    <w:tblStylePr w:type="firstRow">
      <w:rPr>
        <w:rFonts w:asciiTheme="majorHAnsi" w:eastAsiaTheme="majorEastAsia" w:hAnsiTheme="majorHAnsi" w:cstheme="majorBidi"/>
      </w:rPr>
      <w:tblPr/>
      <w:tcPr>
        <w:tcBorders>
          <w:top w:val="nil"/>
          <w:bottom w:val="single" w:sz="8" w:space="0" w:color="045C65" w:themeColor="accent2"/>
        </w:tcBorders>
      </w:tcPr>
    </w:tblStylePr>
    <w:tblStylePr w:type="lastRow">
      <w:rPr>
        <w:b/>
        <w:bCs/>
        <w:color w:val="1F497D" w:themeColor="text2"/>
      </w:rPr>
      <w:tblPr/>
      <w:tcPr>
        <w:tcBorders>
          <w:top w:val="single" w:sz="8" w:space="0" w:color="045C65" w:themeColor="accent2"/>
          <w:bottom w:val="single" w:sz="8" w:space="0" w:color="045C65" w:themeColor="accent2"/>
        </w:tcBorders>
      </w:tcPr>
    </w:tblStylePr>
    <w:tblStylePr w:type="firstCol">
      <w:rPr>
        <w:b/>
        <w:bCs/>
      </w:rPr>
    </w:tblStylePr>
    <w:tblStylePr w:type="lastCol">
      <w:rPr>
        <w:b/>
        <w:bCs/>
      </w:rPr>
      <w:tblPr/>
      <w:tcPr>
        <w:tcBorders>
          <w:top w:val="single" w:sz="8" w:space="0" w:color="045C65" w:themeColor="accent2"/>
          <w:bottom w:val="single" w:sz="8" w:space="0" w:color="045C65" w:themeColor="accent2"/>
        </w:tcBorders>
      </w:tcPr>
    </w:tblStylePr>
    <w:tblStylePr w:type="band1Vert">
      <w:tblPr/>
      <w:tcPr>
        <w:shd w:val="clear" w:color="auto" w:fill="9EF2FB" w:themeFill="accent2" w:themeFillTint="3F"/>
      </w:tcPr>
    </w:tblStylePr>
    <w:tblStylePr w:type="band1Horz">
      <w:tblPr/>
      <w:tcPr>
        <w:shd w:val="clear" w:color="auto" w:fill="9EF2FB" w:themeFill="accent2" w:themeFillTint="3F"/>
      </w:tcPr>
    </w:tblStylePr>
  </w:style>
  <w:style w:type="table" w:styleId="MediumList1-Accent3">
    <w:name w:val="Medium List 1 Accent 3"/>
    <w:basedOn w:val="TableNormal"/>
    <w:uiPriority w:val="99"/>
    <w:semiHidden/>
    <w:rsid w:val="00225534"/>
    <w:pPr>
      <w:spacing w:line="240" w:lineRule="auto"/>
    </w:pPr>
    <w:rPr>
      <w:color w:val="000000" w:themeColor="text1"/>
    </w:rPr>
    <w:tblPr>
      <w:tblStyleRowBandSize w:val="1"/>
      <w:tblStyleColBandSize w:val="1"/>
      <w:tblBorders>
        <w:top w:val="single" w:sz="8" w:space="0" w:color="FF5252" w:themeColor="accent3"/>
        <w:bottom w:val="single" w:sz="8" w:space="0" w:color="FF5252" w:themeColor="accent3"/>
      </w:tblBorders>
    </w:tblPr>
    <w:tblStylePr w:type="firstRow">
      <w:rPr>
        <w:rFonts w:asciiTheme="majorHAnsi" w:eastAsiaTheme="majorEastAsia" w:hAnsiTheme="majorHAnsi" w:cstheme="majorBidi"/>
      </w:rPr>
      <w:tblPr/>
      <w:tcPr>
        <w:tcBorders>
          <w:top w:val="nil"/>
          <w:bottom w:val="single" w:sz="8" w:space="0" w:color="FF5252" w:themeColor="accent3"/>
        </w:tcBorders>
      </w:tcPr>
    </w:tblStylePr>
    <w:tblStylePr w:type="lastRow">
      <w:rPr>
        <w:b/>
        <w:bCs/>
        <w:color w:val="1F497D" w:themeColor="text2"/>
      </w:rPr>
      <w:tblPr/>
      <w:tcPr>
        <w:tcBorders>
          <w:top w:val="single" w:sz="8" w:space="0" w:color="FF5252" w:themeColor="accent3"/>
          <w:bottom w:val="single" w:sz="8" w:space="0" w:color="FF5252" w:themeColor="accent3"/>
        </w:tcBorders>
      </w:tcPr>
    </w:tblStylePr>
    <w:tblStylePr w:type="firstCol">
      <w:rPr>
        <w:b/>
        <w:bCs/>
      </w:rPr>
    </w:tblStylePr>
    <w:tblStylePr w:type="lastCol">
      <w:rPr>
        <w:b/>
        <w:bCs/>
      </w:rPr>
      <w:tblPr/>
      <w:tcPr>
        <w:tcBorders>
          <w:top w:val="single" w:sz="8" w:space="0" w:color="FF5252" w:themeColor="accent3"/>
          <w:bottom w:val="single" w:sz="8" w:space="0" w:color="FF5252" w:themeColor="accent3"/>
        </w:tcBorders>
      </w:tcPr>
    </w:tblStylePr>
    <w:tblStylePr w:type="band1Vert">
      <w:tblPr/>
      <w:tcPr>
        <w:shd w:val="clear" w:color="auto" w:fill="FFD4D4" w:themeFill="accent3" w:themeFillTint="3F"/>
      </w:tcPr>
    </w:tblStylePr>
    <w:tblStylePr w:type="band1Horz">
      <w:tblPr/>
      <w:tcPr>
        <w:shd w:val="clear" w:color="auto" w:fill="FFD4D4" w:themeFill="accent3" w:themeFillTint="3F"/>
      </w:tcPr>
    </w:tblStylePr>
  </w:style>
  <w:style w:type="table" w:styleId="MediumList1-Accent4">
    <w:name w:val="Medium List 1 Accent 4"/>
    <w:basedOn w:val="TableNormal"/>
    <w:uiPriority w:val="99"/>
    <w:semiHidden/>
    <w:rsid w:val="00225534"/>
    <w:pPr>
      <w:spacing w:line="240" w:lineRule="auto"/>
    </w:pPr>
    <w:rPr>
      <w:color w:val="000000" w:themeColor="text1"/>
    </w:rPr>
    <w:tblPr>
      <w:tblStyleRowBandSize w:val="1"/>
      <w:tblStyleColBandSize w:val="1"/>
      <w:tblBorders>
        <w:top w:val="single" w:sz="8" w:space="0" w:color="673AB7" w:themeColor="accent4"/>
        <w:bottom w:val="single" w:sz="8" w:space="0" w:color="673AB7" w:themeColor="accent4"/>
      </w:tblBorders>
    </w:tblPr>
    <w:tblStylePr w:type="firstRow">
      <w:rPr>
        <w:rFonts w:asciiTheme="majorHAnsi" w:eastAsiaTheme="majorEastAsia" w:hAnsiTheme="majorHAnsi" w:cstheme="majorBidi"/>
      </w:rPr>
      <w:tblPr/>
      <w:tcPr>
        <w:tcBorders>
          <w:top w:val="nil"/>
          <w:bottom w:val="single" w:sz="8" w:space="0" w:color="673AB7" w:themeColor="accent4"/>
        </w:tcBorders>
      </w:tcPr>
    </w:tblStylePr>
    <w:tblStylePr w:type="lastRow">
      <w:rPr>
        <w:b/>
        <w:bCs/>
        <w:color w:val="1F497D" w:themeColor="text2"/>
      </w:rPr>
      <w:tblPr/>
      <w:tcPr>
        <w:tcBorders>
          <w:top w:val="single" w:sz="8" w:space="0" w:color="673AB7" w:themeColor="accent4"/>
          <w:bottom w:val="single" w:sz="8" w:space="0" w:color="673AB7" w:themeColor="accent4"/>
        </w:tcBorders>
      </w:tcPr>
    </w:tblStylePr>
    <w:tblStylePr w:type="firstCol">
      <w:rPr>
        <w:b/>
        <w:bCs/>
      </w:rPr>
    </w:tblStylePr>
    <w:tblStylePr w:type="lastCol">
      <w:rPr>
        <w:b/>
        <w:bCs/>
      </w:rPr>
      <w:tblPr/>
      <w:tcPr>
        <w:tcBorders>
          <w:top w:val="single" w:sz="8" w:space="0" w:color="673AB7" w:themeColor="accent4"/>
          <w:bottom w:val="single" w:sz="8" w:space="0" w:color="673AB7" w:themeColor="accent4"/>
        </w:tcBorders>
      </w:tcPr>
    </w:tblStylePr>
    <w:tblStylePr w:type="band1Vert">
      <w:tblPr/>
      <w:tcPr>
        <w:shd w:val="clear" w:color="auto" w:fill="D8CCEF" w:themeFill="accent4" w:themeFillTint="3F"/>
      </w:tcPr>
    </w:tblStylePr>
    <w:tblStylePr w:type="band1Horz">
      <w:tblPr/>
      <w:tcPr>
        <w:shd w:val="clear" w:color="auto" w:fill="D8CCEF" w:themeFill="accent4" w:themeFillTint="3F"/>
      </w:tcPr>
    </w:tblStylePr>
  </w:style>
  <w:style w:type="table" w:styleId="MediumList1-Accent5">
    <w:name w:val="Medium List 1 Accent 5"/>
    <w:basedOn w:val="TableNormal"/>
    <w:uiPriority w:val="99"/>
    <w:semiHidden/>
    <w:rsid w:val="00225534"/>
    <w:pPr>
      <w:spacing w:line="240" w:lineRule="auto"/>
    </w:pPr>
    <w:rPr>
      <w:color w:val="000000" w:themeColor="text1"/>
    </w:rPr>
    <w:tblPr>
      <w:tblStyleRowBandSize w:val="1"/>
      <w:tblStyleColBandSize w:val="1"/>
      <w:tblBorders>
        <w:top w:val="single" w:sz="8" w:space="0" w:color="0C2D83" w:themeColor="accent5"/>
        <w:bottom w:val="single" w:sz="8" w:space="0" w:color="0C2D83" w:themeColor="accent5"/>
      </w:tblBorders>
    </w:tblPr>
    <w:tblStylePr w:type="firstRow">
      <w:rPr>
        <w:rFonts w:asciiTheme="majorHAnsi" w:eastAsiaTheme="majorEastAsia" w:hAnsiTheme="majorHAnsi" w:cstheme="majorBidi"/>
      </w:rPr>
      <w:tblPr/>
      <w:tcPr>
        <w:tcBorders>
          <w:top w:val="nil"/>
          <w:bottom w:val="single" w:sz="8" w:space="0" w:color="0C2D83" w:themeColor="accent5"/>
        </w:tcBorders>
      </w:tcPr>
    </w:tblStylePr>
    <w:tblStylePr w:type="lastRow">
      <w:rPr>
        <w:b/>
        <w:bCs/>
        <w:color w:val="1F497D" w:themeColor="text2"/>
      </w:rPr>
      <w:tblPr/>
      <w:tcPr>
        <w:tcBorders>
          <w:top w:val="single" w:sz="8" w:space="0" w:color="0C2D83" w:themeColor="accent5"/>
          <w:bottom w:val="single" w:sz="8" w:space="0" w:color="0C2D83" w:themeColor="accent5"/>
        </w:tcBorders>
      </w:tcPr>
    </w:tblStylePr>
    <w:tblStylePr w:type="firstCol">
      <w:rPr>
        <w:b/>
        <w:bCs/>
      </w:rPr>
    </w:tblStylePr>
    <w:tblStylePr w:type="lastCol">
      <w:rPr>
        <w:b/>
        <w:bCs/>
      </w:rPr>
      <w:tblPr/>
      <w:tcPr>
        <w:tcBorders>
          <w:top w:val="single" w:sz="8" w:space="0" w:color="0C2D83" w:themeColor="accent5"/>
          <w:bottom w:val="single" w:sz="8" w:space="0" w:color="0C2D83" w:themeColor="accent5"/>
        </w:tcBorders>
      </w:tcPr>
    </w:tblStylePr>
    <w:tblStylePr w:type="band1Vert">
      <w:tblPr/>
      <w:tcPr>
        <w:shd w:val="clear" w:color="auto" w:fill="ABC0F7" w:themeFill="accent5" w:themeFillTint="3F"/>
      </w:tcPr>
    </w:tblStylePr>
    <w:tblStylePr w:type="band1Horz">
      <w:tblPr/>
      <w:tcPr>
        <w:shd w:val="clear" w:color="auto" w:fill="ABC0F7" w:themeFill="accent5" w:themeFillTint="3F"/>
      </w:tcPr>
    </w:tblStylePr>
  </w:style>
  <w:style w:type="table" w:styleId="MediumList1-Accent6">
    <w:name w:val="Medium List 1 Accent 6"/>
    <w:basedOn w:val="TableNormal"/>
    <w:uiPriority w:val="99"/>
    <w:semiHidden/>
    <w:rsid w:val="00225534"/>
    <w:pPr>
      <w:spacing w:line="240" w:lineRule="auto"/>
    </w:pPr>
    <w:rPr>
      <w:color w:val="000000" w:themeColor="text1"/>
    </w:rPr>
    <w:tblPr>
      <w:tblStyleRowBandSize w:val="1"/>
      <w:tblStyleColBandSize w:val="1"/>
      <w:tblBorders>
        <w:top w:val="single" w:sz="8" w:space="0" w:color="0091EA" w:themeColor="accent6"/>
        <w:bottom w:val="single" w:sz="8" w:space="0" w:color="0091EA" w:themeColor="accent6"/>
      </w:tblBorders>
    </w:tblPr>
    <w:tblStylePr w:type="firstRow">
      <w:rPr>
        <w:rFonts w:asciiTheme="majorHAnsi" w:eastAsiaTheme="majorEastAsia" w:hAnsiTheme="majorHAnsi" w:cstheme="majorBidi"/>
      </w:rPr>
      <w:tblPr/>
      <w:tcPr>
        <w:tcBorders>
          <w:top w:val="nil"/>
          <w:bottom w:val="single" w:sz="8" w:space="0" w:color="0091EA" w:themeColor="accent6"/>
        </w:tcBorders>
      </w:tcPr>
    </w:tblStylePr>
    <w:tblStylePr w:type="lastRow">
      <w:rPr>
        <w:b/>
        <w:bCs/>
        <w:color w:val="1F497D" w:themeColor="text2"/>
      </w:rPr>
      <w:tblPr/>
      <w:tcPr>
        <w:tcBorders>
          <w:top w:val="single" w:sz="8" w:space="0" w:color="0091EA" w:themeColor="accent6"/>
          <w:bottom w:val="single" w:sz="8" w:space="0" w:color="0091EA" w:themeColor="accent6"/>
        </w:tcBorders>
      </w:tcPr>
    </w:tblStylePr>
    <w:tblStylePr w:type="firstCol">
      <w:rPr>
        <w:b/>
        <w:bCs/>
      </w:rPr>
    </w:tblStylePr>
    <w:tblStylePr w:type="lastCol">
      <w:rPr>
        <w:b/>
        <w:bCs/>
      </w:rPr>
      <w:tblPr/>
      <w:tcPr>
        <w:tcBorders>
          <w:top w:val="single" w:sz="8" w:space="0" w:color="0091EA" w:themeColor="accent6"/>
          <w:bottom w:val="single" w:sz="8" w:space="0" w:color="0091EA" w:themeColor="accent6"/>
        </w:tcBorders>
      </w:tcPr>
    </w:tblStylePr>
    <w:tblStylePr w:type="band1Vert">
      <w:tblPr/>
      <w:tcPr>
        <w:shd w:val="clear" w:color="auto" w:fill="BAE5FF" w:themeFill="accent6" w:themeFillTint="3F"/>
      </w:tcPr>
    </w:tblStylePr>
    <w:tblStylePr w:type="band1Horz">
      <w:tblPr/>
      <w:tcPr>
        <w:shd w:val="clear" w:color="auto" w:fill="BAE5FF" w:themeFill="accent6" w:themeFillTint="3F"/>
      </w:tcPr>
    </w:tblStylePr>
  </w:style>
  <w:style w:type="table" w:styleId="MediumList2">
    <w:name w:val="Medium List 2"/>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7A7" w:themeColor="accent1"/>
        <w:left w:val="single" w:sz="8" w:space="0" w:color="0097A7" w:themeColor="accent1"/>
        <w:bottom w:val="single" w:sz="8" w:space="0" w:color="0097A7" w:themeColor="accent1"/>
        <w:right w:val="single" w:sz="8" w:space="0" w:color="0097A7" w:themeColor="accent1"/>
      </w:tblBorders>
    </w:tblPr>
    <w:tblStylePr w:type="firstRow">
      <w:rPr>
        <w:sz w:val="24"/>
        <w:szCs w:val="24"/>
      </w:rPr>
      <w:tblPr/>
      <w:tcPr>
        <w:tcBorders>
          <w:top w:val="nil"/>
          <w:left w:val="nil"/>
          <w:bottom w:val="single" w:sz="24" w:space="0" w:color="0097A7" w:themeColor="accent1"/>
          <w:right w:val="nil"/>
          <w:insideH w:val="nil"/>
          <w:insideV w:val="nil"/>
        </w:tcBorders>
        <w:shd w:val="clear" w:color="auto" w:fill="FFFFFF" w:themeFill="background1"/>
      </w:tcPr>
    </w:tblStylePr>
    <w:tblStylePr w:type="lastRow">
      <w:tblPr/>
      <w:tcPr>
        <w:tcBorders>
          <w:top w:val="single" w:sz="8" w:space="0" w:color="0097A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7A7" w:themeColor="accent1"/>
          <w:insideH w:val="nil"/>
          <w:insideV w:val="nil"/>
        </w:tcBorders>
        <w:shd w:val="clear" w:color="auto" w:fill="FFFFFF" w:themeFill="background1"/>
      </w:tcPr>
    </w:tblStylePr>
    <w:tblStylePr w:type="lastCol">
      <w:tblPr/>
      <w:tcPr>
        <w:tcBorders>
          <w:top w:val="nil"/>
          <w:left w:val="single" w:sz="8" w:space="0" w:color="0097A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6FF" w:themeFill="accent1" w:themeFillTint="3F"/>
      </w:tcPr>
    </w:tblStylePr>
    <w:tblStylePr w:type="band1Horz">
      <w:tblPr/>
      <w:tcPr>
        <w:tcBorders>
          <w:top w:val="nil"/>
          <w:bottom w:val="nil"/>
          <w:insideH w:val="nil"/>
          <w:insideV w:val="nil"/>
        </w:tcBorders>
        <w:shd w:val="clear" w:color="auto" w:fill="AAF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5C65" w:themeColor="accent2"/>
        <w:left w:val="single" w:sz="8" w:space="0" w:color="045C65" w:themeColor="accent2"/>
        <w:bottom w:val="single" w:sz="8" w:space="0" w:color="045C65" w:themeColor="accent2"/>
        <w:right w:val="single" w:sz="8" w:space="0" w:color="045C65" w:themeColor="accent2"/>
      </w:tblBorders>
    </w:tblPr>
    <w:tblStylePr w:type="firstRow">
      <w:rPr>
        <w:sz w:val="24"/>
        <w:szCs w:val="24"/>
      </w:rPr>
      <w:tblPr/>
      <w:tcPr>
        <w:tcBorders>
          <w:top w:val="nil"/>
          <w:left w:val="nil"/>
          <w:bottom w:val="single" w:sz="24" w:space="0" w:color="045C65" w:themeColor="accent2"/>
          <w:right w:val="nil"/>
          <w:insideH w:val="nil"/>
          <w:insideV w:val="nil"/>
        </w:tcBorders>
        <w:shd w:val="clear" w:color="auto" w:fill="FFFFFF" w:themeFill="background1"/>
      </w:tcPr>
    </w:tblStylePr>
    <w:tblStylePr w:type="lastRow">
      <w:tblPr/>
      <w:tcPr>
        <w:tcBorders>
          <w:top w:val="single" w:sz="8" w:space="0" w:color="045C65"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5C65" w:themeColor="accent2"/>
          <w:insideH w:val="nil"/>
          <w:insideV w:val="nil"/>
        </w:tcBorders>
        <w:shd w:val="clear" w:color="auto" w:fill="FFFFFF" w:themeFill="background1"/>
      </w:tcPr>
    </w:tblStylePr>
    <w:tblStylePr w:type="lastCol">
      <w:tblPr/>
      <w:tcPr>
        <w:tcBorders>
          <w:top w:val="nil"/>
          <w:left w:val="single" w:sz="8" w:space="0" w:color="045C6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F2FB" w:themeFill="accent2" w:themeFillTint="3F"/>
      </w:tcPr>
    </w:tblStylePr>
    <w:tblStylePr w:type="band1Horz">
      <w:tblPr/>
      <w:tcPr>
        <w:tcBorders>
          <w:top w:val="nil"/>
          <w:bottom w:val="nil"/>
          <w:insideH w:val="nil"/>
          <w:insideV w:val="nil"/>
        </w:tcBorders>
        <w:shd w:val="clear" w:color="auto" w:fill="9EF2F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5252" w:themeColor="accent3"/>
        <w:left w:val="single" w:sz="8" w:space="0" w:color="FF5252" w:themeColor="accent3"/>
        <w:bottom w:val="single" w:sz="8" w:space="0" w:color="FF5252" w:themeColor="accent3"/>
        <w:right w:val="single" w:sz="8" w:space="0" w:color="FF5252" w:themeColor="accent3"/>
      </w:tblBorders>
    </w:tblPr>
    <w:tblStylePr w:type="firstRow">
      <w:rPr>
        <w:sz w:val="24"/>
        <w:szCs w:val="24"/>
      </w:rPr>
      <w:tblPr/>
      <w:tcPr>
        <w:tcBorders>
          <w:top w:val="nil"/>
          <w:left w:val="nil"/>
          <w:bottom w:val="single" w:sz="24" w:space="0" w:color="FF5252" w:themeColor="accent3"/>
          <w:right w:val="nil"/>
          <w:insideH w:val="nil"/>
          <w:insideV w:val="nil"/>
        </w:tcBorders>
        <w:shd w:val="clear" w:color="auto" w:fill="FFFFFF" w:themeFill="background1"/>
      </w:tcPr>
    </w:tblStylePr>
    <w:tblStylePr w:type="lastRow">
      <w:tblPr/>
      <w:tcPr>
        <w:tcBorders>
          <w:top w:val="single" w:sz="8" w:space="0" w:color="FF525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5252" w:themeColor="accent3"/>
          <w:insideH w:val="nil"/>
          <w:insideV w:val="nil"/>
        </w:tcBorders>
        <w:shd w:val="clear" w:color="auto" w:fill="FFFFFF" w:themeFill="background1"/>
      </w:tcPr>
    </w:tblStylePr>
    <w:tblStylePr w:type="lastCol">
      <w:tblPr/>
      <w:tcPr>
        <w:tcBorders>
          <w:top w:val="nil"/>
          <w:left w:val="single" w:sz="8" w:space="0" w:color="FF525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4D4" w:themeFill="accent3" w:themeFillTint="3F"/>
      </w:tcPr>
    </w:tblStylePr>
    <w:tblStylePr w:type="band1Horz">
      <w:tblPr/>
      <w:tcPr>
        <w:tcBorders>
          <w:top w:val="nil"/>
          <w:bottom w:val="nil"/>
          <w:insideH w:val="nil"/>
          <w:insideV w:val="nil"/>
        </w:tcBorders>
        <w:shd w:val="clear" w:color="auto" w:fill="FFD4D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3AB7" w:themeColor="accent4"/>
        <w:left w:val="single" w:sz="8" w:space="0" w:color="673AB7" w:themeColor="accent4"/>
        <w:bottom w:val="single" w:sz="8" w:space="0" w:color="673AB7" w:themeColor="accent4"/>
        <w:right w:val="single" w:sz="8" w:space="0" w:color="673AB7" w:themeColor="accent4"/>
      </w:tblBorders>
    </w:tblPr>
    <w:tblStylePr w:type="firstRow">
      <w:rPr>
        <w:sz w:val="24"/>
        <w:szCs w:val="24"/>
      </w:rPr>
      <w:tblPr/>
      <w:tcPr>
        <w:tcBorders>
          <w:top w:val="nil"/>
          <w:left w:val="nil"/>
          <w:bottom w:val="single" w:sz="24" w:space="0" w:color="673AB7" w:themeColor="accent4"/>
          <w:right w:val="nil"/>
          <w:insideH w:val="nil"/>
          <w:insideV w:val="nil"/>
        </w:tcBorders>
        <w:shd w:val="clear" w:color="auto" w:fill="FFFFFF" w:themeFill="background1"/>
      </w:tcPr>
    </w:tblStylePr>
    <w:tblStylePr w:type="lastRow">
      <w:tblPr/>
      <w:tcPr>
        <w:tcBorders>
          <w:top w:val="single" w:sz="8" w:space="0" w:color="673AB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3AB7" w:themeColor="accent4"/>
          <w:insideH w:val="nil"/>
          <w:insideV w:val="nil"/>
        </w:tcBorders>
        <w:shd w:val="clear" w:color="auto" w:fill="FFFFFF" w:themeFill="background1"/>
      </w:tcPr>
    </w:tblStylePr>
    <w:tblStylePr w:type="lastCol">
      <w:tblPr/>
      <w:tcPr>
        <w:tcBorders>
          <w:top w:val="nil"/>
          <w:left w:val="single" w:sz="8" w:space="0" w:color="673AB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CCEF" w:themeFill="accent4" w:themeFillTint="3F"/>
      </w:tcPr>
    </w:tblStylePr>
    <w:tblStylePr w:type="band1Horz">
      <w:tblPr/>
      <w:tcPr>
        <w:tcBorders>
          <w:top w:val="nil"/>
          <w:bottom w:val="nil"/>
          <w:insideH w:val="nil"/>
          <w:insideV w:val="nil"/>
        </w:tcBorders>
        <w:shd w:val="clear" w:color="auto" w:fill="D8CCE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C2D83" w:themeColor="accent5"/>
        <w:left w:val="single" w:sz="8" w:space="0" w:color="0C2D83" w:themeColor="accent5"/>
        <w:bottom w:val="single" w:sz="8" w:space="0" w:color="0C2D83" w:themeColor="accent5"/>
        <w:right w:val="single" w:sz="8" w:space="0" w:color="0C2D83" w:themeColor="accent5"/>
      </w:tblBorders>
    </w:tblPr>
    <w:tblStylePr w:type="firstRow">
      <w:rPr>
        <w:sz w:val="24"/>
        <w:szCs w:val="24"/>
      </w:rPr>
      <w:tblPr/>
      <w:tcPr>
        <w:tcBorders>
          <w:top w:val="nil"/>
          <w:left w:val="nil"/>
          <w:bottom w:val="single" w:sz="24" w:space="0" w:color="0C2D83" w:themeColor="accent5"/>
          <w:right w:val="nil"/>
          <w:insideH w:val="nil"/>
          <w:insideV w:val="nil"/>
        </w:tcBorders>
        <w:shd w:val="clear" w:color="auto" w:fill="FFFFFF" w:themeFill="background1"/>
      </w:tcPr>
    </w:tblStylePr>
    <w:tblStylePr w:type="lastRow">
      <w:tblPr/>
      <w:tcPr>
        <w:tcBorders>
          <w:top w:val="single" w:sz="8" w:space="0" w:color="0C2D8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C2D83" w:themeColor="accent5"/>
          <w:insideH w:val="nil"/>
          <w:insideV w:val="nil"/>
        </w:tcBorders>
        <w:shd w:val="clear" w:color="auto" w:fill="FFFFFF" w:themeFill="background1"/>
      </w:tcPr>
    </w:tblStylePr>
    <w:tblStylePr w:type="lastCol">
      <w:tblPr/>
      <w:tcPr>
        <w:tcBorders>
          <w:top w:val="nil"/>
          <w:left w:val="single" w:sz="8" w:space="0" w:color="0C2D8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C0F7" w:themeFill="accent5" w:themeFillTint="3F"/>
      </w:tcPr>
    </w:tblStylePr>
    <w:tblStylePr w:type="band1Horz">
      <w:tblPr/>
      <w:tcPr>
        <w:tcBorders>
          <w:top w:val="nil"/>
          <w:bottom w:val="nil"/>
          <w:insideH w:val="nil"/>
          <w:insideV w:val="nil"/>
        </w:tcBorders>
        <w:shd w:val="clear" w:color="auto" w:fill="ABC0F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1EA" w:themeColor="accent6"/>
        <w:left w:val="single" w:sz="8" w:space="0" w:color="0091EA" w:themeColor="accent6"/>
        <w:bottom w:val="single" w:sz="8" w:space="0" w:color="0091EA" w:themeColor="accent6"/>
        <w:right w:val="single" w:sz="8" w:space="0" w:color="0091EA" w:themeColor="accent6"/>
      </w:tblBorders>
    </w:tblPr>
    <w:tblStylePr w:type="firstRow">
      <w:rPr>
        <w:sz w:val="24"/>
        <w:szCs w:val="24"/>
      </w:rPr>
      <w:tblPr/>
      <w:tcPr>
        <w:tcBorders>
          <w:top w:val="nil"/>
          <w:left w:val="nil"/>
          <w:bottom w:val="single" w:sz="24" w:space="0" w:color="0091EA" w:themeColor="accent6"/>
          <w:right w:val="nil"/>
          <w:insideH w:val="nil"/>
          <w:insideV w:val="nil"/>
        </w:tcBorders>
        <w:shd w:val="clear" w:color="auto" w:fill="FFFFFF" w:themeFill="background1"/>
      </w:tcPr>
    </w:tblStylePr>
    <w:tblStylePr w:type="lastRow">
      <w:tblPr/>
      <w:tcPr>
        <w:tcBorders>
          <w:top w:val="single" w:sz="8" w:space="0" w:color="0091E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1EA" w:themeColor="accent6"/>
          <w:insideH w:val="nil"/>
          <w:insideV w:val="nil"/>
        </w:tcBorders>
        <w:shd w:val="clear" w:color="auto" w:fill="FFFFFF" w:themeFill="background1"/>
      </w:tcPr>
    </w:tblStylePr>
    <w:tblStylePr w:type="lastCol">
      <w:tblPr/>
      <w:tcPr>
        <w:tcBorders>
          <w:top w:val="nil"/>
          <w:left w:val="single" w:sz="8" w:space="0" w:color="0091E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AE5FF" w:themeFill="accent6" w:themeFillTint="3F"/>
      </w:tcPr>
    </w:tblStylePr>
    <w:tblStylePr w:type="band1Horz">
      <w:tblPr/>
      <w:tcPr>
        <w:tcBorders>
          <w:top w:val="nil"/>
          <w:bottom w:val="nil"/>
          <w:insideH w:val="nil"/>
          <w:insideV w:val="nil"/>
        </w:tcBorders>
        <w:shd w:val="clear" w:color="auto" w:fill="BAE5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225534"/>
    <w:pPr>
      <w:spacing w:line="240" w:lineRule="auto"/>
    </w:pPr>
    <w:tblPr>
      <w:tblStyleRowBandSize w:val="1"/>
      <w:tblStyleColBandSize w:val="1"/>
      <w:tblBorders>
        <w:top w:val="single" w:sz="8" w:space="0" w:color="00E4FD" w:themeColor="accent1" w:themeTint="BF"/>
        <w:left w:val="single" w:sz="8" w:space="0" w:color="00E4FD" w:themeColor="accent1" w:themeTint="BF"/>
        <w:bottom w:val="single" w:sz="8" w:space="0" w:color="00E4FD" w:themeColor="accent1" w:themeTint="BF"/>
        <w:right w:val="single" w:sz="8" w:space="0" w:color="00E4FD" w:themeColor="accent1" w:themeTint="BF"/>
        <w:insideH w:val="single" w:sz="8" w:space="0" w:color="00E4FD" w:themeColor="accent1" w:themeTint="BF"/>
      </w:tblBorders>
    </w:tblPr>
    <w:tblStylePr w:type="firstRow">
      <w:pPr>
        <w:spacing w:before="0" w:after="0" w:line="240" w:lineRule="auto"/>
      </w:pPr>
      <w:rPr>
        <w:b/>
        <w:bCs/>
        <w:color w:val="FFFFFF" w:themeColor="background1"/>
      </w:rPr>
      <w:tblPr/>
      <w:tcPr>
        <w:tcBorders>
          <w:top w:val="single" w:sz="8" w:space="0" w:color="00E4FD" w:themeColor="accent1" w:themeTint="BF"/>
          <w:left w:val="single" w:sz="8" w:space="0" w:color="00E4FD" w:themeColor="accent1" w:themeTint="BF"/>
          <w:bottom w:val="single" w:sz="8" w:space="0" w:color="00E4FD" w:themeColor="accent1" w:themeTint="BF"/>
          <w:right w:val="single" w:sz="8" w:space="0" w:color="00E4FD" w:themeColor="accent1" w:themeTint="BF"/>
          <w:insideH w:val="nil"/>
          <w:insideV w:val="nil"/>
        </w:tcBorders>
        <w:shd w:val="clear" w:color="auto" w:fill="0097A7" w:themeFill="accent1"/>
      </w:tcPr>
    </w:tblStylePr>
    <w:tblStylePr w:type="lastRow">
      <w:pPr>
        <w:spacing w:before="0" w:after="0" w:line="240" w:lineRule="auto"/>
      </w:pPr>
      <w:rPr>
        <w:b/>
        <w:bCs/>
      </w:rPr>
      <w:tblPr/>
      <w:tcPr>
        <w:tcBorders>
          <w:top w:val="double" w:sz="6" w:space="0" w:color="00E4FD" w:themeColor="accent1" w:themeTint="BF"/>
          <w:left w:val="single" w:sz="8" w:space="0" w:color="00E4FD" w:themeColor="accent1" w:themeTint="BF"/>
          <w:bottom w:val="single" w:sz="8" w:space="0" w:color="00E4FD" w:themeColor="accent1" w:themeTint="BF"/>
          <w:right w:val="single" w:sz="8" w:space="0" w:color="00E4FD"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F6FF" w:themeFill="accent1" w:themeFillTint="3F"/>
      </w:tcPr>
    </w:tblStylePr>
    <w:tblStylePr w:type="band1Horz">
      <w:tblPr/>
      <w:tcPr>
        <w:tcBorders>
          <w:insideH w:val="nil"/>
          <w:insideV w:val="nil"/>
        </w:tcBorders>
        <w:shd w:val="clear" w:color="auto" w:fill="AAF6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225534"/>
    <w:pPr>
      <w:spacing w:line="240" w:lineRule="auto"/>
    </w:pPr>
    <w:tblPr>
      <w:tblStyleRowBandSize w:val="1"/>
      <w:tblStyleColBandSize w:val="1"/>
      <w:tblBorders>
        <w:top w:val="single" w:sz="8" w:space="0" w:color="08B4C6" w:themeColor="accent2" w:themeTint="BF"/>
        <w:left w:val="single" w:sz="8" w:space="0" w:color="08B4C6" w:themeColor="accent2" w:themeTint="BF"/>
        <w:bottom w:val="single" w:sz="8" w:space="0" w:color="08B4C6" w:themeColor="accent2" w:themeTint="BF"/>
        <w:right w:val="single" w:sz="8" w:space="0" w:color="08B4C6" w:themeColor="accent2" w:themeTint="BF"/>
        <w:insideH w:val="single" w:sz="8" w:space="0" w:color="08B4C6" w:themeColor="accent2" w:themeTint="BF"/>
      </w:tblBorders>
    </w:tblPr>
    <w:tblStylePr w:type="firstRow">
      <w:pPr>
        <w:spacing w:before="0" w:after="0" w:line="240" w:lineRule="auto"/>
      </w:pPr>
      <w:rPr>
        <w:b/>
        <w:bCs/>
        <w:color w:val="FFFFFF" w:themeColor="background1"/>
      </w:rPr>
      <w:tblPr/>
      <w:tcPr>
        <w:tcBorders>
          <w:top w:val="single" w:sz="8" w:space="0" w:color="08B4C6" w:themeColor="accent2" w:themeTint="BF"/>
          <w:left w:val="single" w:sz="8" w:space="0" w:color="08B4C6" w:themeColor="accent2" w:themeTint="BF"/>
          <w:bottom w:val="single" w:sz="8" w:space="0" w:color="08B4C6" w:themeColor="accent2" w:themeTint="BF"/>
          <w:right w:val="single" w:sz="8" w:space="0" w:color="08B4C6" w:themeColor="accent2" w:themeTint="BF"/>
          <w:insideH w:val="nil"/>
          <w:insideV w:val="nil"/>
        </w:tcBorders>
        <w:shd w:val="clear" w:color="auto" w:fill="045C65" w:themeFill="accent2"/>
      </w:tcPr>
    </w:tblStylePr>
    <w:tblStylePr w:type="lastRow">
      <w:pPr>
        <w:spacing w:before="0" w:after="0" w:line="240" w:lineRule="auto"/>
      </w:pPr>
      <w:rPr>
        <w:b/>
        <w:bCs/>
      </w:rPr>
      <w:tblPr/>
      <w:tcPr>
        <w:tcBorders>
          <w:top w:val="double" w:sz="6" w:space="0" w:color="08B4C6" w:themeColor="accent2" w:themeTint="BF"/>
          <w:left w:val="single" w:sz="8" w:space="0" w:color="08B4C6" w:themeColor="accent2" w:themeTint="BF"/>
          <w:bottom w:val="single" w:sz="8" w:space="0" w:color="08B4C6" w:themeColor="accent2" w:themeTint="BF"/>
          <w:right w:val="single" w:sz="8" w:space="0" w:color="08B4C6" w:themeColor="accent2" w:themeTint="BF"/>
          <w:insideH w:val="nil"/>
          <w:insideV w:val="nil"/>
        </w:tcBorders>
      </w:tcPr>
    </w:tblStylePr>
    <w:tblStylePr w:type="firstCol">
      <w:rPr>
        <w:b/>
        <w:bCs/>
      </w:rPr>
    </w:tblStylePr>
    <w:tblStylePr w:type="lastCol">
      <w:rPr>
        <w:b/>
        <w:bCs/>
      </w:rPr>
    </w:tblStylePr>
    <w:tblStylePr w:type="band1Vert">
      <w:tblPr/>
      <w:tcPr>
        <w:shd w:val="clear" w:color="auto" w:fill="9EF2FB" w:themeFill="accent2" w:themeFillTint="3F"/>
      </w:tcPr>
    </w:tblStylePr>
    <w:tblStylePr w:type="band1Horz">
      <w:tblPr/>
      <w:tcPr>
        <w:tcBorders>
          <w:insideH w:val="nil"/>
          <w:insideV w:val="nil"/>
        </w:tcBorders>
        <w:shd w:val="clear" w:color="auto" w:fill="9EF2F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225534"/>
    <w:pPr>
      <w:spacing w:line="240" w:lineRule="auto"/>
    </w:pPr>
    <w:tblPr>
      <w:tblStyleRowBandSize w:val="1"/>
      <w:tblStyleColBandSize w:val="1"/>
      <w:tblBorders>
        <w:top w:val="single" w:sz="8" w:space="0" w:color="FF7D7D" w:themeColor="accent3" w:themeTint="BF"/>
        <w:left w:val="single" w:sz="8" w:space="0" w:color="FF7D7D" w:themeColor="accent3" w:themeTint="BF"/>
        <w:bottom w:val="single" w:sz="8" w:space="0" w:color="FF7D7D" w:themeColor="accent3" w:themeTint="BF"/>
        <w:right w:val="single" w:sz="8" w:space="0" w:color="FF7D7D" w:themeColor="accent3" w:themeTint="BF"/>
        <w:insideH w:val="single" w:sz="8" w:space="0" w:color="FF7D7D" w:themeColor="accent3" w:themeTint="BF"/>
      </w:tblBorders>
    </w:tblPr>
    <w:tblStylePr w:type="firstRow">
      <w:pPr>
        <w:spacing w:before="0" w:after="0" w:line="240" w:lineRule="auto"/>
      </w:pPr>
      <w:rPr>
        <w:b/>
        <w:bCs/>
        <w:color w:val="FFFFFF" w:themeColor="background1"/>
      </w:rPr>
      <w:tblPr/>
      <w:tcPr>
        <w:tcBorders>
          <w:top w:val="single" w:sz="8" w:space="0" w:color="FF7D7D" w:themeColor="accent3" w:themeTint="BF"/>
          <w:left w:val="single" w:sz="8" w:space="0" w:color="FF7D7D" w:themeColor="accent3" w:themeTint="BF"/>
          <w:bottom w:val="single" w:sz="8" w:space="0" w:color="FF7D7D" w:themeColor="accent3" w:themeTint="BF"/>
          <w:right w:val="single" w:sz="8" w:space="0" w:color="FF7D7D" w:themeColor="accent3" w:themeTint="BF"/>
          <w:insideH w:val="nil"/>
          <w:insideV w:val="nil"/>
        </w:tcBorders>
        <w:shd w:val="clear" w:color="auto" w:fill="FF5252" w:themeFill="accent3"/>
      </w:tcPr>
    </w:tblStylePr>
    <w:tblStylePr w:type="lastRow">
      <w:pPr>
        <w:spacing w:before="0" w:after="0" w:line="240" w:lineRule="auto"/>
      </w:pPr>
      <w:rPr>
        <w:b/>
        <w:bCs/>
      </w:rPr>
      <w:tblPr/>
      <w:tcPr>
        <w:tcBorders>
          <w:top w:val="double" w:sz="6" w:space="0" w:color="FF7D7D" w:themeColor="accent3" w:themeTint="BF"/>
          <w:left w:val="single" w:sz="8" w:space="0" w:color="FF7D7D" w:themeColor="accent3" w:themeTint="BF"/>
          <w:bottom w:val="single" w:sz="8" w:space="0" w:color="FF7D7D" w:themeColor="accent3" w:themeTint="BF"/>
          <w:right w:val="single" w:sz="8" w:space="0" w:color="FF7D7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D4D4" w:themeFill="accent3" w:themeFillTint="3F"/>
      </w:tcPr>
    </w:tblStylePr>
    <w:tblStylePr w:type="band1Horz">
      <w:tblPr/>
      <w:tcPr>
        <w:tcBorders>
          <w:insideH w:val="nil"/>
          <w:insideV w:val="nil"/>
        </w:tcBorders>
        <w:shd w:val="clear" w:color="auto" w:fill="FFD4D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225534"/>
    <w:pPr>
      <w:spacing w:line="240" w:lineRule="auto"/>
    </w:pPr>
    <w:tblPr>
      <w:tblStyleRowBandSize w:val="1"/>
      <w:tblStyleColBandSize w:val="1"/>
      <w:tblBorders>
        <w:top w:val="single" w:sz="8" w:space="0" w:color="8B65CE" w:themeColor="accent4" w:themeTint="BF"/>
        <w:left w:val="single" w:sz="8" w:space="0" w:color="8B65CE" w:themeColor="accent4" w:themeTint="BF"/>
        <w:bottom w:val="single" w:sz="8" w:space="0" w:color="8B65CE" w:themeColor="accent4" w:themeTint="BF"/>
        <w:right w:val="single" w:sz="8" w:space="0" w:color="8B65CE" w:themeColor="accent4" w:themeTint="BF"/>
        <w:insideH w:val="single" w:sz="8" w:space="0" w:color="8B65CE" w:themeColor="accent4" w:themeTint="BF"/>
      </w:tblBorders>
    </w:tblPr>
    <w:tblStylePr w:type="firstRow">
      <w:pPr>
        <w:spacing w:before="0" w:after="0" w:line="240" w:lineRule="auto"/>
      </w:pPr>
      <w:rPr>
        <w:b/>
        <w:bCs/>
        <w:color w:val="FFFFFF" w:themeColor="background1"/>
      </w:rPr>
      <w:tblPr/>
      <w:tcPr>
        <w:tcBorders>
          <w:top w:val="single" w:sz="8" w:space="0" w:color="8B65CE" w:themeColor="accent4" w:themeTint="BF"/>
          <w:left w:val="single" w:sz="8" w:space="0" w:color="8B65CE" w:themeColor="accent4" w:themeTint="BF"/>
          <w:bottom w:val="single" w:sz="8" w:space="0" w:color="8B65CE" w:themeColor="accent4" w:themeTint="BF"/>
          <w:right w:val="single" w:sz="8" w:space="0" w:color="8B65CE" w:themeColor="accent4" w:themeTint="BF"/>
          <w:insideH w:val="nil"/>
          <w:insideV w:val="nil"/>
        </w:tcBorders>
        <w:shd w:val="clear" w:color="auto" w:fill="673AB7" w:themeFill="accent4"/>
      </w:tcPr>
    </w:tblStylePr>
    <w:tblStylePr w:type="lastRow">
      <w:pPr>
        <w:spacing w:before="0" w:after="0" w:line="240" w:lineRule="auto"/>
      </w:pPr>
      <w:rPr>
        <w:b/>
        <w:bCs/>
      </w:rPr>
      <w:tblPr/>
      <w:tcPr>
        <w:tcBorders>
          <w:top w:val="double" w:sz="6" w:space="0" w:color="8B65CE" w:themeColor="accent4" w:themeTint="BF"/>
          <w:left w:val="single" w:sz="8" w:space="0" w:color="8B65CE" w:themeColor="accent4" w:themeTint="BF"/>
          <w:bottom w:val="single" w:sz="8" w:space="0" w:color="8B65CE" w:themeColor="accent4" w:themeTint="BF"/>
          <w:right w:val="single" w:sz="8" w:space="0" w:color="8B65CE" w:themeColor="accent4" w:themeTint="BF"/>
          <w:insideH w:val="nil"/>
          <w:insideV w:val="nil"/>
        </w:tcBorders>
      </w:tcPr>
    </w:tblStylePr>
    <w:tblStylePr w:type="firstCol">
      <w:rPr>
        <w:b/>
        <w:bCs/>
      </w:rPr>
    </w:tblStylePr>
    <w:tblStylePr w:type="lastCol">
      <w:rPr>
        <w:b/>
        <w:bCs/>
      </w:rPr>
    </w:tblStylePr>
    <w:tblStylePr w:type="band1Vert">
      <w:tblPr/>
      <w:tcPr>
        <w:shd w:val="clear" w:color="auto" w:fill="D8CCEF" w:themeFill="accent4" w:themeFillTint="3F"/>
      </w:tcPr>
    </w:tblStylePr>
    <w:tblStylePr w:type="band1Horz">
      <w:tblPr/>
      <w:tcPr>
        <w:tcBorders>
          <w:insideH w:val="nil"/>
          <w:insideV w:val="nil"/>
        </w:tcBorders>
        <w:shd w:val="clear" w:color="auto" w:fill="D8CCE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225534"/>
    <w:pPr>
      <w:spacing w:line="240" w:lineRule="auto"/>
    </w:pPr>
    <w:tblPr>
      <w:tblStyleRowBandSize w:val="1"/>
      <w:tblStyleColBandSize w:val="1"/>
      <w:tblBorders>
        <w:top w:val="single" w:sz="8" w:space="0" w:color="1349D7" w:themeColor="accent5" w:themeTint="BF"/>
        <w:left w:val="single" w:sz="8" w:space="0" w:color="1349D7" w:themeColor="accent5" w:themeTint="BF"/>
        <w:bottom w:val="single" w:sz="8" w:space="0" w:color="1349D7" w:themeColor="accent5" w:themeTint="BF"/>
        <w:right w:val="single" w:sz="8" w:space="0" w:color="1349D7" w:themeColor="accent5" w:themeTint="BF"/>
        <w:insideH w:val="single" w:sz="8" w:space="0" w:color="1349D7" w:themeColor="accent5" w:themeTint="BF"/>
      </w:tblBorders>
    </w:tblPr>
    <w:tblStylePr w:type="firstRow">
      <w:pPr>
        <w:spacing w:before="0" w:after="0" w:line="240" w:lineRule="auto"/>
      </w:pPr>
      <w:rPr>
        <w:b/>
        <w:bCs/>
        <w:color w:val="FFFFFF" w:themeColor="background1"/>
      </w:rPr>
      <w:tblPr/>
      <w:tcPr>
        <w:tcBorders>
          <w:top w:val="single" w:sz="8" w:space="0" w:color="1349D7" w:themeColor="accent5" w:themeTint="BF"/>
          <w:left w:val="single" w:sz="8" w:space="0" w:color="1349D7" w:themeColor="accent5" w:themeTint="BF"/>
          <w:bottom w:val="single" w:sz="8" w:space="0" w:color="1349D7" w:themeColor="accent5" w:themeTint="BF"/>
          <w:right w:val="single" w:sz="8" w:space="0" w:color="1349D7" w:themeColor="accent5" w:themeTint="BF"/>
          <w:insideH w:val="nil"/>
          <w:insideV w:val="nil"/>
        </w:tcBorders>
        <w:shd w:val="clear" w:color="auto" w:fill="0C2D83" w:themeFill="accent5"/>
      </w:tcPr>
    </w:tblStylePr>
    <w:tblStylePr w:type="lastRow">
      <w:pPr>
        <w:spacing w:before="0" w:after="0" w:line="240" w:lineRule="auto"/>
      </w:pPr>
      <w:rPr>
        <w:b/>
        <w:bCs/>
      </w:rPr>
      <w:tblPr/>
      <w:tcPr>
        <w:tcBorders>
          <w:top w:val="double" w:sz="6" w:space="0" w:color="1349D7" w:themeColor="accent5" w:themeTint="BF"/>
          <w:left w:val="single" w:sz="8" w:space="0" w:color="1349D7" w:themeColor="accent5" w:themeTint="BF"/>
          <w:bottom w:val="single" w:sz="8" w:space="0" w:color="1349D7" w:themeColor="accent5" w:themeTint="BF"/>
          <w:right w:val="single" w:sz="8" w:space="0" w:color="1349D7" w:themeColor="accent5" w:themeTint="BF"/>
          <w:insideH w:val="nil"/>
          <w:insideV w:val="nil"/>
        </w:tcBorders>
      </w:tcPr>
    </w:tblStylePr>
    <w:tblStylePr w:type="firstCol">
      <w:rPr>
        <w:b/>
        <w:bCs/>
      </w:rPr>
    </w:tblStylePr>
    <w:tblStylePr w:type="lastCol">
      <w:rPr>
        <w:b/>
        <w:bCs/>
      </w:rPr>
    </w:tblStylePr>
    <w:tblStylePr w:type="band1Vert">
      <w:tblPr/>
      <w:tcPr>
        <w:shd w:val="clear" w:color="auto" w:fill="ABC0F7" w:themeFill="accent5" w:themeFillTint="3F"/>
      </w:tcPr>
    </w:tblStylePr>
    <w:tblStylePr w:type="band1Horz">
      <w:tblPr/>
      <w:tcPr>
        <w:tcBorders>
          <w:insideH w:val="nil"/>
          <w:insideV w:val="nil"/>
        </w:tcBorders>
        <w:shd w:val="clear" w:color="auto" w:fill="ABC0F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225534"/>
    <w:pPr>
      <w:spacing w:line="240" w:lineRule="auto"/>
    </w:pPr>
    <w:tblPr>
      <w:tblStyleRowBandSize w:val="1"/>
      <w:tblStyleColBandSize w:val="1"/>
      <w:tblBorders>
        <w:top w:val="single" w:sz="8" w:space="0" w:color="30B0FF" w:themeColor="accent6" w:themeTint="BF"/>
        <w:left w:val="single" w:sz="8" w:space="0" w:color="30B0FF" w:themeColor="accent6" w:themeTint="BF"/>
        <w:bottom w:val="single" w:sz="8" w:space="0" w:color="30B0FF" w:themeColor="accent6" w:themeTint="BF"/>
        <w:right w:val="single" w:sz="8" w:space="0" w:color="30B0FF" w:themeColor="accent6" w:themeTint="BF"/>
        <w:insideH w:val="single" w:sz="8" w:space="0" w:color="30B0FF" w:themeColor="accent6" w:themeTint="BF"/>
      </w:tblBorders>
    </w:tblPr>
    <w:tblStylePr w:type="firstRow">
      <w:pPr>
        <w:spacing w:before="0" w:after="0" w:line="240" w:lineRule="auto"/>
      </w:pPr>
      <w:rPr>
        <w:b/>
        <w:bCs/>
        <w:color w:val="FFFFFF" w:themeColor="background1"/>
      </w:rPr>
      <w:tblPr/>
      <w:tcPr>
        <w:tcBorders>
          <w:top w:val="single" w:sz="8" w:space="0" w:color="30B0FF" w:themeColor="accent6" w:themeTint="BF"/>
          <w:left w:val="single" w:sz="8" w:space="0" w:color="30B0FF" w:themeColor="accent6" w:themeTint="BF"/>
          <w:bottom w:val="single" w:sz="8" w:space="0" w:color="30B0FF" w:themeColor="accent6" w:themeTint="BF"/>
          <w:right w:val="single" w:sz="8" w:space="0" w:color="30B0FF" w:themeColor="accent6" w:themeTint="BF"/>
          <w:insideH w:val="nil"/>
          <w:insideV w:val="nil"/>
        </w:tcBorders>
        <w:shd w:val="clear" w:color="auto" w:fill="0091EA" w:themeFill="accent6"/>
      </w:tcPr>
    </w:tblStylePr>
    <w:tblStylePr w:type="lastRow">
      <w:pPr>
        <w:spacing w:before="0" w:after="0" w:line="240" w:lineRule="auto"/>
      </w:pPr>
      <w:rPr>
        <w:b/>
        <w:bCs/>
      </w:rPr>
      <w:tblPr/>
      <w:tcPr>
        <w:tcBorders>
          <w:top w:val="double" w:sz="6" w:space="0" w:color="30B0FF" w:themeColor="accent6" w:themeTint="BF"/>
          <w:left w:val="single" w:sz="8" w:space="0" w:color="30B0FF" w:themeColor="accent6" w:themeTint="BF"/>
          <w:bottom w:val="single" w:sz="8" w:space="0" w:color="30B0FF" w:themeColor="accent6" w:themeTint="BF"/>
          <w:right w:val="single" w:sz="8" w:space="0" w:color="30B0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AE5FF" w:themeFill="accent6" w:themeFillTint="3F"/>
      </w:tcPr>
    </w:tblStylePr>
    <w:tblStylePr w:type="band1Horz">
      <w:tblPr/>
      <w:tcPr>
        <w:tcBorders>
          <w:insideH w:val="nil"/>
          <w:insideV w:val="nil"/>
        </w:tcBorders>
        <w:shd w:val="clear" w:color="auto" w:fill="BAE5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7A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7A7" w:themeFill="accent1"/>
      </w:tcPr>
    </w:tblStylePr>
    <w:tblStylePr w:type="lastCol">
      <w:rPr>
        <w:b/>
        <w:bCs/>
        <w:color w:val="FFFFFF" w:themeColor="background1"/>
      </w:rPr>
      <w:tblPr/>
      <w:tcPr>
        <w:tcBorders>
          <w:left w:val="nil"/>
          <w:right w:val="nil"/>
          <w:insideH w:val="nil"/>
          <w:insideV w:val="nil"/>
        </w:tcBorders>
        <w:shd w:val="clear" w:color="auto" w:fill="0097A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5C6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45C65" w:themeFill="accent2"/>
      </w:tcPr>
    </w:tblStylePr>
    <w:tblStylePr w:type="lastCol">
      <w:rPr>
        <w:b/>
        <w:bCs/>
        <w:color w:val="FFFFFF" w:themeColor="background1"/>
      </w:rPr>
      <w:tblPr/>
      <w:tcPr>
        <w:tcBorders>
          <w:left w:val="nil"/>
          <w:right w:val="nil"/>
          <w:insideH w:val="nil"/>
          <w:insideV w:val="nil"/>
        </w:tcBorders>
        <w:shd w:val="clear" w:color="auto" w:fill="045C6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525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5252" w:themeFill="accent3"/>
      </w:tcPr>
    </w:tblStylePr>
    <w:tblStylePr w:type="lastCol">
      <w:rPr>
        <w:b/>
        <w:bCs/>
        <w:color w:val="FFFFFF" w:themeColor="background1"/>
      </w:rPr>
      <w:tblPr/>
      <w:tcPr>
        <w:tcBorders>
          <w:left w:val="nil"/>
          <w:right w:val="nil"/>
          <w:insideH w:val="nil"/>
          <w:insideV w:val="nil"/>
        </w:tcBorders>
        <w:shd w:val="clear" w:color="auto" w:fill="FF525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3AB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3AB7" w:themeFill="accent4"/>
      </w:tcPr>
    </w:tblStylePr>
    <w:tblStylePr w:type="lastCol">
      <w:rPr>
        <w:b/>
        <w:bCs/>
        <w:color w:val="FFFFFF" w:themeColor="background1"/>
      </w:rPr>
      <w:tblPr/>
      <w:tcPr>
        <w:tcBorders>
          <w:left w:val="nil"/>
          <w:right w:val="nil"/>
          <w:insideH w:val="nil"/>
          <w:insideV w:val="nil"/>
        </w:tcBorders>
        <w:shd w:val="clear" w:color="auto" w:fill="673AB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C2D8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C2D83" w:themeFill="accent5"/>
      </w:tcPr>
    </w:tblStylePr>
    <w:tblStylePr w:type="lastCol">
      <w:rPr>
        <w:b/>
        <w:bCs/>
        <w:color w:val="FFFFFF" w:themeColor="background1"/>
      </w:rPr>
      <w:tblPr/>
      <w:tcPr>
        <w:tcBorders>
          <w:left w:val="nil"/>
          <w:right w:val="nil"/>
          <w:insideH w:val="nil"/>
          <w:insideV w:val="nil"/>
        </w:tcBorders>
        <w:shd w:val="clear" w:color="auto" w:fill="0C2D8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1E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1EA" w:themeFill="accent6"/>
      </w:tcPr>
    </w:tblStylePr>
    <w:tblStylePr w:type="lastCol">
      <w:rPr>
        <w:b/>
        <w:bCs/>
        <w:color w:val="FFFFFF" w:themeColor="background1"/>
      </w:rPr>
      <w:tblPr/>
      <w:tcPr>
        <w:tcBorders>
          <w:left w:val="nil"/>
          <w:right w:val="nil"/>
          <w:insideH w:val="nil"/>
          <w:insideV w:val="nil"/>
        </w:tcBorders>
        <w:shd w:val="clear" w:color="auto" w:fill="0091E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22553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F90081"/>
    <w:rPr>
      <w:rFonts w:asciiTheme="majorHAnsi" w:eastAsiaTheme="majorEastAsia" w:hAnsiTheme="majorHAnsi" w:cstheme="majorBidi"/>
      <w:sz w:val="24"/>
      <w:shd w:val="pct20" w:color="auto" w:fill="auto"/>
    </w:rPr>
  </w:style>
  <w:style w:type="paragraph" w:styleId="NoSpacing">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rPr>
      <w:rFonts w:ascii="Times New Roman" w:hAnsi="Times New Roman"/>
      <w:sz w:val="24"/>
    </w:rPr>
  </w:style>
  <w:style w:type="paragraph" w:styleId="NormalIndent">
    <w:name w:val="Normal Indent"/>
    <w:basedOn w:val="Normal"/>
    <w:uiPriority w:val="99"/>
    <w:semiHidden/>
    <w:rsid w:val="00225534"/>
    <w:pPr>
      <w:ind w:left="1304"/>
    </w:pPr>
  </w:style>
  <w:style w:type="paragraph" w:styleId="NoteHeading">
    <w:name w:val="Note Heading"/>
    <w:basedOn w:val="Normal"/>
    <w:next w:val="Normal"/>
    <w:link w:val="NoteHeadingChar"/>
    <w:uiPriority w:val="99"/>
    <w:semiHidden/>
    <w:rsid w:val="00225534"/>
    <w:pPr>
      <w:spacing w:line="240" w:lineRule="auto"/>
    </w:pPr>
  </w:style>
  <w:style w:type="character" w:customStyle="1" w:styleId="NoteHeadingChar">
    <w:name w:val="Note Heading Char"/>
    <w:basedOn w:val="DefaultParagraphFont"/>
    <w:link w:val="NoteHeading"/>
    <w:uiPriority w:val="99"/>
    <w:semiHidden/>
    <w:rsid w:val="00F90081"/>
  </w:style>
  <w:style w:type="character" w:styleId="PlaceholderText">
    <w:name w:val="Placeholder Text"/>
    <w:basedOn w:val="DefaultParagraphFont"/>
    <w:uiPriority w:val="99"/>
    <w:semiHidden/>
    <w:rsid w:val="00225534"/>
    <w:rPr>
      <w:color w:val="808080"/>
    </w:rPr>
  </w:style>
  <w:style w:type="paragraph" w:styleId="PlainText">
    <w:name w:val="Plain Text"/>
    <w:basedOn w:val="Normal"/>
    <w:link w:val="PlainTextChar"/>
    <w:uiPriority w:val="99"/>
    <w:semiHidden/>
    <w:rsid w:val="00225534"/>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F90081"/>
    <w:rPr>
      <w:rFonts w:ascii="Consolas" w:hAnsi="Consolas" w:cs="Consolas"/>
      <w:sz w:val="21"/>
      <w:szCs w:val="21"/>
    </w:rPr>
  </w:style>
  <w:style w:type="paragraph" w:styleId="Quote">
    <w:name w:val="Quote"/>
    <w:basedOn w:val="Normal"/>
    <w:next w:val="Normal"/>
    <w:link w:val="QuoteChar"/>
    <w:uiPriority w:val="99"/>
    <w:semiHidden/>
    <w:qFormat/>
    <w:rsid w:val="00225534"/>
    <w:rPr>
      <w:i/>
      <w:iCs/>
      <w:color w:val="000000" w:themeColor="text1"/>
    </w:rPr>
  </w:style>
  <w:style w:type="character" w:customStyle="1" w:styleId="QuoteChar">
    <w:name w:val="Quote Char"/>
    <w:basedOn w:val="DefaultParagraphFont"/>
    <w:link w:val="Quote"/>
    <w:uiPriority w:val="99"/>
    <w:semiHidden/>
    <w:rsid w:val="00F90081"/>
    <w:rPr>
      <w:i/>
      <w:iCs/>
      <w:color w:val="000000" w:themeColor="text1"/>
    </w:rPr>
  </w:style>
  <w:style w:type="paragraph" w:styleId="Salutation">
    <w:name w:val="Salutation"/>
    <w:basedOn w:val="Normal"/>
    <w:next w:val="Normal"/>
    <w:link w:val="SalutationChar"/>
    <w:uiPriority w:val="99"/>
    <w:semiHidden/>
    <w:rsid w:val="00225534"/>
  </w:style>
  <w:style w:type="character" w:customStyle="1" w:styleId="SalutationChar">
    <w:name w:val="Salutation Char"/>
    <w:basedOn w:val="DefaultParagraphFont"/>
    <w:link w:val="Salutation"/>
    <w:uiPriority w:val="99"/>
    <w:semiHidden/>
    <w:rsid w:val="00F90081"/>
  </w:style>
  <w:style w:type="paragraph" w:styleId="Signature">
    <w:name w:val="Signature"/>
    <w:basedOn w:val="Normal"/>
    <w:link w:val="SignatureChar"/>
    <w:uiPriority w:val="99"/>
    <w:semiHidden/>
    <w:rsid w:val="00225534"/>
    <w:pPr>
      <w:spacing w:line="240" w:lineRule="auto"/>
      <w:ind w:left="4252"/>
    </w:pPr>
  </w:style>
  <w:style w:type="character" w:customStyle="1" w:styleId="SignatureChar">
    <w:name w:val="Signature Char"/>
    <w:basedOn w:val="DefaultParagraphFont"/>
    <w:link w:val="Signature"/>
    <w:uiPriority w:val="99"/>
    <w:semiHidden/>
    <w:rsid w:val="00F90081"/>
  </w:style>
  <w:style w:type="character" w:styleId="Strong">
    <w:name w:val="Strong"/>
    <w:basedOn w:val="DefaultParagraphFont"/>
    <w:uiPriority w:val="99"/>
    <w:semiHidden/>
    <w:qFormat/>
    <w:rsid w:val="00225534"/>
    <w:rPr>
      <w:b/>
      <w:bCs/>
    </w:rPr>
  </w:style>
  <w:style w:type="paragraph" w:styleId="Subtitle">
    <w:name w:val="Subtitle"/>
    <w:basedOn w:val="Normal"/>
    <w:next w:val="Normal"/>
    <w:link w:val="SubtitleChar"/>
    <w:uiPriority w:val="99"/>
    <w:semiHidden/>
    <w:rsid w:val="007E0C49"/>
    <w:pPr>
      <w:numPr>
        <w:ilvl w:val="1"/>
      </w:numPr>
      <w:spacing w:after="520" w:line="440" w:lineRule="atLeast"/>
      <w:contextualSpacing/>
    </w:pPr>
    <w:rPr>
      <w:rFonts w:eastAsiaTheme="majorEastAsia" w:cstheme="majorBidi"/>
      <w:iCs/>
      <w:sz w:val="28"/>
    </w:rPr>
  </w:style>
  <w:style w:type="character" w:customStyle="1" w:styleId="SubtitleChar">
    <w:name w:val="Subtitle Char"/>
    <w:basedOn w:val="DefaultParagraphFont"/>
    <w:link w:val="Subtitle"/>
    <w:uiPriority w:val="99"/>
    <w:semiHidden/>
    <w:rsid w:val="00F90081"/>
    <w:rPr>
      <w:rFonts w:eastAsiaTheme="majorEastAsia" w:cstheme="majorBidi"/>
      <w:iCs/>
      <w:sz w:val="28"/>
    </w:rPr>
  </w:style>
  <w:style w:type="character" w:styleId="SubtleEmphasis">
    <w:name w:val="Subtle Emphasis"/>
    <w:basedOn w:val="DefaultParagraphFont"/>
    <w:uiPriority w:val="99"/>
    <w:semiHidden/>
    <w:qFormat/>
    <w:rsid w:val="00225534"/>
    <w:rPr>
      <w:i/>
      <w:iCs/>
      <w:color w:val="808080" w:themeColor="text1" w:themeTint="7F"/>
    </w:rPr>
  </w:style>
  <w:style w:type="table" w:styleId="Table3Deffects1">
    <w:name w:val="Table 3D effects 1"/>
    <w:basedOn w:val="Table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225534"/>
    <w:pPr>
      <w:ind w:left="200" w:hanging="200"/>
    </w:pPr>
  </w:style>
  <w:style w:type="paragraph" w:styleId="TableofFigures">
    <w:name w:val="table of figures"/>
    <w:basedOn w:val="Normal"/>
    <w:next w:val="Normal"/>
    <w:uiPriority w:val="99"/>
    <w:semiHidden/>
    <w:rsid w:val="00225534"/>
  </w:style>
  <w:style w:type="table" w:styleId="TableProfessional">
    <w:name w:val="Table Professional"/>
    <w:basedOn w:val="Table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rsid w:val="007E0C49"/>
    <w:pPr>
      <w:spacing w:line="440" w:lineRule="atLeast"/>
      <w:contextualSpacing/>
    </w:pPr>
    <w:rPr>
      <w:rFonts w:eastAsiaTheme="majorEastAsia" w:cstheme="majorBidi"/>
      <w:kern w:val="28"/>
      <w:sz w:val="36"/>
      <w:szCs w:val="52"/>
    </w:rPr>
  </w:style>
  <w:style w:type="character" w:customStyle="1" w:styleId="TitleChar">
    <w:name w:val="Title Char"/>
    <w:basedOn w:val="DefaultParagraphFont"/>
    <w:link w:val="Title"/>
    <w:uiPriority w:val="99"/>
    <w:semiHidden/>
    <w:rsid w:val="00D136BA"/>
    <w:rPr>
      <w:rFonts w:eastAsiaTheme="majorEastAsia" w:cstheme="majorBidi"/>
      <w:kern w:val="28"/>
      <w:sz w:val="36"/>
      <w:szCs w:val="52"/>
    </w:rPr>
  </w:style>
  <w:style w:type="paragraph" w:styleId="TOAHeading">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lang w:eastAsia="en-US"/>
    </w:rPr>
  </w:style>
  <w:style w:type="paragraph" w:styleId="TOC1">
    <w:name w:val="toc 1"/>
    <w:basedOn w:val="Normal"/>
    <w:next w:val="Normal"/>
    <w:uiPriority w:val="9"/>
    <w:semiHidden/>
    <w:rsid w:val="00C16955"/>
    <w:pPr>
      <w:tabs>
        <w:tab w:val="right" w:leader="dot" w:pos="6861"/>
      </w:tabs>
      <w:spacing w:before="120"/>
      <w:ind w:right="567"/>
    </w:pPr>
    <w:rPr>
      <w:rFonts w:eastAsiaTheme="minorHAnsi" w:cstheme="minorBidi"/>
      <w:b/>
      <w:szCs w:val="18"/>
      <w:lang w:eastAsia="en-US"/>
    </w:rPr>
  </w:style>
  <w:style w:type="paragraph" w:styleId="TOC2">
    <w:name w:val="toc 2"/>
    <w:basedOn w:val="Normal"/>
    <w:next w:val="Normal"/>
    <w:uiPriority w:val="9"/>
    <w:semiHidden/>
    <w:rsid w:val="00C16955"/>
    <w:pPr>
      <w:tabs>
        <w:tab w:val="right" w:leader="dot" w:pos="6861"/>
      </w:tabs>
      <w:ind w:right="567"/>
    </w:pPr>
    <w:rPr>
      <w:rFonts w:eastAsiaTheme="minorHAnsi" w:cstheme="minorBidi"/>
      <w:szCs w:val="18"/>
      <w:lang w:eastAsia="en-US"/>
    </w:rPr>
  </w:style>
  <w:style w:type="paragraph" w:styleId="TOC3">
    <w:name w:val="toc 3"/>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TOC4">
    <w:name w:val="toc 4"/>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TOC5">
    <w:name w:val="toc 5"/>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TOC6">
    <w:name w:val="toc 6"/>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TOC7">
    <w:name w:val="toc 7"/>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TOC8">
    <w:name w:val="toc 8"/>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TOC9">
    <w:name w:val="toc 9"/>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TOCHeading">
    <w:name w:val="TOC Heading"/>
    <w:basedOn w:val="Normal"/>
    <w:next w:val="Normal"/>
    <w:uiPriority w:val="9"/>
    <w:semiHidden/>
    <w:rsid w:val="00C16955"/>
    <w:pPr>
      <w:spacing w:after="520" w:line="360" w:lineRule="atLeast"/>
    </w:pPr>
    <w:rPr>
      <w:rFonts w:eastAsiaTheme="minorHAnsi" w:cstheme="minorBidi"/>
      <w:sz w:val="28"/>
      <w:szCs w:val="18"/>
      <w:lang w:eastAsia="en-US"/>
    </w:rPr>
  </w:style>
  <w:style w:type="character" w:customStyle="1" w:styleId="ParadigmeKommentar">
    <w:name w:val="ParadigmeKommentar"/>
    <w:basedOn w:val="ForklarendeTekst"/>
    <w:uiPriority w:val="8"/>
    <w:rsid w:val="00B82D8F"/>
    <w:rPr>
      <w:rFonts w:ascii="Arial" w:hAnsi="Arial"/>
      <w:i w:val="0"/>
      <w:color w:val="FF0000"/>
      <w:sz w:val="18"/>
      <w:u w:val="none"/>
    </w:rPr>
  </w:style>
  <w:style w:type="paragraph" w:customStyle="1" w:styleId="PressTitle">
    <w:name w:val="PressTitle"/>
    <w:basedOn w:val="Normal"/>
    <w:next w:val="Normal"/>
    <w:uiPriority w:val="8"/>
    <w:semiHidden/>
    <w:rsid w:val="003B6C74"/>
    <w:pPr>
      <w:spacing w:after="260" w:line="700" w:lineRule="atLeast"/>
      <w:contextualSpacing/>
    </w:pPr>
    <w:rPr>
      <w:sz w:val="66"/>
      <w:szCs w:val="22"/>
    </w:rPr>
  </w:style>
  <w:style w:type="paragraph" w:customStyle="1" w:styleId="DocumentName">
    <w:name w:val="Document Name"/>
    <w:basedOn w:val="Header"/>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lang w:eastAsia="en-US"/>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Heading1"/>
    <w:uiPriority w:val="2"/>
    <w:rsid w:val="00B82D8F"/>
    <w:pPr>
      <w:spacing w:before="0"/>
    </w:pPr>
    <w:rPr>
      <w:sz w:val="20"/>
    </w:rPr>
  </w:style>
  <w:style w:type="paragraph" w:customStyle="1" w:styleId="Template-Virksomhedsnavn">
    <w:name w:val="Template - Virksomhedsnavn"/>
    <w:basedOn w:val="Template"/>
    <w:next w:val="Template-Address"/>
    <w:uiPriority w:val="9"/>
    <w:semiHidden/>
    <w:rsid w:val="00D136BA"/>
    <w:pPr>
      <w:spacing w:after="192"/>
      <w:contextualSpacing/>
    </w:pPr>
    <w:rPr>
      <w:b/>
    </w:rPr>
  </w:style>
  <w:style w:type="paragraph" w:customStyle="1" w:styleId="Kolofonoverskrift">
    <w:name w:val="Kolofonoverskrift"/>
    <w:basedOn w:val="Kolofontekst"/>
    <w:uiPriority w:val="9"/>
    <w:semiHidden/>
    <w:rsid w:val="00D136BA"/>
    <w:rPr>
      <w:b/>
    </w:rPr>
  </w:style>
  <w:style w:type="character" w:customStyle="1" w:styleId="FooterChar">
    <w:name w:val="Footer Char"/>
    <w:basedOn w:val="DefaultParagraphFont"/>
    <w:link w:val="Footer"/>
    <w:uiPriority w:val="99"/>
    <w:semiHidden/>
    <w:rsid w:val="007F560D"/>
    <w:rPr>
      <w:sz w:val="14"/>
    </w:rPr>
  </w:style>
  <w:style w:type="paragraph" w:customStyle="1" w:styleId="BoksOverskrift">
    <w:name w:val="Boks Overskrift"/>
    <w:basedOn w:val="Normal"/>
    <w:uiPriority w:val="4"/>
    <w:rsid w:val="004E0690"/>
    <w:pPr>
      <w:keepNext/>
      <w:keepLines/>
      <w:spacing w:after="210" w:line="210" w:lineRule="atLeast"/>
      <w:ind w:left="170" w:right="170"/>
      <w:contextualSpacing/>
    </w:pPr>
    <w:rPr>
      <w:rFonts w:eastAsiaTheme="minorHAnsi" w:cstheme="minorBidi"/>
      <w:b/>
      <w:sz w:val="15"/>
      <w:lang w:eastAsia="en-US"/>
    </w:rPr>
  </w:style>
  <w:style w:type="paragraph" w:customStyle="1" w:styleId="BoksTekst">
    <w:name w:val="Boks Tekst"/>
    <w:basedOn w:val="Normal"/>
    <w:uiPriority w:val="4"/>
    <w:rsid w:val="004E0690"/>
    <w:pPr>
      <w:spacing w:after="210" w:line="210" w:lineRule="atLeast"/>
      <w:ind w:left="170" w:right="170"/>
    </w:pPr>
    <w:rPr>
      <w:rFonts w:eastAsiaTheme="minorHAnsi" w:cstheme="minorBidi"/>
      <w:sz w:val="14"/>
      <w:lang w:val="en-US" w:eastAsia="en-US"/>
    </w:rPr>
  </w:style>
  <w:style w:type="paragraph" w:customStyle="1" w:styleId="Tabel-ListBullet">
    <w:name w:val="Tabel - List Bullet"/>
    <w:basedOn w:val="Tabel"/>
    <w:uiPriority w:val="4"/>
    <w:rsid w:val="00022A7D"/>
    <w:pPr>
      <w:numPr>
        <w:numId w:val="19"/>
      </w:numPr>
      <w:spacing w:before="0" w:after="0"/>
      <w:ind w:right="0"/>
      <w:contextualSpacing/>
    </w:pPr>
    <w:rPr>
      <w:rFonts w:cs="Arial"/>
      <w:szCs w:val="22"/>
    </w:rPr>
  </w:style>
  <w:style w:type="paragraph" w:customStyle="1" w:styleId="Tabel-ListNumber">
    <w:name w:val="Tabel - List Number"/>
    <w:basedOn w:val="Tabel"/>
    <w:uiPriority w:val="4"/>
    <w:rsid w:val="00022A7D"/>
    <w:pPr>
      <w:numPr>
        <w:numId w:val="20"/>
      </w:numPr>
      <w:spacing w:before="0" w:after="0"/>
      <w:ind w:right="0"/>
      <w:contextualSpacing/>
    </w:pPr>
  </w:style>
  <w:style w:type="character" w:styleId="UnresolvedMention">
    <w:name w:val="Unresolved Mention"/>
    <w:basedOn w:val="DefaultParagraphFont"/>
    <w:uiPriority w:val="99"/>
    <w:semiHidden/>
    <w:unhideWhenUsed/>
    <w:rsid w:val="00574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35799">
      <w:bodyDiv w:val="1"/>
      <w:marLeft w:val="0"/>
      <w:marRight w:val="0"/>
      <w:marTop w:val="0"/>
      <w:marBottom w:val="0"/>
      <w:divBdr>
        <w:top w:val="none" w:sz="0" w:space="0" w:color="auto"/>
        <w:left w:val="none" w:sz="0" w:space="0" w:color="auto"/>
        <w:bottom w:val="none" w:sz="0" w:space="0" w:color="auto"/>
        <w:right w:val="none" w:sz="0" w:space="0" w:color="auto"/>
      </w:divBdr>
    </w:div>
    <w:div w:id="314722441">
      <w:bodyDiv w:val="1"/>
      <w:marLeft w:val="0"/>
      <w:marRight w:val="0"/>
      <w:marTop w:val="0"/>
      <w:marBottom w:val="0"/>
      <w:divBdr>
        <w:top w:val="none" w:sz="0" w:space="0" w:color="auto"/>
        <w:left w:val="none" w:sz="0" w:space="0" w:color="auto"/>
        <w:bottom w:val="none" w:sz="0" w:space="0" w:color="auto"/>
        <w:right w:val="none" w:sz="0" w:space="0" w:color="auto"/>
      </w:divBdr>
    </w:div>
    <w:div w:id="357194414">
      <w:bodyDiv w:val="1"/>
      <w:marLeft w:val="0"/>
      <w:marRight w:val="0"/>
      <w:marTop w:val="0"/>
      <w:marBottom w:val="0"/>
      <w:divBdr>
        <w:top w:val="none" w:sz="0" w:space="0" w:color="auto"/>
        <w:left w:val="none" w:sz="0" w:space="0" w:color="auto"/>
        <w:bottom w:val="none" w:sz="0" w:space="0" w:color="auto"/>
        <w:right w:val="none" w:sz="0" w:space="0" w:color="auto"/>
      </w:divBdr>
    </w:div>
    <w:div w:id="634409267">
      <w:bodyDiv w:val="1"/>
      <w:marLeft w:val="0"/>
      <w:marRight w:val="0"/>
      <w:marTop w:val="0"/>
      <w:marBottom w:val="0"/>
      <w:divBdr>
        <w:top w:val="none" w:sz="0" w:space="0" w:color="auto"/>
        <w:left w:val="none" w:sz="0" w:space="0" w:color="auto"/>
        <w:bottom w:val="none" w:sz="0" w:space="0" w:color="auto"/>
        <w:right w:val="none" w:sz="0" w:space="0" w:color="auto"/>
      </w:divBdr>
    </w:div>
    <w:div w:id="654603335">
      <w:bodyDiv w:val="1"/>
      <w:marLeft w:val="0"/>
      <w:marRight w:val="0"/>
      <w:marTop w:val="0"/>
      <w:marBottom w:val="0"/>
      <w:divBdr>
        <w:top w:val="none" w:sz="0" w:space="0" w:color="auto"/>
        <w:left w:val="none" w:sz="0" w:space="0" w:color="auto"/>
        <w:bottom w:val="none" w:sz="0" w:space="0" w:color="auto"/>
        <w:right w:val="none" w:sz="0" w:space="0" w:color="auto"/>
      </w:divBdr>
    </w:div>
    <w:div w:id="715739976">
      <w:bodyDiv w:val="1"/>
      <w:marLeft w:val="0"/>
      <w:marRight w:val="0"/>
      <w:marTop w:val="0"/>
      <w:marBottom w:val="0"/>
      <w:divBdr>
        <w:top w:val="none" w:sz="0" w:space="0" w:color="auto"/>
        <w:left w:val="none" w:sz="0" w:space="0" w:color="auto"/>
        <w:bottom w:val="none" w:sz="0" w:space="0" w:color="auto"/>
        <w:right w:val="none" w:sz="0" w:space="0" w:color="auto"/>
      </w:divBdr>
    </w:div>
    <w:div w:id="737901112">
      <w:bodyDiv w:val="1"/>
      <w:marLeft w:val="0"/>
      <w:marRight w:val="0"/>
      <w:marTop w:val="0"/>
      <w:marBottom w:val="0"/>
      <w:divBdr>
        <w:top w:val="none" w:sz="0" w:space="0" w:color="auto"/>
        <w:left w:val="none" w:sz="0" w:space="0" w:color="auto"/>
        <w:bottom w:val="none" w:sz="0" w:space="0" w:color="auto"/>
        <w:right w:val="none" w:sz="0" w:space="0" w:color="auto"/>
      </w:divBdr>
    </w:div>
    <w:div w:id="795683840">
      <w:bodyDiv w:val="1"/>
      <w:marLeft w:val="0"/>
      <w:marRight w:val="0"/>
      <w:marTop w:val="0"/>
      <w:marBottom w:val="0"/>
      <w:divBdr>
        <w:top w:val="none" w:sz="0" w:space="0" w:color="auto"/>
        <w:left w:val="none" w:sz="0" w:space="0" w:color="auto"/>
        <w:bottom w:val="none" w:sz="0" w:space="0" w:color="auto"/>
        <w:right w:val="none" w:sz="0" w:space="0" w:color="auto"/>
      </w:divBdr>
    </w:div>
    <w:div w:id="802036663">
      <w:bodyDiv w:val="1"/>
      <w:marLeft w:val="0"/>
      <w:marRight w:val="0"/>
      <w:marTop w:val="0"/>
      <w:marBottom w:val="0"/>
      <w:divBdr>
        <w:top w:val="none" w:sz="0" w:space="0" w:color="auto"/>
        <w:left w:val="none" w:sz="0" w:space="0" w:color="auto"/>
        <w:bottom w:val="none" w:sz="0" w:space="0" w:color="auto"/>
        <w:right w:val="none" w:sz="0" w:space="0" w:color="auto"/>
      </w:divBdr>
    </w:div>
    <w:div w:id="845948312">
      <w:bodyDiv w:val="1"/>
      <w:marLeft w:val="0"/>
      <w:marRight w:val="0"/>
      <w:marTop w:val="0"/>
      <w:marBottom w:val="0"/>
      <w:divBdr>
        <w:top w:val="none" w:sz="0" w:space="0" w:color="auto"/>
        <w:left w:val="none" w:sz="0" w:space="0" w:color="auto"/>
        <w:bottom w:val="none" w:sz="0" w:space="0" w:color="auto"/>
        <w:right w:val="none" w:sz="0" w:space="0" w:color="auto"/>
      </w:divBdr>
    </w:div>
    <w:div w:id="864634426">
      <w:bodyDiv w:val="1"/>
      <w:marLeft w:val="0"/>
      <w:marRight w:val="0"/>
      <w:marTop w:val="0"/>
      <w:marBottom w:val="0"/>
      <w:divBdr>
        <w:top w:val="none" w:sz="0" w:space="0" w:color="auto"/>
        <w:left w:val="none" w:sz="0" w:space="0" w:color="auto"/>
        <w:bottom w:val="none" w:sz="0" w:space="0" w:color="auto"/>
        <w:right w:val="none" w:sz="0" w:space="0" w:color="auto"/>
      </w:divBdr>
    </w:div>
    <w:div w:id="890926410">
      <w:bodyDiv w:val="1"/>
      <w:marLeft w:val="0"/>
      <w:marRight w:val="0"/>
      <w:marTop w:val="0"/>
      <w:marBottom w:val="0"/>
      <w:divBdr>
        <w:top w:val="none" w:sz="0" w:space="0" w:color="auto"/>
        <w:left w:val="none" w:sz="0" w:space="0" w:color="auto"/>
        <w:bottom w:val="none" w:sz="0" w:space="0" w:color="auto"/>
        <w:right w:val="none" w:sz="0" w:space="0" w:color="auto"/>
      </w:divBdr>
    </w:div>
    <w:div w:id="1030373655">
      <w:bodyDiv w:val="1"/>
      <w:marLeft w:val="0"/>
      <w:marRight w:val="0"/>
      <w:marTop w:val="0"/>
      <w:marBottom w:val="0"/>
      <w:divBdr>
        <w:top w:val="none" w:sz="0" w:space="0" w:color="auto"/>
        <w:left w:val="none" w:sz="0" w:space="0" w:color="auto"/>
        <w:bottom w:val="none" w:sz="0" w:space="0" w:color="auto"/>
        <w:right w:val="none" w:sz="0" w:space="0" w:color="auto"/>
      </w:divBdr>
    </w:div>
    <w:div w:id="1193960386">
      <w:bodyDiv w:val="1"/>
      <w:marLeft w:val="0"/>
      <w:marRight w:val="0"/>
      <w:marTop w:val="0"/>
      <w:marBottom w:val="0"/>
      <w:divBdr>
        <w:top w:val="none" w:sz="0" w:space="0" w:color="auto"/>
        <w:left w:val="none" w:sz="0" w:space="0" w:color="auto"/>
        <w:bottom w:val="none" w:sz="0" w:space="0" w:color="auto"/>
        <w:right w:val="none" w:sz="0" w:space="0" w:color="auto"/>
      </w:divBdr>
    </w:div>
    <w:div w:id="1203324390">
      <w:bodyDiv w:val="1"/>
      <w:marLeft w:val="0"/>
      <w:marRight w:val="0"/>
      <w:marTop w:val="0"/>
      <w:marBottom w:val="0"/>
      <w:divBdr>
        <w:top w:val="none" w:sz="0" w:space="0" w:color="auto"/>
        <w:left w:val="none" w:sz="0" w:space="0" w:color="auto"/>
        <w:bottom w:val="none" w:sz="0" w:space="0" w:color="auto"/>
        <w:right w:val="none" w:sz="0" w:space="0" w:color="auto"/>
      </w:divBdr>
    </w:div>
    <w:div w:id="1215696674">
      <w:bodyDiv w:val="1"/>
      <w:marLeft w:val="0"/>
      <w:marRight w:val="0"/>
      <w:marTop w:val="0"/>
      <w:marBottom w:val="0"/>
      <w:divBdr>
        <w:top w:val="none" w:sz="0" w:space="0" w:color="auto"/>
        <w:left w:val="none" w:sz="0" w:space="0" w:color="auto"/>
        <w:bottom w:val="none" w:sz="0" w:space="0" w:color="auto"/>
        <w:right w:val="none" w:sz="0" w:space="0" w:color="auto"/>
      </w:divBdr>
    </w:div>
    <w:div w:id="1345940731">
      <w:bodyDiv w:val="1"/>
      <w:marLeft w:val="0"/>
      <w:marRight w:val="0"/>
      <w:marTop w:val="0"/>
      <w:marBottom w:val="0"/>
      <w:divBdr>
        <w:top w:val="none" w:sz="0" w:space="0" w:color="auto"/>
        <w:left w:val="none" w:sz="0" w:space="0" w:color="auto"/>
        <w:bottom w:val="none" w:sz="0" w:space="0" w:color="auto"/>
        <w:right w:val="none" w:sz="0" w:space="0" w:color="auto"/>
      </w:divBdr>
    </w:div>
    <w:div w:id="1347243961">
      <w:bodyDiv w:val="1"/>
      <w:marLeft w:val="0"/>
      <w:marRight w:val="0"/>
      <w:marTop w:val="0"/>
      <w:marBottom w:val="0"/>
      <w:divBdr>
        <w:top w:val="none" w:sz="0" w:space="0" w:color="auto"/>
        <w:left w:val="none" w:sz="0" w:space="0" w:color="auto"/>
        <w:bottom w:val="none" w:sz="0" w:space="0" w:color="auto"/>
        <w:right w:val="none" w:sz="0" w:space="0" w:color="auto"/>
      </w:divBdr>
    </w:div>
    <w:div w:id="1364402184">
      <w:bodyDiv w:val="1"/>
      <w:marLeft w:val="0"/>
      <w:marRight w:val="0"/>
      <w:marTop w:val="0"/>
      <w:marBottom w:val="0"/>
      <w:divBdr>
        <w:top w:val="none" w:sz="0" w:space="0" w:color="auto"/>
        <w:left w:val="none" w:sz="0" w:space="0" w:color="auto"/>
        <w:bottom w:val="none" w:sz="0" w:space="0" w:color="auto"/>
        <w:right w:val="none" w:sz="0" w:space="0" w:color="auto"/>
      </w:divBdr>
    </w:div>
    <w:div w:id="1441991321">
      <w:bodyDiv w:val="1"/>
      <w:marLeft w:val="0"/>
      <w:marRight w:val="0"/>
      <w:marTop w:val="0"/>
      <w:marBottom w:val="0"/>
      <w:divBdr>
        <w:top w:val="none" w:sz="0" w:space="0" w:color="auto"/>
        <w:left w:val="none" w:sz="0" w:space="0" w:color="auto"/>
        <w:bottom w:val="none" w:sz="0" w:space="0" w:color="auto"/>
        <w:right w:val="none" w:sz="0" w:space="0" w:color="auto"/>
      </w:divBdr>
    </w:div>
    <w:div w:id="1578706964">
      <w:bodyDiv w:val="1"/>
      <w:marLeft w:val="0"/>
      <w:marRight w:val="0"/>
      <w:marTop w:val="0"/>
      <w:marBottom w:val="0"/>
      <w:divBdr>
        <w:top w:val="none" w:sz="0" w:space="0" w:color="auto"/>
        <w:left w:val="none" w:sz="0" w:space="0" w:color="auto"/>
        <w:bottom w:val="none" w:sz="0" w:space="0" w:color="auto"/>
        <w:right w:val="none" w:sz="0" w:space="0" w:color="auto"/>
      </w:divBdr>
    </w:div>
    <w:div w:id="1657104581">
      <w:bodyDiv w:val="1"/>
      <w:marLeft w:val="0"/>
      <w:marRight w:val="0"/>
      <w:marTop w:val="0"/>
      <w:marBottom w:val="0"/>
      <w:divBdr>
        <w:top w:val="none" w:sz="0" w:space="0" w:color="auto"/>
        <w:left w:val="none" w:sz="0" w:space="0" w:color="auto"/>
        <w:bottom w:val="none" w:sz="0" w:space="0" w:color="auto"/>
        <w:right w:val="none" w:sz="0" w:space="0" w:color="auto"/>
      </w:divBdr>
    </w:div>
    <w:div w:id="1699432303">
      <w:bodyDiv w:val="1"/>
      <w:marLeft w:val="0"/>
      <w:marRight w:val="0"/>
      <w:marTop w:val="0"/>
      <w:marBottom w:val="0"/>
      <w:divBdr>
        <w:top w:val="none" w:sz="0" w:space="0" w:color="auto"/>
        <w:left w:val="none" w:sz="0" w:space="0" w:color="auto"/>
        <w:bottom w:val="none" w:sz="0" w:space="0" w:color="auto"/>
        <w:right w:val="none" w:sz="0" w:space="0" w:color="auto"/>
      </w:divBdr>
    </w:div>
    <w:div w:id="1743407086">
      <w:bodyDiv w:val="1"/>
      <w:marLeft w:val="0"/>
      <w:marRight w:val="0"/>
      <w:marTop w:val="0"/>
      <w:marBottom w:val="0"/>
      <w:divBdr>
        <w:top w:val="none" w:sz="0" w:space="0" w:color="auto"/>
        <w:left w:val="none" w:sz="0" w:space="0" w:color="auto"/>
        <w:bottom w:val="none" w:sz="0" w:space="0" w:color="auto"/>
        <w:right w:val="none" w:sz="0" w:space="0" w:color="auto"/>
      </w:divBdr>
    </w:div>
    <w:div w:id="1776091714">
      <w:bodyDiv w:val="1"/>
      <w:marLeft w:val="0"/>
      <w:marRight w:val="0"/>
      <w:marTop w:val="0"/>
      <w:marBottom w:val="0"/>
      <w:divBdr>
        <w:top w:val="none" w:sz="0" w:space="0" w:color="auto"/>
        <w:left w:val="none" w:sz="0" w:space="0" w:color="auto"/>
        <w:bottom w:val="none" w:sz="0" w:space="0" w:color="auto"/>
        <w:right w:val="none" w:sz="0" w:space="0" w:color="auto"/>
      </w:divBdr>
    </w:div>
    <w:div w:id="1817799098">
      <w:bodyDiv w:val="1"/>
      <w:marLeft w:val="0"/>
      <w:marRight w:val="0"/>
      <w:marTop w:val="0"/>
      <w:marBottom w:val="0"/>
      <w:divBdr>
        <w:top w:val="none" w:sz="0" w:space="0" w:color="auto"/>
        <w:left w:val="none" w:sz="0" w:space="0" w:color="auto"/>
        <w:bottom w:val="none" w:sz="0" w:space="0" w:color="auto"/>
        <w:right w:val="none" w:sz="0" w:space="0" w:color="auto"/>
      </w:divBdr>
    </w:div>
    <w:div w:id="1853497266">
      <w:bodyDiv w:val="1"/>
      <w:marLeft w:val="0"/>
      <w:marRight w:val="0"/>
      <w:marTop w:val="0"/>
      <w:marBottom w:val="0"/>
      <w:divBdr>
        <w:top w:val="none" w:sz="0" w:space="0" w:color="auto"/>
        <w:left w:val="none" w:sz="0" w:space="0" w:color="auto"/>
        <w:bottom w:val="none" w:sz="0" w:space="0" w:color="auto"/>
        <w:right w:val="none" w:sz="0" w:space="0" w:color="auto"/>
      </w:divBdr>
    </w:div>
    <w:div w:id="1919249838">
      <w:bodyDiv w:val="1"/>
      <w:marLeft w:val="0"/>
      <w:marRight w:val="0"/>
      <w:marTop w:val="0"/>
      <w:marBottom w:val="0"/>
      <w:divBdr>
        <w:top w:val="none" w:sz="0" w:space="0" w:color="auto"/>
        <w:left w:val="none" w:sz="0" w:space="0" w:color="auto"/>
        <w:bottom w:val="none" w:sz="0" w:space="0" w:color="auto"/>
        <w:right w:val="none" w:sz="0" w:space="0" w:color="auto"/>
      </w:divBdr>
    </w:div>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ission.europa.eu/document/download/34665133-b359-4240-8368-887a808166d5_en?filename=Estonia%20%E2%80%93%20FINAL%20UPDATED%20NECP%202021-2030%20%28English%29.pdf" TargetMode="External"/><Relationship Id="rId18" Type="http://schemas.openxmlformats.org/officeDocument/2006/relationships/hyperlink" Target="https://commission.europa.eu/document/download/2f11d301-7386-4078-957f-4a82c9b77efe_en?filename=IE_FINAL%20UPDATED%20NECP%202021-2030%20%28English%29.pdf" TargetMode="External"/><Relationship Id="rId26" Type="http://schemas.openxmlformats.org/officeDocument/2006/relationships/hyperlink" Target="http://europarl.europa.eu/RegData/etudes/BRIE/2025/772859/EPRS_BRI(2025)772859_EN.pdf" TargetMode="External"/><Relationship Id="rId39" Type="http://schemas.openxmlformats.org/officeDocument/2006/relationships/hyperlink" Target="https://commission.europa.eu/document/download/3164cc75-45db-4898-bc63-d5f7d989c9c9_en?filename=CZ%20%E2%80%93%20FINAL%20UPDATED%20NECP%202021-2030%20%28English%29.pdf" TargetMode="External"/><Relationship Id="rId21" Type="http://schemas.openxmlformats.org/officeDocument/2006/relationships/hyperlink" Target="https://commission.europa.eu/document/download/541625de-25ba-4eca-b027-a4aec50f1d80_en?filename=Croatia%20-%20Final%20updated%20NECP%202021%20-%202030%20EN.pdf" TargetMode="External"/><Relationship Id="rId34" Type="http://schemas.openxmlformats.org/officeDocument/2006/relationships/hyperlink" Target="https://www.europarl.europa.eu/RegData/etudes/BRIE/2025/769539/EPRS_BRI(2025)769539_EN.pdf" TargetMode="External"/><Relationship Id="rId42" Type="http://schemas.openxmlformats.org/officeDocument/2006/relationships/hyperlink" Target="https://commission.europa.eu/document/download/368783a6-2986-46e3-8a93-38beefc3872f_en?filename=AT%20%E2%80%93%20FINAL%20UPDATED%20NECP%202021-2030%20%28English%29.pdf"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hyperlink" Target="https://unfccc.int/NDCREG" TargetMode="External"/><Relationship Id="rId2" Type="http://schemas.openxmlformats.org/officeDocument/2006/relationships/styles" Target="styles.xml"/><Relationship Id="rId16" Type="http://schemas.openxmlformats.org/officeDocument/2006/relationships/hyperlink" Target="https://commission.europa.eu/document/download/ab4e488b-2ae9-477f-b509-bbc194154a30_en?filename=FRANCE%20%E2%80%93%20FINAL%20UPDATED%20NECP%202021-2030%20%28English%29.pdf" TargetMode="External"/><Relationship Id="rId29" Type="http://schemas.openxmlformats.org/officeDocument/2006/relationships/hyperlink" Target="https://commission.europa.eu/document/download/b6d21e56-4297-4b91-a692-300716209f72_en?filename=NL_FINAL%20UPDATED%20NECP%202021-2030%20%28English%29.pdf" TargetMode="External"/><Relationship Id="rId11" Type="http://schemas.openxmlformats.org/officeDocument/2006/relationships/hyperlink" Target="https://commission.europa.eu/document/download/58f949db-7df0-4a6d-abf9-befdac47485a_en?filename=Bulgaria%20-%20Draft%20updated%20NECP%202021-2030%20EN.pdf" TargetMode="External"/><Relationship Id="rId24" Type="http://schemas.openxmlformats.org/officeDocument/2006/relationships/hyperlink" Target="https://www.europarl.europa.eu/RegData/etudes/BRIE/2024/767177/EPRS_BRI(2024)767177_EN.pdf" TargetMode="External"/><Relationship Id="rId32" Type="http://schemas.openxmlformats.org/officeDocument/2006/relationships/hyperlink" Target="https://commission.europa.eu/document/download/75df0ac2-ecf9-4212-89ac-2a603bd43e36_en?filename=RO_FINAL%20UPDATED%20NECP%202021-2030%20%28English%29.pdf" TargetMode="External"/><Relationship Id="rId37" Type="http://schemas.openxmlformats.org/officeDocument/2006/relationships/hyperlink" Target="https://commission.europa.eu/document/download/26d2c93e-641d-489f-a160-a7052fde58bb_en?filename=SE_FINAL%20UPDATED%20NECP%202021-2030%20%28English%29.pdf" TargetMode="External"/><Relationship Id="rId40" Type="http://schemas.openxmlformats.org/officeDocument/2006/relationships/hyperlink" Target="https://commission.europa.eu/document/download/cd8ba2d6-1af6-4f37-aa07-059989bb1264_en?filename=GERMANY%E2%80%93FINAL_UPDATED_NECP_2021-2030_%28ENGLISH%29.pdf"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ommission.europa.eu/document/download/069886e9-7a50-4df1-b523-9eb7bf7308c3_en?filename=FI_FINAL%20UPDATED%20NECP%202021-2030%20%28English%29.pdf" TargetMode="External"/><Relationship Id="rId23" Type="http://schemas.openxmlformats.org/officeDocument/2006/relationships/hyperlink" Target="https://commission.europa.eu/document/download/3e07cbed-22c0-4b69-a8e5-887e0c6aa09e_en?filename=LV_FINAL%20UPDATED%20NECP%202021-2030%20%28English%29_0.pdf" TargetMode="External"/><Relationship Id="rId28" Type="http://schemas.openxmlformats.org/officeDocument/2006/relationships/hyperlink" Target="https://commission.europa.eu/document/download/fa771c65-e790-4e83-a373-5449283bac3c_en?filename=MT%20%E2%80%93%20FINAL%20UPDATED%20NECP%202021-%202030%20%28English%29.pdf" TargetMode="External"/><Relationship Id="rId36" Type="http://schemas.openxmlformats.org/officeDocument/2006/relationships/hyperlink" Target="https://commission.europa.eu/document/download/211d83b7-b6d9-4bb8-b084-4a3bfb4cad3e_en?filename=ES%20-%20FINAL%20UPDATED%20NECP%202021-2030%20%28English%29.pdf" TargetMode="External"/><Relationship Id="rId49" Type="http://schemas.openxmlformats.org/officeDocument/2006/relationships/fontTable" Target="fontTable.xml"/><Relationship Id="rId10" Type="http://schemas.openxmlformats.org/officeDocument/2006/relationships/hyperlink" Target="https://commission.europa.eu/document/download/8d994392-46f3-4ae8-a531-1d1b2fbab354_en?filename=BE%20NECP%20update%202025_final_EN.pdf" TargetMode="External"/><Relationship Id="rId19" Type="http://schemas.openxmlformats.org/officeDocument/2006/relationships/hyperlink" Target="https://commission.europa.eu/document/download/5ef1819e-1c42-446f-91d0-abb9cf7719e8_en?filename=IT_FINAL%20UPDATED%20NECP%202021-2030%20%28English%29_0.pdf" TargetMode="External"/><Relationship Id="rId31" Type="http://schemas.openxmlformats.org/officeDocument/2006/relationships/hyperlink" Target="https://commission.europa.eu/document/download/f12fd5f8-605b-481c-9690-6b86fe2d48e3_en?filename=Final%20NECP_20241118_pnec2030_para_aprov_ar_EN.pdf"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nfccc.int/first-biennial-transparency-reports" TargetMode="External"/><Relationship Id="rId14" Type="http://schemas.openxmlformats.org/officeDocument/2006/relationships/hyperlink" Target="https://www.europarl.europa.eu/RegData/etudes/BRIE/2025/772911/EPRS_BRI(2025)772911_EN.pdf" TargetMode="External"/><Relationship Id="rId22" Type="http://schemas.openxmlformats.org/officeDocument/2006/relationships/hyperlink" Target="https://www.europarl.europa.eu/RegData/etudes/BRIE/2025/769561/EPRS_BRI(2025)769561_EN.pdf" TargetMode="External"/><Relationship Id="rId27" Type="http://schemas.openxmlformats.org/officeDocument/2006/relationships/hyperlink" Target="https://commission.europa.eu/document/download/0256927c-9995-4c53-95c5-b9febf58b7ab_en?filename=LU_FINAL%20UPDATED%20NECP%202021-2030%20%28English%29.pdf" TargetMode="External"/><Relationship Id="rId30" Type="http://schemas.openxmlformats.org/officeDocument/2006/relationships/hyperlink" Target="https://commission.europa.eu/document/download/5118b15e-d380-49ae-b8bb-41cc81a28e15_en?filename=PL_NECPupdate_Projekt_EN.pdf" TargetMode="External"/><Relationship Id="rId35" Type="http://schemas.openxmlformats.org/officeDocument/2006/relationships/hyperlink" Target="https://commission.europa.eu/document/download/19e1a8df-ca9a-4a37-9e3e-8d360b75d06c_en?filename=SI%20%E2%80%93%20FINAL%20UPDATED%20NECP%202021-2030%20%28English%29.pdf" TargetMode="External"/><Relationship Id="rId43" Type="http://schemas.openxmlformats.org/officeDocument/2006/relationships/hyperlink" Target="https://commission.europa.eu/energy-climate-change-environment/implementation-eu-countries/energy-and-climate-governance-and-reporting/national-energy-and-climate-plans_en" TargetMode="External"/><Relationship Id="rId48" Type="http://schemas.openxmlformats.org/officeDocument/2006/relationships/footer" Target="footer3.xml"/><Relationship Id="rId8" Type="http://schemas.openxmlformats.org/officeDocument/2006/relationships/hyperlink" Target="https://commission.europa.eu/energy-climate-change-environment/implementation-eu-countries/energy-and-climate-governance-and-reporting/national-energy-and-climate-plans_en" TargetMode="External"/><Relationship Id="rId3" Type="http://schemas.openxmlformats.org/officeDocument/2006/relationships/settings" Target="settings.xml"/><Relationship Id="rId12" Type="http://schemas.openxmlformats.org/officeDocument/2006/relationships/hyperlink" Target="https://commission.europa.eu/document/download/3f73ef54-3448-4fbf-8287-98941f7cea2b_en?filename=CY%20%E2%80%93%20FINAL%20UPDATED%20NECP%202021-2030%20%28English%29.pdf" TargetMode="External"/><Relationship Id="rId17" Type="http://schemas.openxmlformats.org/officeDocument/2006/relationships/hyperlink" Target="https://unfccc.int/sites/default/files/resource/BTR1_Greece.pdf" TargetMode="External"/><Relationship Id="rId25" Type="http://schemas.openxmlformats.org/officeDocument/2006/relationships/hyperlink" Target="https://commission.europa.eu/document/download/e4569d35-7ab0-4445-8fa6-017357d04546_en?filename=LT_FINAL%20UPDATED%20NECP%202021-2030%20%28English%29.pdf" TargetMode="External"/><Relationship Id="rId33" Type="http://schemas.openxmlformats.org/officeDocument/2006/relationships/hyperlink" Target="https://commission.europa.eu/document/download/7508acc9-b266-4100-ac2f-6fa4ecd77f17_en?filename=Slovakian%20final%20NECP-English%20version.pdf" TargetMode="External"/><Relationship Id="rId38" Type="http://schemas.openxmlformats.org/officeDocument/2006/relationships/hyperlink" Target="https://www.europarl.europa.eu/RegData/etudes/BRIE/2024/767174/EPRS_BRI(2024)767174_EN.pdf" TargetMode="External"/><Relationship Id="rId46" Type="http://schemas.openxmlformats.org/officeDocument/2006/relationships/footer" Target="footer2.xml"/><Relationship Id="rId20" Type="http://schemas.openxmlformats.org/officeDocument/2006/relationships/hyperlink" Target="https://www.europarl.europa.eu/RegData/etudes/BRIE/2024/767178/EPRS_BRI(2024)767178_EN.pdf" TargetMode="External"/><Relationship Id="rId41" Type="http://schemas.openxmlformats.org/officeDocument/2006/relationships/hyperlink" Target="https://commission.europa.eu/document/download/0a2953f8-5789-4f6f-9714-03df3d4cbbab_en?filename=HU_FINAL%20UPDATED%20NECP%202021-2030%20%28English%29.pdf"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50994\AppData\Local\cBrain\F2\.tmp\aceeaf7b169c4fd6953bf91bfc2873a0.dotx" TargetMode="External"/></Relationships>
</file>

<file path=word/theme/theme1.xml><?xml version="1.0" encoding="utf-8"?>
<a:theme xmlns:a="http://schemas.openxmlformats.org/drawingml/2006/main" name="Kontortema">
  <a:themeElements>
    <a:clrScheme name="EFKM">
      <a:dk1>
        <a:srgbClr val="000000"/>
      </a:dk1>
      <a:lt1>
        <a:sysClr val="window" lastClr="FFFFFF"/>
      </a:lt1>
      <a:dk2>
        <a:srgbClr val="1F497D"/>
      </a:dk2>
      <a:lt2>
        <a:srgbClr val="1DE2CD"/>
      </a:lt2>
      <a:accent1>
        <a:srgbClr val="0097A7"/>
      </a:accent1>
      <a:accent2>
        <a:srgbClr val="045C65"/>
      </a:accent2>
      <a:accent3>
        <a:srgbClr val="FF5252"/>
      </a:accent3>
      <a:accent4>
        <a:srgbClr val="673AB7"/>
      </a:accent4>
      <a:accent5>
        <a:srgbClr val="0C2D83"/>
      </a:accent5>
      <a:accent6>
        <a:srgbClr val="0091EA"/>
      </a:accent6>
      <a:hlink>
        <a:srgbClr val="0000FF"/>
      </a:hlink>
      <a:folHlink>
        <a:srgbClr val="800080"/>
      </a:folHlink>
    </a:clrScheme>
    <a:fontScheme name="EFKM">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aceeaf7b169c4fd6953bf91bfc2873a0.dotx</Template>
  <TotalTime>26</TotalTime>
  <Pages>10</Pages>
  <Words>4293</Words>
  <Characters>27313</Characters>
  <Application>Microsoft Office Word</Application>
  <DocSecurity>0</DocSecurity>
  <Lines>1517</Lines>
  <Paragraphs>1128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Notat</vt:lpstr>
      <vt:lpstr>Notat</vt:lpstr>
    </vt:vector>
  </TitlesOfParts>
  <Company>Miljøministeriet</Company>
  <LinksUpToDate>false</LinksUpToDate>
  <CharactersWithSpaces>30478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creator>Sixten Rygner Holm</dc:creator>
  <cp:lastModifiedBy>Sixten Rygner Holm</cp:lastModifiedBy>
  <cp:revision>15</cp:revision>
  <cp:lastPrinted>2005-05-20T12:11:00Z</cp:lastPrinted>
  <dcterms:created xsi:type="dcterms:W3CDTF">2025-12-17T22:00:00Z</dcterms:created>
  <dcterms:modified xsi:type="dcterms:W3CDTF">2025-12-18T07:19:00Z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Definition">
    <vt:lpwstr>Notat</vt:lpwstr>
  </property>
  <property fmtid="{D5CDD505-2E9C-101B-9397-08002B2CF9AE}" pid="3" name="SD_BrandingGraphicBehavior">
    <vt:lpwstr>Standard</vt:lpwstr>
  </property>
  <property fmtid="{D5CDD505-2E9C-101B-9397-08002B2CF9AE}" pid="4" name="SD_KeepOpenIfEmpty">
    <vt:lpwstr>False</vt:lpwstr>
  </property>
  <property fmtid="{D5CDD505-2E9C-101B-9397-08002B2CF9AE}" pid="5" name="SD_RunWordEngine">
    <vt:lpwstr>True</vt:lpwstr>
  </property>
  <property fmtid="{D5CDD505-2E9C-101B-9397-08002B2CF9AE}" pid="6" name="SD_ShowDocumentInfo">
    <vt:lpwstr>True</vt:lpwstr>
  </property>
  <property fmtid="{D5CDD505-2E9C-101B-9397-08002B2CF9AE}" pid="7" name="SD_ShowGeneralPanel">
    <vt:lpwstr>True</vt:lpwstr>
  </property>
  <property fmtid="{D5CDD505-2E9C-101B-9397-08002B2CF9AE}" pid="8" name="ContentRemapped">
    <vt:lpwstr>true</vt:lpwstr>
  </property>
  <property fmtid="{D5CDD505-2E9C-101B-9397-08002B2CF9AE}" pid="9" name="SD_DocumentLanguage">
    <vt:lpwstr>da-DK</vt:lpwstr>
  </property>
  <property fmtid="{D5CDD505-2E9C-101B-9397-08002B2CF9AE}" pid="10" name="sdDocumentDate">
    <vt:lpwstr>45335</vt:lpwstr>
  </property>
  <property fmtid="{D5CDD505-2E9C-101B-9397-08002B2CF9AE}" pid="11" name="sdDocumentDateFormat">
    <vt:lpwstr>da-DK:d. MMMM yyyy</vt:lpwstr>
  </property>
  <property fmtid="{D5CDD505-2E9C-101B-9397-08002B2CF9AE}" pid="12" name="SD_DocumentLanguageString">
    <vt:lpwstr>Dansk</vt:lpwstr>
  </property>
  <property fmtid="{D5CDD505-2E9C-101B-9397-08002B2CF9AE}" pid="13" name="SD_CtlText_Usersettings_Userprofile">
    <vt:lpwstr>Johanne Korsholm</vt:lpwstr>
  </property>
  <property fmtid="{D5CDD505-2E9C-101B-9397-08002B2CF9AE}" pid="14" name="SD_CtlText_Generelt_EkstraInitialer">
    <vt:lpwstr/>
  </property>
  <property fmtid="{D5CDD505-2E9C-101B-9397-08002B2CF9AE}" pid="15" name="SD_UserprofileName">
    <vt:lpwstr>Johanne Korsholm</vt:lpwstr>
  </property>
  <property fmtid="{D5CDD505-2E9C-101B-9397-08002B2CF9AE}" pid="16" name="SD_Office_OFF_ID">
    <vt:lpwstr>13</vt:lpwstr>
  </property>
  <property fmtid="{D5CDD505-2E9C-101B-9397-08002B2CF9AE}" pid="17" name="CurrentOfficeID">
    <vt:lpwstr>13</vt:lpwstr>
  </property>
  <property fmtid="{D5CDD505-2E9C-101B-9397-08002B2CF9AE}" pid="18" name="SD_Office_OFF_Organisation">
    <vt:lpwstr>KEFM</vt:lpwstr>
  </property>
  <property fmtid="{D5CDD505-2E9C-101B-9397-08002B2CF9AE}" pid="19" name="SD_Office_OFF_ArtworkDefinition">
    <vt:lpwstr>KEFM</vt:lpwstr>
  </property>
  <property fmtid="{D5CDD505-2E9C-101B-9397-08002B2CF9AE}" pid="20" name="SD_Office_OFF_LogoFileName">
    <vt:lpwstr>KEFM</vt:lpwstr>
  </property>
  <property fmtid="{D5CDD505-2E9C-101B-9397-08002B2CF9AE}" pid="21" name="SD_Office_OFF_Institution">
    <vt:lpwstr>Klima-, Energi- og
Forsyningsministeriet</vt:lpwstr>
  </property>
  <property fmtid="{D5CDD505-2E9C-101B-9397-08002B2CF9AE}" pid="22" name="SD_Office_OFF_Institution_EN">
    <vt:lpwstr>Danish Ministry of Climate, Energy and Utilities</vt:lpwstr>
  </property>
  <property fmtid="{D5CDD505-2E9C-101B-9397-08002B2CF9AE}" pid="23" name="SD_Office_OFF_Kontor">
    <vt:lpwstr>Center for varme, affald og gas</vt:lpwstr>
  </property>
  <property fmtid="{D5CDD505-2E9C-101B-9397-08002B2CF9AE}" pid="24" name="SD_Office_OFF_Department">
    <vt:lpwstr>Center for varme, affald og gas</vt:lpwstr>
  </property>
  <property fmtid="{D5CDD505-2E9C-101B-9397-08002B2CF9AE}" pid="25" name="SD_Office_OFF_Department_EN">
    <vt:lpwstr>Center for Heating, Waste and Gas</vt:lpwstr>
  </property>
  <property fmtid="{D5CDD505-2E9C-101B-9397-08002B2CF9AE}" pid="26" name="SD_Office_OFF_Team">
    <vt:lpwstr>Sekretariatet for NEKST</vt:lpwstr>
  </property>
  <property fmtid="{D5CDD505-2E9C-101B-9397-08002B2CF9AE}" pid="27" name="SD_Office_OFF_Team_EN">
    <vt:lpwstr>Secretariat for the National Energy Crisis Task Force</vt:lpwstr>
  </property>
  <property fmtid="{D5CDD505-2E9C-101B-9397-08002B2CF9AE}" pid="28" name="SD_Office_OFF_OfficeLeadtext">
    <vt:lpwstr>Center</vt:lpwstr>
  </property>
  <property fmtid="{D5CDD505-2E9C-101B-9397-08002B2CF9AE}" pid="29" name="SD_Office_OFF_OfficeLeadtext_EN">
    <vt:lpwstr>Center</vt:lpwstr>
  </property>
  <property fmtid="{D5CDD505-2E9C-101B-9397-08002B2CF9AE}" pid="30" name="SD_Office_OFF_TeamLeadtext">
    <vt:lpwstr>Kontor</vt:lpwstr>
  </property>
  <property fmtid="{D5CDD505-2E9C-101B-9397-08002B2CF9AE}" pid="31" name="SD_Office_OFF_TeamLeadtext_EN">
    <vt:lpwstr>Office</vt:lpwstr>
  </property>
  <property fmtid="{D5CDD505-2E9C-101B-9397-08002B2CF9AE}" pid="32" name="SD_Office_OFF_Footertext">
    <vt:lpwstr/>
  </property>
  <property fmtid="{D5CDD505-2E9C-101B-9397-08002B2CF9AE}" pid="33" name="SD_Office_OFF_Address">
    <vt:lpwstr>Holmens Kanal 20
1060 København K</vt:lpwstr>
  </property>
  <property fmtid="{D5CDD505-2E9C-101B-9397-08002B2CF9AE}" pid="34" name="SD_Office_OFF_Address_EN">
    <vt:lpwstr>Holmens Kanal 20
1060 Copenhagen K</vt:lpwstr>
  </property>
  <property fmtid="{D5CDD505-2E9C-101B-9397-08002B2CF9AE}" pid="35" name="SD_Office_OFF_AddressCollected">
    <vt:lpwstr>Holmens Kanal 20</vt:lpwstr>
  </property>
  <property fmtid="{D5CDD505-2E9C-101B-9397-08002B2CF9AE}" pid="36" name="SD_Office_OFF_Phone">
    <vt:lpwstr>+45 3392 2800</vt:lpwstr>
  </property>
  <property fmtid="{D5CDD505-2E9C-101B-9397-08002B2CF9AE}" pid="37" name="SD_Office_OFF_Phone_EN">
    <vt:lpwstr>+45 3392 2800</vt:lpwstr>
  </property>
  <property fmtid="{D5CDD505-2E9C-101B-9397-08002B2CF9AE}" pid="38" name="SD_Office_OFF_Fax">
    <vt:lpwstr/>
  </property>
  <property fmtid="{D5CDD505-2E9C-101B-9397-08002B2CF9AE}" pid="39" name="SD_Office_OFF_Email">
    <vt:lpwstr>kefm@kefm.dk</vt:lpwstr>
  </property>
  <property fmtid="{D5CDD505-2E9C-101B-9397-08002B2CF9AE}" pid="40" name="SD_Office_OFF_Web">
    <vt:lpwstr>www.kefm.dk</vt:lpwstr>
  </property>
  <property fmtid="{D5CDD505-2E9C-101B-9397-08002B2CF9AE}" pid="41" name="SD_Office_OFF_CVR">
    <vt:lpwstr/>
  </property>
  <property fmtid="{D5CDD505-2E9C-101B-9397-08002B2CF9AE}" pid="42" name="SD_Office_OFF_EAN">
    <vt:lpwstr/>
  </property>
  <property fmtid="{D5CDD505-2E9C-101B-9397-08002B2CF9AE}" pid="43" name="LastCompletedArtworkDefinition">
    <vt:lpwstr>KEFM</vt:lpwstr>
  </property>
  <property fmtid="{D5CDD505-2E9C-101B-9397-08002B2CF9AE}" pid="44" name="USR_Name">
    <vt:lpwstr>Johanne Korsholm</vt:lpwstr>
  </property>
  <property fmtid="{D5CDD505-2E9C-101B-9397-08002B2CF9AE}" pid="45" name="USR_Initials">
    <vt:lpwstr>JOHKO</vt:lpwstr>
  </property>
  <property fmtid="{D5CDD505-2E9C-101B-9397-08002B2CF9AE}" pid="46" name="USR_Title">
    <vt:lpwstr>Studentermedhjælper</vt:lpwstr>
  </property>
  <property fmtid="{D5CDD505-2E9C-101B-9397-08002B2CF9AE}" pid="47" name="USR_DirectPhone">
    <vt:lpwstr>+45 61 36 32 41</vt:lpwstr>
  </property>
  <property fmtid="{D5CDD505-2E9C-101B-9397-08002B2CF9AE}" pid="48" name="USR_Mobile">
    <vt:lpwstr>+45 61 36 32 41</vt:lpwstr>
  </property>
  <property fmtid="{D5CDD505-2E9C-101B-9397-08002B2CF9AE}" pid="49" name="USR_Email">
    <vt:lpwstr>johko@kefm.dk</vt:lpwstr>
  </property>
  <property fmtid="{D5CDD505-2E9C-101B-9397-08002B2CF9AE}" pid="50" name="DocumentInfoFinished">
    <vt:lpwstr>True</vt:lpwstr>
  </property>
</Properties>
</file>