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7EE6D" w14:textId="788554BF" w:rsidR="003A114F" w:rsidRPr="00BB7E77" w:rsidRDefault="003A114F" w:rsidP="00DC505F">
      <w:pPr>
        <w:rPr>
          <w:b/>
          <w:bCs/>
          <w:lang w:val="nb-NO"/>
        </w:rPr>
      </w:pPr>
      <w:r w:rsidRPr="00BB7E77">
        <w:rPr>
          <w:lang w:val="nb-NO"/>
        </w:rPr>
        <w:t xml:space="preserve">[Pressemeddelelse fra </w:t>
      </w:r>
      <w:r w:rsidR="00201477" w:rsidRPr="00BB7E77">
        <w:rPr>
          <w:lang w:val="nb-NO"/>
        </w:rPr>
        <w:t>Brunata A/S</w:t>
      </w:r>
      <w:r w:rsidRPr="00BB7E77">
        <w:rPr>
          <w:lang w:val="nb-NO"/>
        </w:rPr>
        <w:t>]</w:t>
      </w:r>
    </w:p>
    <w:p w14:paraId="4333E5A4" w14:textId="77B88CF3" w:rsidR="0067566E" w:rsidRDefault="00F16005" w:rsidP="00CB2F79">
      <w:pPr>
        <w:spacing w:line="336" w:lineRule="auto"/>
        <w:rPr>
          <w:b/>
          <w:bCs/>
          <w:sz w:val="26"/>
          <w:szCs w:val="26"/>
        </w:rPr>
      </w:pPr>
      <w:r w:rsidRPr="00F16005">
        <w:rPr>
          <w:b/>
          <w:bCs/>
          <w:sz w:val="26"/>
          <w:szCs w:val="26"/>
        </w:rPr>
        <w:t>Brunata</w:t>
      </w:r>
      <w:r w:rsidR="0067566E">
        <w:rPr>
          <w:b/>
          <w:bCs/>
          <w:sz w:val="26"/>
          <w:szCs w:val="26"/>
        </w:rPr>
        <w:t xml:space="preserve"> udsender </w:t>
      </w:r>
      <w:r w:rsidR="00A914EB">
        <w:rPr>
          <w:b/>
          <w:bCs/>
          <w:sz w:val="26"/>
          <w:szCs w:val="26"/>
        </w:rPr>
        <w:t xml:space="preserve">nyt </w:t>
      </w:r>
      <w:r w:rsidR="0067566E">
        <w:rPr>
          <w:b/>
          <w:bCs/>
          <w:sz w:val="26"/>
          <w:szCs w:val="26"/>
        </w:rPr>
        <w:t>r</w:t>
      </w:r>
      <w:r w:rsidR="00B363D4">
        <w:rPr>
          <w:b/>
          <w:bCs/>
          <w:sz w:val="26"/>
          <w:szCs w:val="26"/>
        </w:rPr>
        <w:t>e</w:t>
      </w:r>
      <w:r w:rsidR="0067566E">
        <w:rPr>
          <w:b/>
          <w:bCs/>
          <w:sz w:val="26"/>
          <w:szCs w:val="26"/>
        </w:rPr>
        <w:t>gnskab</w:t>
      </w:r>
      <w:r w:rsidR="00A914EB">
        <w:rPr>
          <w:b/>
          <w:bCs/>
          <w:sz w:val="26"/>
          <w:szCs w:val="26"/>
        </w:rPr>
        <w:t xml:space="preserve"> </w:t>
      </w:r>
      <w:r w:rsidR="00730678">
        <w:rPr>
          <w:b/>
          <w:bCs/>
          <w:sz w:val="26"/>
          <w:szCs w:val="26"/>
        </w:rPr>
        <w:t>– fortsætter vækstrejsen</w:t>
      </w:r>
    </w:p>
    <w:p w14:paraId="5E3A7F41" w14:textId="0FC383A2" w:rsidR="00BC4ED2" w:rsidRDefault="00DA52A1" w:rsidP="00BC4ED2">
      <w:pPr>
        <w:spacing w:line="336" w:lineRule="auto"/>
        <w:rPr>
          <w:b/>
          <w:bCs/>
          <w:i/>
          <w:iCs/>
        </w:rPr>
      </w:pPr>
      <w:r w:rsidRPr="00DA52A1">
        <w:rPr>
          <w:b/>
          <w:bCs/>
          <w:i/>
          <w:iCs/>
        </w:rPr>
        <w:t>Cleantech</w:t>
      </w:r>
      <w:r w:rsidR="00374DC8">
        <w:rPr>
          <w:b/>
          <w:bCs/>
          <w:i/>
          <w:iCs/>
        </w:rPr>
        <w:t>-</w:t>
      </w:r>
      <w:r w:rsidRPr="00DA52A1">
        <w:rPr>
          <w:b/>
          <w:bCs/>
          <w:i/>
          <w:iCs/>
        </w:rPr>
        <w:t xml:space="preserve">virksomheden Brunata </w:t>
      </w:r>
      <w:r w:rsidR="00BC4ED2" w:rsidRPr="00BC4ED2">
        <w:rPr>
          <w:b/>
          <w:bCs/>
          <w:i/>
          <w:iCs/>
        </w:rPr>
        <w:t xml:space="preserve">har netop udsendt nyt regnskab og fortsætter vækstrejsen med stigende omsætning og solid fremgang i forretningen. </w:t>
      </w:r>
      <w:r w:rsidR="00BC4ED2">
        <w:rPr>
          <w:b/>
          <w:bCs/>
          <w:i/>
          <w:iCs/>
        </w:rPr>
        <w:t xml:space="preserve">Resultatet er især drevet af en solid markedsposition </w:t>
      </w:r>
      <w:r w:rsidR="00BC4ED2" w:rsidRPr="0067566E">
        <w:rPr>
          <w:b/>
          <w:bCs/>
          <w:i/>
          <w:iCs/>
        </w:rPr>
        <w:t>for fordelingsregnskaber</w:t>
      </w:r>
      <w:r w:rsidR="00BC4ED2">
        <w:rPr>
          <w:b/>
          <w:bCs/>
          <w:i/>
          <w:iCs/>
        </w:rPr>
        <w:t xml:space="preserve"> og stor international succes. </w:t>
      </w:r>
    </w:p>
    <w:p w14:paraId="72271A8D" w14:textId="77777777" w:rsidR="00BC4ED2" w:rsidRDefault="00BC4ED2" w:rsidP="00CB2F79">
      <w:pPr>
        <w:spacing w:line="336" w:lineRule="auto"/>
        <w:rPr>
          <w:b/>
          <w:bCs/>
          <w:i/>
          <w:iCs/>
        </w:rPr>
      </w:pPr>
    </w:p>
    <w:p w14:paraId="1FAE7DA1" w14:textId="138120A5" w:rsidR="00F42975" w:rsidRDefault="008648EA" w:rsidP="00CB2F79">
      <w:pPr>
        <w:spacing w:line="336" w:lineRule="auto"/>
      </w:pPr>
      <w:r w:rsidRPr="00B363D4">
        <w:t xml:space="preserve">Brunata, </w:t>
      </w:r>
      <w:r w:rsidR="00752A03" w:rsidRPr="00B363D4">
        <w:t xml:space="preserve">som udvikler digitale løsninger til energi- og vandforbrug i ejendomme og forsyningssektoren, har netop offentliggjort </w:t>
      </w:r>
      <w:r w:rsidR="00FA20C1" w:rsidRPr="00B363D4">
        <w:t xml:space="preserve">nyt </w:t>
      </w:r>
      <w:r w:rsidR="00752A03" w:rsidRPr="00B363D4">
        <w:t>regnskab. Omsætningen</w:t>
      </w:r>
      <w:r w:rsidR="00730678" w:rsidRPr="00B363D4">
        <w:t xml:space="preserve"> i den danske del af forretningen </w:t>
      </w:r>
      <w:r w:rsidR="00752A03" w:rsidRPr="00B363D4">
        <w:t>steg</w:t>
      </w:r>
      <w:r w:rsidR="00752A03" w:rsidRPr="00752A03">
        <w:t xml:space="preserve"> til 392,2 millioner kroner, hvilket svarer til en vækst på knap 7 procent sammenlignet med året før. Samtidig voksede driftsresultatet til 84,9 millioner kroner. Dermed leverer </w:t>
      </w:r>
      <w:r w:rsidR="00752A03" w:rsidRPr="008648EA">
        <w:t>cleantech</w:t>
      </w:r>
      <w:r w:rsidR="00752A03">
        <w:t>-</w:t>
      </w:r>
      <w:r w:rsidR="00752A03" w:rsidRPr="00752A03">
        <w:t xml:space="preserve">virksomheden det stærkeste resultat i sin </w:t>
      </w:r>
      <w:r w:rsidR="00330069" w:rsidRPr="00752A03">
        <w:t>10</w:t>
      </w:r>
      <w:r w:rsidR="00330069">
        <w:t>9</w:t>
      </w:r>
      <w:r w:rsidR="00330069" w:rsidRPr="00752A03">
        <w:t>-årige</w:t>
      </w:r>
      <w:r w:rsidR="00B329EA">
        <w:t xml:space="preserve"> historie</w:t>
      </w:r>
      <w:r w:rsidR="00752A03" w:rsidRPr="00752A03">
        <w:t>.</w:t>
      </w:r>
    </w:p>
    <w:p w14:paraId="265753C5" w14:textId="77777777" w:rsidR="00752A03" w:rsidRDefault="00752A03" w:rsidP="00CB2F79">
      <w:pPr>
        <w:spacing w:line="336" w:lineRule="auto"/>
      </w:pPr>
    </w:p>
    <w:p w14:paraId="066075DA" w14:textId="61E16968" w:rsidR="00EB59DE" w:rsidRPr="00E75980" w:rsidRDefault="00405E8E" w:rsidP="00CB2F79">
      <w:pPr>
        <w:spacing w:line="336" w:lineRule="auto"/>
        <w:rPr>
          <w:i/>
          <w:iCs/>
        </w:rPr>
      </w:pPr>
      <w:r w:rsidRPr="00E75980">
        <w:rPr>
          <w:i/>
          <w:iCs/>
        </w:rPr>
        <w:t>–</w:t>
      </w:r>
      <w:r w:rsidR="00087040">
        <w:rPr>
          <w:i/>
          <w:iCs/>
        </w:rPr>
        <w:t xml:space="preserve"> </w:t>
      </w:r>
      <w:r w:rsidR="00FA20C1">
        <w:rPr>
          <w:i/>
          <w:iCs/>
        </w:rPr>
        <w:t>Vores seneste regnskab er meget tilfredsstillende. Samtlige medarbejdere på tværs af teams har yde</w:t>
      </w:r>
      <w:r w:rsidR="004F18ED">
        <w:rPr>
          <w:i/>
          <w:iCs/>
        </w:rPr>
        <w:t>t</w:t>
      </w:r>
      <w:r w:rsidR="00FA20C1">
        <w:rPr>
          <w:i/>
          <w:iCs/>
        </w:rPr>
        <w:t xml:space="preserve"> en fænomenal indsats, og det er årsagen til</w:t>
      </w:r>
      <w:r w:rsidR="00FB6E85">
        <w:rPr>
          <w:i/>
          <w:iCs/>
        </w:rPr>
        <w:t>,</w:t>
      </w:r>
      <w:r w:rsidR="00FA20C1">
        <w:rPr>
          <w:i/>
          <w:iCs/>
        </w:rPr>
        <w:t xml:space="preserve"> at vi står med det resultat, vi kan præsentere i dag, hvor vores f</w:t>
      </w:r>
      <w:r w:rsidR="00FA20C1" w:rsidRPr="00FA20C1">
        <w:rPr>
          <w:i/>
          <w:iCs/>
        </w:rPr>
        <w:t xml:space="preserve">orventninger til </w:t>
      </w:r>
      <w:r w:rsidR="00FA20C1">
        <w:rPr>
          <w:i/>
          <w:iCs/>
        </w:rPr>
        <w:t>års</w:t>
      </w:r>
      <w:r w:rsidR="00FA20C1" w:rsidRPr="00FA20C1">
        <w:rPr>
          <w:i/>
          <w:iCs/>
        </w:rPr>
        <w:t xml:space="preserve">omsætningen </w:t>
      </w:r>
      <w:r w:rsidR="00FB6E85">
        <w:rPr>
          <w:i/>
          <w:iCs/>
        </w:rPr>
        <w:t xml:space="preserve">også </w:t>
      </w:r>
      <w:r w:rsidR="00FA20C1" w:rsidRPr="00FA20C1">
        <w:rPr>
          <w:i/>
          <w:iCs/>
        </w:rPr>
        <w:t>blev indfriet</w:t>
      </w:r>
      <w:r w:rsidR="00C61F18">
        <w:rPr>
          <w:i/>
          <w:iCs/>
        </w:rPr>
        <w:t>,</w:t>
      </w:r>
      <w:r w:rsidR="00FA20C1">
        <w:rPr>
          <w:i/>
          <w:iCs/>
        </w:rPr>
        <w:t xml:space="preserve"> </w:t>
      </w:r>
      <w:r w:rsidR="00EB59DE" w:rsidRPr="00E75980">
        <w:t>siger</w:t>
      </w:r>
      <w:r w:rsidR="006448FB">
        <w:t xml:space="preserve"> CEO </w:t>
      </w:r>
      <w:r w:rsidR="00EB59DE" w:rsidRPr="008648EA">
        <w:t xml:space="preserve">Jesper Holm Kristoffersen </w:t>
      </w:r>
      <w:r w:rsidR="00EB59DE" w:rsidRPr="00E75980">
        <w:t xml:space="preserve">og </w:t>
      </w:r>
      <w:r w:rsidR="00EB59DE">
        <w:t>fortsætter</w:t>
      </w:r>
      <w:r w:rsidR="00EB59DE" w:rsidRPr="00E75980">
        <w:t>:</w:t>
      </w:r>
    </w:p>
    <w:p w14:paraId="0B1F506E" w14:textId="3D95F361" w:rsidR="008648EA" w:rsidRDefault="008648EA" w:rsidP="00CB2F79">
      <w:pPr>
        <w:spacing w:line="336" w:lineRule="auto"/>
        <w:rPr>
          <w:i/>
          <w:iCs/>
        </w:rPr>
      </w:pPr>
    </w:p>
    <w:p w14:paraId="52751133" w14:textId="622C0F06" w:rsidR="003605D1" w:rsidRDefault="00FA20C1" w:rsidP="0078137E">
      <w:pPr>
        <w:spacing w:line="336" w:lineRule="auto"/>
        <w:rPr>
          <w:i/>
          <w:iCs/>
        </w:rPr>
      </w:pPr>
      <w:r w:rsidRPr="00E75980">
        <w:rPr>
          <w:i/>
          <w:iCs/>
        </w:rPr>
        <w:t>–</w:t>
      </w:r>
      <w:r>
        <w:rPr>
          <w:i/>
          <w:iCs/>
        </w:rPr>
        <w:t xml:space="preserve"> </w:t>
      </w:r>
      <w:r w:rsidR="0078137E" w:rsidRPr="0078137E">
        <w:rPr>
          <w:i/>
          <w:iCs/>
        </w:rPr>
        <w:t>Vi kommer stærkt ud af året, fordi vi både har fastholdt en solid position på markedet for fordelingsregnskaber, og samtidig oplever vi stigende efterspørgsel på vores digitale løsninger. Samtidig ser vi stor fremgang inden for digitale løsninger til vandværker, hvor vi i dag hjælper mere end 60 store og små vandværker i Danmark med at digitalisere og overvåge deres forbrug på daglig basis. Det giver os et stærkt fundament for den fortsatte vækst</w:t>
      </w:r>
      <w:r w:rsidR="0078137E">
        <w:rPr>
          <w:i/>
          <w:iCs/>
        </w:rPr>
        <w:t>.</w:t>
      </w:r>
    </w:p>
    <w:p w14:paraId="46793584" w14:textId="77777777" w:rsidR="0078137E" w:rsidRDefault="0078137E" w:rsidP="0078137E">
      <w:pPr>
        <w:spacing w:line="336" w:lineRule="auto"/>
        <w:rPr>
          <w:i/>
          <w:iCs/>
        </w:rPr>
      </w:pPr>
    </w:p>
    <w:p w14:paraId="2A1D792C" w14:textId="5D954F33" w:rsidR="00C4173F" w:rsidRPr="00B85462" w:rsidRDefault="0067566E" w:rsidP="00CB2F79">
      <w:pPr>
        <w:spacing w:line="336" w:lineRule="auto"/>
        <w:rPr>
          <w:b/>
          <w:bCs/>
        </w:rPr>
      </w:pPr>
      <w:r>
        <w:rPr>
          <w:b/>
          <w:bCs/>
        </w:rPr>
        <w:t>International gevinst</w:t>
      </w:r>
    </w:p>
    <w:p w14:paraId="76C8A8DB" w14:textId="3250EFE5" w:rsidR="00F171E0" w:rsidRDefault="00835457" w:rsidP="00CB2F79">
      <w:pPr>
        <w:spacing w:line="336" w:lineRule="auto"/>
      </w:pPr>
      <w:r w:rsidRPr="00835457">
        <w:t>Sideløbende med det stærke danske resultat oplever Brunata også stigende international efterspørgsel, hvor virksomhedens digitale løsninger og forretningsmodeller i stigende grad bliver udrullet på tværs af Europa.</w:t>
      </w:r>
    </w:p>
    <w:p w14:paraId="2AC70EB0" w14:textId="77777777" w:rsidR="00835457" w:rsidRDefault="00835457" w:rsidP="00CB2F79">
      <w:pPr>
        <w:spacing w:line="336" w:lineRule="auto"/>
      </w:pPr>
    </w:p>
    <w:p w14:paraId="6D04ADC5" w14:textId="2F75FB0F" w:rsidR="00F171E0" w:rsidRDefault="00405E8E" w:rsidP="00CB2F79">
      <w:pPr>
        <w:spacing w:line="336" w:lineRule="auto"/>
      </w:pPr>
      <w:r w:rsidRPr="00BD68A5">
        <w:rPr>
          <w:i/>
          <w:iCs/>
        </w:rPr>
        <w:t xml:space="preserve">– </w:t>
      </w:r>
      <w:r w:rsidR="00313695" w:rsidRPr="00313695">
        <w:rPr>
          <w:i/>
          <w:iCs/>
        </w:rPr>
        <w:t>Vi oplever generelt en markant stigende interesse fra vores internationale partnere. Det gælder både internt i koncernen, hvor flere selskaber bruger Brunata som distributionshub, men også blandt eksterne samarbejdspartnere i europæiske markeder, hvor vi ikke selv er direkte til stede</w:t>
      </w:r>
      <w:r w:rsidR="00F171E0" w:rsidRPr="00F171E0">
        <w:rPr>
          <w:i/>
          <w:iCs/>
        </w:rPr>
        <w:t xml:space="preserve">, </w:t>
      </w:r>
      <w:r w:rsidR="00370879" w:rsidRPr="00404DCA">
        <w:t>siger</w:t>
      </w:r>
      <w:r w:rsidR="00370879" w:rsidRPr="004436C4">
        <w:rPr>
          <w:color w:val="FF0000"/>
        </w:rPr>
        <w:t xml:space="preserve"> </w:t>
      </w:r>
      <w:r w:rsidR="00380C3E" w:rsidRPr="00380C3E">
        <w:t>Kristian Voldby Olsen</w:t>
      </w:r>
      <w:r w:rsidR="00380C3E">
        <w:t xml:space="preserve">, </w:t>
      </w:r>
      <w:r w:rsidR="00380C3E" w:rsidRPr="00380C3E">
        <w:t xml:space="preserve">CEO </w:t>
      </w:r>
      <w:r w:rsidR="00380C3E">
        <w:t xml:space="preserve">i </w:t>
      </w:r>
      <w:r w:rsidR="00380C3E" w:rsidRPr="00380C3E">
        <w:t>Brunata International</w:t>
      </w:r>
      <w:r w:rsidR="00F171E0">
        <w:t>. Han uddyber:</w:t>
      </w:r>
    </w:p>
    <w:p w14:paraId="6527A6B2" w14:textId="77777777" w:rsidR="00F171E0" w:rsidRDefault="00F171E0" w:rsidP="00CB2F79">
      <w:pPr>
        <w:spacing w:line="336" w:lineRule="auto"/>
      </w:pPr>
    </w:p>
    <w:p w14:paraId="5E90E83B" w14:textId="77007A49" w:rsidR="005668BC" w:rsidRDefault="00380C3E" w:rsidP="00CB2F79">
      <w:pPr>
        <w:spacing w:line="336" w:lineRule="auto"/>
        <w:rPr>
          <w:i/>
          <w:iCs/>
        </w:rPr>
      </w:pPr>
      <w:r w:rsidRPr="00BD68A5">
        <w:rPr>
          <w:i/>
          <w:iCs/>
        </w:rPr>
        <w:t>–</w:t>
      </w:r>
      <w:r>
        <w:rPr>
          <w:i/>
          <w:iCs/>
        </w:rPr>
        <w:t xml:space="preserve"> </w:t>
      </w:r>
      <w:r w:rsidR="00BC2064" w:rsidRPr="00BC2064">
        <w:rPr>
          <w:i/>
          <w:iCs/>
        </w:rPr>
        <w:t xml:space="preserve">De løsninger og den teknologi, vi har udviklet og implementeret i Danmark, bliver nu i stigende grad ekspanderet ud i vores 15 selskaber rundt om i Europa. Her deler vi vores digitale platforme, standardiserede løsninger og best practices gennem det, vi internt kalder ”Brunata-in-a-box”. Det har været med til at accelerere vores internationale vækst markant, </w:t>
      </w:r>
      <w:r w:rsidR="00BC2064" w:rsidRPr="00BC2064">
        <w:t>siger han</w:t>
      </w:r>
      <w:r w:rsidRPr="00BC2064">
        <w:t>.</w:t>
      </w:r>
    </w:p>
    <w:p w14:paraId="4E9351D6" w14:textId="77777777" w:rsidR="00380C3E" w:rsidRDefault="00380C3E" w:rsidP="00CB2F79">
      <w:pPr>
        <w:spacing w:line="336" w:lineRule="auto"/>
        <w:rPr>
          <w:color w:val="000000" w:themeColor="text1"/>
        </w:rPr>
      </w:pPr>
    </w:p>
    <w:p w14:paraId="06B54ECD" w14:textId="2FC75484" w:rsidR="00353168" w:rsidRDefault="00B20E40" w:rsidP="00CB2F79">
      <w:pPr>
        <w:spacing w:line="336" w:lineRule="auto"/>
        <w:rPr>
          <w:b/>
          <w:bCs/>
        </w:rPr>
      </w:pPr>
      <w:r>
        <w:rPr>
          <w:b/>
          <w:bCs/>
        </w:rPr>
        <w:t>Midt i en ambitiøs strategiperiode</w:t>
      </w:r>
    </w:p>
    <w:p w14:paraId="7C3DB000" w14:textId="7C343DBD" w:rsidR="00C61F18" w:rsidRDefault="00B57EE6" w:rsidP="00C61F18">
      <w:pPr>
        <w:spacing w:line="336" w:lineRule="auto"/>
      </w:pPr>
      <w:r w:rsidRPr="00B57EE6">
        <w:t>Brunata</w:t>
      </w:r>
      <w:r w:rsidR="00C61F18">
        <w:t xml:space="preserve"> står nu midt i en ny og ambitiøs strategiperiode, der strækker sig frem til 2028. Det kommende år forventer v</w:t>
      </w:r>
      <w:r w:rsidR="00C61F18" w:rsidRPr="00C61F18">
        <w:t xml:space="preserve">irksomheden en omsætningsvækst på mellem 5 og 10 procent, mens resultatet ventes at stige med </w:t>
      </w:r>
      <w:r w:rsidR="00C61F18">
        <w:t xml:space="preserve">op mod </w:t>
      </w:r>
      <w:r w:rsidR="00C61F18" w:rsidRPr="00C61F18">
        <w:t>5 procent.</w:t>
      </w:r>
    </w:p>
    <w:p w14:paraId="434C96BA" w14:textId="77777777" w:rsidR="00C61F18" w:rsidRDefault="00C61F18" w:rsidP="00C61F18">
      <w:pPr>
        <w:spacing w:line="336" w:lineRule="auto"/>
      </w:pPr>
    </w:p>
    <w:p w14:paraId="4957E93B" w14:textId="6B3E1B6F" w:rsidR="00C61F18" w:rsidRPr="00E75980" w:rsidRDefault="00C61F18" w:rsidP="00C61F18">
      <w:pPr>
        <w:spacing w:line="336" w:lineRule="auto"/>
        <w:rPr>
          <w:i/>
          <w:iCs/>
        </w:rPr>
      </w:pPr>
      <w:r w:rsidRPr="004F18ED">
        <w:rPr>
          <w:i/>
          <w:iCs/>
        </w:rPr>
        <w:t xml:space="preserve">– </w:t>
      </w:r>
      <w:r w:rsidR="00E76708" w:rsidRPr="004F18ED">
        <w:rPr>
          <w:i/>
          <w:iCs/>
        </w:rPr>
        <w:t xml:space="preserve">Vores samlede strategiplan har karakter af en </w:t>
      </w:r>
      <w:r w:rsidR="00E76708" w:rsidRPr="004F18ED">
        <w:rPr>
          <w:rFonts w:eastAsia="Times New Roman"/>
          <w:i/>
          <w:iCs/>
          <w:color w:val="000000"/>
          <w:sz w:val="20"/>
          <w:szCs w:val="20"/>
        </w:rPr>
        <w:t xml:space="preserve">digitaliseringsrejse med et tværgående fokus på automation, standardisering og skalerbare services. </w:t>
      </w:r>
      <w:r w:rsidR="00E76708" w:rsidRPr="004F18ED">
        <w:rPr>
          <w:i/>
          <w:iCs/>
        </w:rPr>
        <w:t xml:space="preserve">Det miks skal bringe </w:t>
      </w:r>
      <w:r w:rsidR="004F18ED">
        <w:rPr>
          <w:i/>
          <w:iCs/>
        </w:rPr>
        <w:t>os</w:t>
      </w:r>
      <w:r w:rsidR="00E76708" w:rsidRPr="004F18ED">
        <w:rPr>
          <w:i/>
          <w:iCs/>
        </w:rPr>
        <w:t xml:space="preserve"> ind i fremtiden som en førende digital leverandør og cleantech-virksomhed baseret på opkoblet teknologi og intelligente data,</w:t>
      </w:r>
      <w:r w:rsidR="00E76708">
        <w:t xml:space="preserve"> </w:t>
      </w:r>
      <w:r w:rsidRPr="00E75980">
        <w:t>siger</w:t>
      </w:r>
      <w:r>
        <w:t xml:space="preserve"> </w:t>
      </w:r>
      <w:r w:rsidRPr="008648EA">
        <w:t>Jesper Holm Kristoffersen</w:t>
      </w:r>
      <w:r w:rsidR="004F18ED">
        <w:t>.</w:t>
      </w:r>
    </w:p>
    <w:p w14:paraId="4DA586B1" w14:textId="77777777" w:rsidR="00C61F18" w:rsidRDefault="00C61F18" w:rsidP="00C61F18">
      <w:pPr>
        <w:spacing w:line="336" w:lineRule="auto"/>
      </w:pPr>
    </w:p>
    <w:p w14:paraId="62A6B40F" w14:textId="51D183DA" w:rsidR="004F398A" w:rsidRPr="00117710" w:rsidRDefault="004F5033" w:rsidP="004C31EC">
      <w:pPr>
        <w:spacing w:line="336" w:lineRule="auto"/>
        <w:rPr>
          <w:i/>
          <w:iCs/>
        </w:rPr>
      </w:pPr>
      <w:r w:rsidRPr="00117710">
        <w:rPr>
          <w:i/>
          <w:iCs/>
        </w:rPr>
        <w:t xml:space="preserve">– </w:t>
      </w:r>
      <w:r w:rsidR="003F75B2" w:rsidRPr="003F75B2">
        <w:rPr>
          <w:i/>
          <w:iCs/>
        </w:rPr>
        <w:t>Selvom verden fortsat er præget af geopolitisk uro og økonomisk usikkerhed, ser vi et stort potentiale for yderligere vækst. Behovet for digitalisering, intelligente energiløsninger og bedre udnyttelse af data bliver kun større, og her</w:t>
      </w:r>
      <w:r w:rsidR="004F18ED">
        <w:rPr>
          <w:i/>
          <w:iCs/>
        </w:rPr>
        <w:t xml:space="preserve"> skal vi </w:t>
      </w:r>
      <w:r w:rsidR="003F75B2" w:rsidRPr="003F75B2">
        <w:rPr>
          <w:i/>
          <w:iCs/>
        </w:rPr>
        <w:t>spille en aktiv rolle i den grønne omstilling ved at hjælpe kunder og slutbrugere med at bruge energi mere ansvarligt og effektivt</w:t>
      </w:r>
      <w:r w:rsidR="003F75B2">
        <w:rPr>
          <w:i/>
          <w:iCs/>
        </w:rPr>
        <w:t>,</w:t>
      </w:r>
      <w:r w:rsidR="009C1724">
        <w:rPr>
          <w:i/>
          <w:iCs/>
        </w:rPr>
        <w:t xml:space="preserve"> </w:t>
      </w:r>
      <w:r w:rsidR="008428B8">
        <w:t xml:space="preserve">tilføjer </w:t>
      </w:r>
      <w:r w:rsidR="008428B8" w:rsidRPr="00380C3E">
        <w:t>Kristian Voldby Olsen</w:t>
      </w:r>
      <w:r w:rsidR="00F6656F" w:rsidRPr="003F75B2">
        <w:t>.</w:t>
      </w:r>
    </w:p>
    <w:p w14:paraId="6AC7E65B" w14:textId="77777777" w:rsidR="004C31EC" w:rsidRPr="004F398A" w:rsidRDefault="004C31EC" w:rsidP="004C31EC">
      <w:pPr>
        <w:spacing w:line="336" w:lineRule="auto"/>
        <w:rPr>
          <w:i/>
          <w:iCs/>
        </w:rPr>
      </w:pPr>
    </w:p>
    <w:p w14:paraId="6C3D87A7" w14:textId="25EBFC36" w:rsidR="00A3040B" w:rsidRPr="00220266" w:rsidRDefault="008648EA" w:rsidP="00F03C18">
      <w:pPr>
        <w:pStyle w:val="Standard"/>
        <w:suppressAutoHyphens/>
        <w:spacing w:before="0" w:line="276" w:lineRule="auto"/>
        <w:jc w:val="both"/>
        <w:rPr>
          <w:rFonts w:hint="eastAsia"/>
          <w:i/>
          <w:color w:val="808080"/>
          <w:sz w:val="15"/>
          <w:szCs w:val="15"/>
        </w:rPr>
      </w:pPr>
      <w:r w:rsidRPr="003F138C">
        <w:rPr>
          <w:rFonts w:ascii="Arial" w:hAnsi="Arial"/>
          <w:b/>
          <w:bCs/>
          <w:i/>
          <w:iCs/>
          <w:color w:val="969696"/>
          <w:sz w:val="15"/>
          <w:szCs w:val="15"/>
        </w:rPr>
        <w:t>Brunata</w:t>
      </w:r>
      <w:r w:rsidRPr="003F138C">
        <w:rPr>
          <w:rFonts w:ascii="Arial" w:hAnsi="Arial"/>
          <w:i/>
          <w:iCs/>
          <w:color w:val="969696"/>
          <w:sz w:val="15"/>
          <w:szCs w:val="15"/>
        </w:rPr>
        <w:t xml:space="preserve"> er en danskstiftet cleantechvirksomhed, der i dag er en del af den tyskejede Brunata-Minol-Zenner-koncern. De specialiserer sig i individuelle målere og systemer til forbrugsafregning af varme, vand og el i flerboligbyggerier, med fokus på præcis dataindsamling og energieffektivisering.</w:t>
      </w:r>
      <w:r>
        <w:rPr>
          <w:rFonts w:ascii="Arial" w:hAnsi="Arial"/>
          <w:i/>
          <w:iCs/>
          <w:color w:val="969696"/>
          <w:sz w:val="15"/>
          <w:szCs w:val="15"/>
        </w:rPr>
        <w:t xml:space="preserve"> </w:t>
      </w:r>
      <w:hyperlink r:id="rId6" w:history="1">
        <w:r w:rsidRPr="003F138C">
          <w:rPr>
            <w:rStyle w:val="Hyperlink"/>
            <w:rFonts w:ascii="Arial" w:hAnsi="Arial"/>
            <w:i/>
            <w:iCs/>
            <w:color w:val="969696"/>
            <w:sz w:val="15"/>
            <w:szCs w:val="15"/>
          </w:rPr>
          <w:t>www.brunata.dk</w:t>
        </w:r>
      </w:hyperlink>
    </w:p>
    <w:sectPr w:rsidR="00A3040B" w:rsidRPr="00220266" w:rsidSect="00E97770">
      <w:pgSz w:w="11906" w:h="16838"/>
      <w:pgMar w:top="794" w:right="851" w:bottom="5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F6B3C"/>
    <w:multiLevelType w:val="hybridMultilevel"/>
    <w:tmpl w:val="53A6A0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78A33DA"/>
    <w:multiLevelType w:val="hybridMultilevel"/>
    <w:tmpl w:val="BA583B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7E37060"/>
    <w:multiLevelType w:val="hybridMultilevel"/>
    <w:tmpl w:val="B254BB3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64DF7C9C"/>
    <w:multiLevelType w:val="hybridMultilevel"/>
    <w:tmpl w:val="7AE64BD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92B5B43"/>
    <w:multiLevelType w:val="hybridMultilevel"/>
    <w:tmpl w:val="234C5FE8"/>
    <w:lvl w:ilvl="0" w:tplc="95C63658">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9010568">
    <w:abstractNumId w:val="4"/>
  </w:num>
  <w:num w:numId="2" w16cid:durableId="191236111">
    <w:abstractNumId w:val="3"/>
  </w:num>
  <w:num w:numId="3" w16cid:durableId="1453599237">
    <w:abstractNumId w:val="1"/>
  </w:num>
  <w:num w:numId="4" w16cid:durableId="1498232876">
    <w:abstractNumId w:val="0"/>
  </w:num>
  <w:num w:numId="5" w16cid:durableId="816265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8F6"/>
    <w:rsid w:val="00001113"/>
    <w:rsid w:val="000049AC"/>
    <w:rsid w:val="000110FC"/>
    <w:rsid w:val="000127DF"/>
    <w:rsid w:val="000130AA"/>
    <w:rsid w:val="00015D0F"/>
    <w:rsid w:val="0001616D"/>
    <w:rsid w:val="00021688"/>
    <w:rsid w:val="00026EE5"/>
    <w:rsid w:val="00027F96"/>
    <w:rsid w:val="00035EE9"/>
    <w:rsid w:val="00037241"/>
    <w:rsid w:val="00037DEE"/>
    <w:rsid w:val="00040D6E"/>
    <w:rsid w:val="00042643"/>
    <w:rsid w:val="00045B39"/>
    <w:rsid w:val="00046040"/>
    <w:rsid w:val="00047387"/>
    <w:rsid w:val="00053891"/>
    <w:rsid w:val="00057574"/>
    <w:rsid w:val="000604E3"/>
    <w:rsid w:val="0006066C"/>
    <w:rsid w:val="00060B90"/>
    <w:rsid w:val="00061197"/>
    <w:rsid w:val="000627D5"/>
    <w:rsid w:val="00064E03"/>
    <w:rsid w:val="00071A20"/>
    <w:rsid w:val="000743EA"/>
    <w:rsid w:val="00076270"/>
    <w:rsid w:val="000811D9"/>
    <w:rsid w:val="00084E62"/>
    <w:rsid w:val="00087040"/>
    <w:rsid w:val="000904F2"/>
    <w:rsid w:val="00092BF4"/>
    <w:rsid w:val="00092E74"/>
    <w:rsid w:val="000A0627"/>
    <w:rsid w:val="000A24F4"/>
    <w:rsid w:val="000A3E26"/>
    <w:rsid w:val="000A6B9D"/>
    <w:rsid w:val="000B0571"/>
    <w:rsid w:val="000B05E2"/>
    <w:rsid w:val="000B4851"/>
    <w:rsid w:val="000C0722"/>
    <w:rsid w:val="000C44BD"/>
    <w:rsid w:val="000C4874"/>
    <w:rsid w:val="000C4C9F"/>
    <w:rsid w:val="000D158C"/>
    <w:rsid w:val="000D29FE"/>
    <w:rsid w:val="000D47FF"/>
    <w:rsid w:val="000D7270"/>
    <w:rsid w:val="000D7D01"/>
    <w:rsid w:val="000E2474"/>
    <w:rsid w:val="000E74D9"/>
    <w:rsid w:val="000E796B"/>
    <w:rsid w:val="000F0F25"/>
    <w:rsid w:val="001028AB"/>
    <w:rsid w:val="00104571"/>
    <w:rsid w:val="0011140B"/>
    <w:rsid w:val="0011155D"/>
    <w:rsid w:val="001154ED"/>
    <w:rsid w:val="00117710"/>
    <w:rsid w:val="00121E54"/>
    <w:rsid w:val="001223EB"/>
    <w:rsid w:val="001227A4"/>
    <w:rsid w:val="00130B92"/>
    <w:rsid w:val="001325D6"/>
    <w:rsid w:val="00146C4C"/>
    <w:rsid w:val="001561FD"/>
    <w:rsid w:val="001600D5"/>
    <w:rsid w:val="00162F65"/>
    <w:rsid w:val="00163A95"/>
    <w:rsid w:val="00163F84"/>
    <w:rsid w:val="00164C20"/>
    <w:rsid w:val="001722AE"/>
    <w:rsid w:val="00173753"/>
    <w:rsid w:val="001744E4"/>
    <w:rsid w:val="0017551D"/>
    <w:rsid w:val="00192B18"/>
    <w:rsid w:val="001A13BF"/>
    <w:rsid w:val="001A185E"/>
    <w:rsid w:val="001A434A"/>
    <w:rsid w:val="001A66B8"/>
    <w:rsid w:val="001B1AA3"/>
    <w:rsid w:val="001C0B20"/>
    <w:rsid w:val="001C1B97"/>
    <w:rsid w:val="001D1258"/>
    <w:rsid w:val="001D25F1"/>
    <w:rsid w:val="001D3DC3"/>
    <w:rsid w:val="001F0C51"/>
    <w:rsid w:val="001F2E4E"/>
    <w:rsid w:val="001F4215"/>
    <w:rsid w:val="001F7889"/>
    <w:rsid w:val="00200F99"/>
    <w:rsid w:val="00201477"/>
    <w:rsid w:val="00201DE6"/>
    <w:rsid w:val="00203BA0"/>
    <w:rsid w:val="0021497C"/>
    <w:rsid w:val="002200CD"/>
    <w:rsid w:val="00220266"/>
    <w:rsid w:val="00225545"/>
    <w:rsid w:val="002316D1"/>
    <w:rsid w:val="002334C3"/>
    <w:rsid w:val="0026311E"/>
    <w:rsid w:val="002637E5"/>
    <w:rsid w:val="00266A9F"/>
    <w:rsid w:val="00266FDE"/>
    <w:rsid w:val="002755BE"/>
    <w:rsid w:val="00280905"/>
    <w:rsid w:val="0028113D"/>
    <w:rsid w:val="002921DB"/>
    <w:rsid w:val="002954D2"/>
    <w:rsid w:val="00296957"/>
    <w:rsid w:val="00297CE2"/>
    <w:rsid w:val="002A2B3B"/>
    <w:rsid w:val="002A3CFF"/>
    <w:rsid w:val="002A7FBF"/>
    <w:rsid w:val="002B1D52"/>
    <w:rsid w:val="002B347F"/>
    <w:rsid w:val="002B4D94"/>
    <w:rsid w:val="002B6418"/>
    <w:rsid w:val="002C2589"/>
    <w:rsid w:val="002C58DA"/>
    <w:rsid w:val="002C6644"/>
    <w:rsid w:val="002D4D2D"/>
    <w:rsid w:val="002D5535"/>
    <w:rsid w:val="002D68A9"/>
    <w:rsid w:val="002E1A5E"/>
    <w:rsid w:val="002E3238"/>
    <w:rsid w:val="002E4114"/>
    <w:rsid w:val="002E73A0"/>
    <w:rsid w:val="002E7480"/>
    <w:rsid w:val="002F4ED4"/>
    <w:rsid w:val="003106B4"/>
    <w:rsid w:val="00312130"/>
    <w:rsid w:val="00313695"/>
    <w:rsid w:val="0032638C"/>
    <w:rsid w:val="00327FE5"/>
    <w:rsid w:val="00330069"/>
    <w:rsid w:val="003341F6"/>
    <w:rsid w:val="003346DC"/>
    <w:rsid w:val="003346F8"/>
    <w:rsid w:val="00340810"/>
    <w:rsid w:val="00342FB7"/>
    <w:rsid w:val="00343178"/>
    <w:rsid w:val="00344773"/>
    <w:rsid w:val="00345029"/>
    <w:rsid w:val="0034597B"/>
    <w:rsid w:val="00345BE6"/>
    <w:rsid w:val="0034719C"/>
    <w:rsid w:val="00352D01"/>
    <w:rsid w:val="00353168"/>
    <w:rsid w:val="003571AA"/>
    <w:rsid w:val="003605D1"/>
    <w:rsid w:val="00361D9D"/>
    <w:rsid w:val="00363DF3"/>
    <w:rsid w:val="00365755"/>
    <w:rsid w:val="003705E1"/>
    <w:rsid w:val="00370879"/>
    <w:rsid w:val="00372D6F"/>
    <w:rsid w:val="00374DC8"/>
    <w:rsid w:val="00374F39"/>
    <w:rsid w:val="00380C3E"/>
    <w:rsid w:val="003858AE"/>
    <w:rsid w:val="00385924"/>
    <w:rsid w:val="00385D23"/>
    <w:rsid w:val="00390582"/>
    <w:rsid w:val="00392674"/>
    <w:rsid w:val="003960A2"/>
    <w:rsid w:val="003A114F"/>
    <w:rsid w:val="003A160E"/>
    <w:rsid w:val="003A225C"/>
    <w:rsid w:val="003A3079"/>
    <w:rsid w:val="003A6A05"/>
    <w:rsid w:val="003B12F8"/>
    <w:rsid w:val="003B13C2"/>
    <w:rsid w:val="003B3DF7"/>
    <w:rsid w:val="003C0A7F"/>
    <w:rsid w:val="003C3997"/>
    <w:rsid w:val="003C74D2"/>
    <w:rsid w:val="003D68A5"/>
    <w:rsid w:val="003D7177"/>
    <w:rsid w:val="003D7C6D"/>
    <w:rsid w:val="003E1AF5"/>
    <w:rsid w:val="003E4ED8"/>
    <w:rsid w:val="003E703C"/>
    <w:rsid w:val="003F583C"/>
    <w:rsid w:val="003F75B2"/>
    <w:rsid w:val="003F7DBB"/>
    <w:rsid w:val="00400B6A"/>
    <w:rsid w:val="00402B22"/>
    <w:rsid w:val="00403E25"/>
    <w:rsid w:val="00404DCA"/>
    <w:rsid w:val="00405E8E"/>
    <w:rsid w:val="00411088"/>
    <w:rsid w:val="004129F4"/>
    <w:rsid w:val="00414679"/>
    <w:rsid w:val="00414D3F"/>
    <w:rsid w:val="00416896"/>
    <w:rsid w:val="00417D7E"/>
    <w:rsid w:val="00423048"/>
    <w:rsid w:val="00432C78"/>
    <w:rsid w:val="00433093"/>
    <w:rsid w:val="0043385F"/>
    <w:rsid w:val="004338C7"/>
    <w:rsid w:val="004371EC"/>
    <w:rsid w:val="004404D7"/>
    <w:rsid w:val="00442866"/>
    <w:rsid w:val="004436C4"/>
    <w:rsid w:val="00443776"/>
    <w:rsid w:val="00462565"/>
    <w:rsid w:val="00466CB3"/>
    <w:rsid w:val="0049006A"/>
    <w:rsid w:val="00492B61"/>
    <w:rsid w:val="0049741F"/>
    <w:rsid w:val="004A2BF5"/>
    <w:rsid w:val="004A443C"/>
    <w:rsid w:val="004A5449"/>
    <w:rsid w:val="004B1062"/>
    <w:rsid w:val="004B2259"/>
    <w:rsid w:val="004B475F"/>
    <w:rsid w:val="004B4904"/>
    <w:rsid w:val="004C05DD"/>
    <w:rsid w:val="004C06F2"/>
    <w:rsid w:val="004C31EC"/>
    <w:rsid w:val="004C3F67"/>
    <w:rsid w:val="004D223F"/>
    <w:rsid w:val="004D3AA9"/>
    <w:rsid w:val="004D43DF"/>
    <w:rsid w:val="004E5D7B"/>
    <w:rsid w:val="004E7BE0"/>
    <w:rsid w:val="004E7F5D"/>
    <w:rsid w:val="004F0214"/>
    <w:rsid w:val="004F18ED"/>
    <w:rsid w:val="004F32AD"/>
    <w:rsid w:val="004F398A"/>
    <w:rsid w:val="004F5033"/>
    <w:rsid w:val="005025CC"/>
    <w:rsid w:val="00502B1C"/>
    <w:rsid w:val="00511AAB"/>
    <w:rsid w:val="00516C6B"/>
    <w:rsid w:val="00531262"/>
    <w:rsid w:val="00534177"/>
    <w:rsid w:val="00542FD8"/>
    <w:rsid w:val="005458AE"/>
    <w:rsid w:val="00545959"/>
    <w:rsid w:val="0055182C"/>
    <w:rsid w:val="00553953"/>
    <w:rsid w:val="00554FEA"/>
    <w:rsid w:val="00556C43"/>
    <w:rsid w:val="00561801"/>
    <w:rsid w:val="005631F5"/>
    <w:rsid w:val="0056341C"/>
    <w:rsid w:val="005668BC"/>
    <w:rsid w:val="00567441"/>
    <w:rsid w:val="00572356"/>
    <w:rsid w:val="00585B0A"/>
    <w:rsid w:val="005908E8"/>
    <w:rsid w:val="0059306A"/>
    <w:rsid w:val="00593637"/>
    <w:rsid w:val="005A7733"/>
    <w:rsid w:val="005B17C6"/>
    <w:rsid w:val="005B5BD2"/>
    <w:rsid w:val="005B67D6"/>
    <w:rsid w:val="005B6DD0"/>
    <w:rsid w:val="005D6807"/>
    <w:rsid w:val="005E361D"/>
    <w:rsid w:val="005E4446"/>
    <w:rsid w:val="005E5D12"/>
    <w:rsid w:val="005E74A9"/>
    <w:rsid w:val="005F1FEB"/>
    <w:rsid w:val="005F70C9"/>
    <w:rsid w:val="005F768F"/>
    <w:rsid w:val="005F7F23"/>
    <w:rsid w:val="0060199E"/>
    <w:rsid w:val="006027A7"/>
    <w:rsid w:val="00604209"/>
    <w:rsid w:val="00604369"/>
    <w:rsid w:val="006105BD"/>
    <w:rsid w:val="0061126F"/>
    <w:rsid w:val="00614DCE"/>
    <w:rsid w:val="00621427"/>
    <w:rsid w:val="00621AC9"/>
    <w:rsid w:val="006220C1"/>
    <w:rsid w:val="00622CDA"/>
    <w:rsid w:val="00624727"/>
    <w:rsid w:val="0062588B"/>
    <w:rsid w:val="0062717B"/>
    <w:rsid w:val="00627259"/>
    <w:rsid w:val="006325B8"/>
    <w:rsid w:val="0063767E"/>
    <w:rsid w:val="00641CD9"/>
    <w:rsid w:val="00643352"/>
    <w:rsid w:val="0064346F"/>
    <w:rsid w:val="00644196"/>
    <w:rsid w:val="006448FB"/>
    <w:rsid w:val="00644E80"/>
    <w:rsid w:val="00650BFC"/>
    <w:rsid w:val="0065201E"/>
    <w:rsid w:val="00652CC5"/>
    <w:rsid w:val="00655AB4"/>
    <w:rsid w:val="0065779A"/>
    <w:rsid w:val="006622A2"/>
    <w:rsid w:val="006637E1"/>
    <w:rsid w:val="00667350"/>
    <w:rsid w:val="0067566E"/>
    <w:rsid w:val="00682EDC"/>
    <w:rsid w:val="00690B5D"/>
    <w:rsid w:val="00692B4A"/>
    <w:rsid w:val="006A267C"/>
    <w:rsid w:val="006A43F8"/>
    <w:rsid w:val="006A6B03"/>
    <w:rsid w:val="006B1388"/>
    <w:rsid w:val="006B41E2"/>
    <w:rsid w:val="006B513B"/>
    <w:rsid w:val="006B5831"/>
    <w:rsid w:val="006C04C4"/>
    <w:rsid w:val="006C0A01"/>
    <w:rsid w:val="006C147B"/>
    <w:rsid w:val="006C324B"/>
    <w:rsid w:val="006D329C"/>
    <w:rsid w:val="006D37BC"/>
    <w:rsid w:val="006D477F"/>
    <w:rsid w:val="006D5D0C"/>
    <w:rsid w:val="006D5F41"/>
    <w:rsid w:val="006E30F1"/>
    <w:rsid w:val="006E39FF"/>
    <w:rsid w:val="006E520D"/>
    <w:rsid w:val="006F4138"/>
    <w:rsid w:val="006F4F96"/>
    <w:rsid w:val="00700B29"/>
    <w:rsid w:val="0070143D"/>
    <w:rsid w:val="00702AA3"/>
    <w:rsid w:val="00705CE1"/>
    <w:rsid w:val="007067D4"/>
    <w:rsid w:val="00715D5D"/>
    <w:rsid w:val="00721CC2"/>
    <w:rsid w:val="007237FE"/>
    <w:rsid w:val="00726800"/>
    <w:rsid w:val="00727ABE"/>
    <w:rsid w:val="00730678"/>
    <w:rsid w:val="0073158B"/>
    <w:rsid w:val="007332A7"/>
    <w:rsid w:val="00736B6F"/>
    <w:rsid w:val="00736F49"/>
    <w:rsid w:val="00737CAA"/>
    <w:rsid w:val="007422F4"/>
    <w:rsid w:val="00752A03"/>
    <w:rsid w:val="00754458"/>
    <w:rsid w:val="00757A2E"/>
    <w:rsid w:val="007635AC"/>
    <w:rsid w:val="00763F4B"/>
    <w:rsid w:val="007668DC"/>
    <w:rsid w:val="00767508"/>
    <w:rsid w:val="0077236F"/>
    <w:rsid w:val="00772C23"/>
    <w:rsid w:val="0078137E"/>
    <w:rsid w:val="007951D8"/>
    <w:rsid w:val="007976AF"/>
    <w:rsid w:val="007A469A"/>
    <w:rsid w:val="007A7654"/>
    <w:rsid w:val="007B4942"/>
    <w:rsid w:val="007C4098"/>
    <w:rsid w:val="007C7CD3"/>
    <w:rsid w:val="007E344A"/>
    <w:rsid w:val="007F053E"/>
    <w:rsid w:val="007F59EB"/>
    <w:rsid w:val="00803F12"/>
    <w:rsid w:val="00805BA4"/>
    <w:rsid w:val="00805EEA"/>
    <w:rsid w:val="00806E03"/>
    <w:rsid w:val="00812D91"/>
    <w:rsid w:val="00814A54"/>
    <w:rsid w:val="0081590E"/>
    <w:rsid w:val="00820410"/>
    <w:rsid w:val="008236C5"/>
    <w:rsid w:val="008315A8"/>
    <w:rsid w:val="0083416A"/>
    <w:rsid w:val="00835457"/>
    <w:rsid w:val="00836326"/>
    <w:rsid w:val="008428B8"/>
    <w:rsid w:val="00843825"/>
    <w:rsid w:val="0084509F"/>
    <w:rsid w:val="00847F29"/>
    <w:rsid w:val="008560A9"/>
    <w:rsid w:val="0085639B"/>
    <w:rsid w:val="0086064A"/>
    <w:rsid w:val="00860708"/>
    <w:rsid w:val="008648EA"/>
    <w:rsid w:val="0086623E"/>
    <w:rsid w:val="00876CF3"/>
    <w:rsid w:val="00882AE0"/>
    <w:rsid w:val="008833BC"/>
    <w:rsid w:val="0089745C"/>
    <w:rsid w:val="008A0C3A"/>
    <w:rsid w:val="008A20F1"/>
    <w:rsid w:val="008A2150"/>
    <w:rsid w:val="008A39B4"/>
    <w:rsid w:val="008A470E"/>
    <w:rsid w:val="008B0050"/>
    <w:rsid w:val="008B01E1"/>
    <w:rsid w:val="008B4A3D"/>
    <w:rsid w:val="008B636F"/>
    <w:rsid w:val="008C012C"/>
    <w:rsid w:val="008E2CF2"/>
    <w:rsid w:val="008E4E30"/>
    <w:rsid w:val="008E5BE8"/>
    <w:rsid w:val="008E7686"/>
    <w:rsid w:val="008F0DAD"/>
    <w:rsid w:val="008F6FB3"/>
    <w:rsid w:val="0090154A"/>
    <w:rsid w:val="00902575"/>
    <w:rsid w:val="00914DE5"/>
    <w:rsid w:val="00915028"/>
    <w:rsid w:val="00921471"/>
    <w:rsid w:val="00922F9A"/>
    <w:rsid w:val="00934074"/>
    <w:rsid w:val="00943814"/>
    <w:rsid w:val="009449C5"/>
    <w:rsid w:val="00947C52"/>
    <w:rsid w:val="009671C8"/>
    <w:rsid w:val="0097045B"/>
    <w:rsid w:val="00986A72"/>
    <w:rsid w:val="009910AF"/>
    <w:rsid w:val="009924E9"/>
    <w:rsid w:val="0099254E"/>
    <w:rsid w:val="009926C5"/>
    <w:rsid w:val="00996707"/>
    <w:rsid w:val="009969F6"/>
    <w:rsid w:val="0099704B"/>
    <w:rsid w:val="009A3F16"/>
    <w:rsid w:val="009A76F6"/>
    <w:rsid w:val="009C00EB"/>
    <w:rsid w:val="009C1724"/>
    <w:rsid w:val="009D0721"/>
    <w:rsid w:val="009D099F"/>
    <w:rsid w:val="009D31AC"/>
    <w:rsid w:val="009D3997"/>
    <w:rsid w:val="009E3610"/>
    <w:rsid w:val="009F2B13"/>
    <w:rsid w:val="009F2D50"/>
    <w:rsid w:val="009F3111"/>
    <w:rsid w:val="009F49BD"/>
    <w:rsid w:val="009F7366"/>
    <w:rsid w:val="00A016D0"/>
    <w:rsid w:val="00A03DDF"/>
    <w:rsid w:val="00A04D43"/>
    <w:rsid w:val="00A06669"/>
    <w:rsid w:val="00A06B16"/>
    <w:rsid w:val="00A1222C"/>
    <w:rsid w:val="00A14E2E"/>
    <w:rsid w:val="00A156BD"/>
    <w:rsid w:val="00A17FFC"/>
    <w:rsid w:val="00A276E5"/>
    <w:rsid w:val="00A3040B"/>
    <w:rsid w:val="00A306C7"/>
    <w:rsid w:val="00A3632D"/>
    <w:rsid w:val="00A3633C"/>
    <w:rsid w:val="00A41580"/>
    <w:rsid w:val="00A44F4D"/>
    <w:rsid w:val="00A45704"/>
    <w:rsid w:val="00A45AAB"/>
    <w:rsid w:val="00A51FEC"/>
    <w:rsid w:val="00A5481E"/>
    <w:rsid w:val="00A61057"/>
    <w:rsid w:val="00A650D3"/>
    <w:rsid w:val="00A71C24"/>
    <w:rsid w:val="00A73D3B"/>
    <w:rsid w:val="00A82EBC"/>
    <w:rsid w:val="00A8761D"/>
    <w:rsid w:val="00A914EB"/>
    <w:rsid w:val="00AA2756"/>
    <w:rsid w:val="00AA3B99"/>
    <w:rsid w:val="00AA4512"/>
    <w:rsid w:val="00AA47E5"/>
    <w:rsid w:val="00AA685D"/>
    <w:rsid w:val="00AA6D29"/>
    <w:rsid w:val="00AB3084"/>
    <w:rsid w:val="00AB54E4"/>
    <w:rsid w:val="00AC32BC"/>
    <w:rsid w:val="00AC3764"/>
    <w:rsid w:val="00AC3AE7"/>
    <w:rsid w:val="00AD19D6"/>
    <w:rsid w:val="00AD2263"/>
    <w:rsid w:val="00AD7EFF"/>
    <w:rsid w:val="00AE0992"/>
    <w:rsid w:val="00AE2447"/>
    <w:rsid w:val="00AF2E52"/>
    <w:rsid w:val="00AF582A"/>
    <w:rsid w:val="00AF5962"/>
    <w:rsid w:val="00AF6F99"/>
    <w:rsid w:val="00AF7CF2"/>
    <w:rsid w:val="00B00837"/>
    <w:rsid w:val="00B054D9"/>
    <w:rsid w:val="00B20E40"/>
    <w:rsid w:val="00B217DB"/>
    <w:rsid w:val="00B222D0"/>
    <w:rsid w:val="00B252DB"/>
    <w:rsid w:val="00B27E6E"/>
    <w:rsid w:val="00B329EA"/>
    <w:rsid w:val="00B34BAB"/>
    <w:rsid w:val="00B363D4"/>
    <w:rsid w:val="00B364CE"/>
    <w:rsid w:val="00B41C9B"/>
    <w:rsid w:val="00B42268"/>
    <w:rsid w:val="00B45ED7"/>
    <w:rsid w:val="00B54657"/>
    <w:rsid w:val="00B55394"/>
    <w:rsid w:val="00B57EE6"/>
    <w:rsid w:val="00B6173D"/>
    <w:rsid w:val="00B62B90"/>
    <w:rsid w:val="00B63E60"/>
    <w:rsid w:val="00B72279"/>
    <w:rsid w:val="00B729E8"/>
    <w:rsid w:val="00B77744"/>
    <w:rsid w:val="00B77EC6"/>
    <w:rsid w:val="00B803D9"/>
    <w:rsid w:val="00B80D16"/>
    <w:rsid w:val="00B8304D"/>
    <w:rsid w:val="00B85462"/>
    <w:rsid w:val="00B8649B"/>
    <w:rsid w:val="00B903B8"/>
    <w:rsid w:val="00B9304D"/>
    <w:rsid w:val="00B9495C"/>
    <w:rsid w:val="00BA22D6"/>
    <w:rsid w:val="00BA4FE8"/>
    <w:rsid w:val="00BA7D03"/>
    <w:rsid w:val="00BB7E77"/>
    <w:rsid w:val="00BC2064"/>
    <w:rsid w:val="00BC4ED2"/>
    <w:rsid w:val="00BC51B4"/>
    <w:rsid w:val="00BD5FC3"/>
    <w:rsid w:val="00BD60F7"/>
    <w:rsid w:val="00BD68A5"/>
    <w:rsid w:val="00BE074C"/>
    <w:rsid w:val="00BE1F84"/>
    <w:rsid w:val="00BE59C2"/>
    <w:rsid w:val="00BF027D"/>
    <w:rsid w:val="00BF1368"/>
    <w:rsid w:val="00C00D44"/>
    <w:rsid w:val="00C01880"/>
    <w:rsid w:val="00C01B25"/>
    <w:rsid w:val="00C155BA"/>
    <w:rsid w:val="00C15736"/>
    <w:rsid w:val="00C16ADB"/>
    <w:rsid w:val="00C20D74"/>
    <w:rsid w:val="00C21A1B"/>
    <w:rsid w:val="00C27858"/>
    <w:rsid w:val="00C30975"/>
    <w:rsid w:val="00C375C3"/>
    <w:rsid w:val="00C4173F"/>
    <w:rsid w:val="00C45AED"/>
    <w:rsid w:val="00C555EE"/>
    <w:rsid w:val="00C60D30"/>
    <w:rsid w:val="00C61F18"/>
    <w:rsid w:val="00C666FD"/>
    <w:rsid w:val="00C75091"/>
    <w:rsid w:val="00C8701E"/>
    <w:rsid w:val="00C872E7"/>
    <w:rsid w:val="00C906AE"/>
    <w:rsid w:val="00CA0967"/>
    <w:rsid w:val="00CA589F"/>
    <w:rsid w:val="00CA63DE"/>
    <w:rsid w:val="00CB0DE4"/>
    <w:rsid w:val="00CB2F79"/>
    <w:rsid w:val="00CC3235"/>
    <w:rsid w:val="00CC34DA"/>
    <w:rsid w:val="00CC42F0"/>
    <w:rsid w:val="00CE716C"/>
    <w:rsid w:val="00CE7B81"/>
    <w:rsid w:val="00CF0281"/>
    <w:rsid w:val="00CF1B2B"/>
    <w:rsid w:val="00CF3FD4"/>
    <w:rsid w:val="00CF6DF8"/>
    <w:rsid w:val="00D01BD7"/>
    <w:rsid w:val="00D033C8"/>
    <w:rsid w:val="00D034A8"/>
    <w:rsid w:val="00D04487"/>
    <w:rsid w:val="00D06244"/>
    <w:rsid w:val="00D0742C"/>
    <w:rsid w:val="00D17313"/>
    <w:rsid w:val="00D2192D"/>
    <w:rsid w:val="00D21EE4"/>
    <w:rsid w:val="00D24314"/>
    <w:rsid w:val="00D273FA"/>
    <w:rsid w:val="00D3362C"/>
    <w:rsid w:val="00D3553F"/>
    <w:rsid w:val="00D40E63"/>
    <w:rsid w:val="00D446ED"/>
    <w:rsid w:val="00D46ED1"/>
    <w:rsid w:val="00D56342"/>
    <w:rsid w:val="00D7507A"/>
    <w:rsid w:val="00D7585D"/>
    <w:rsid w:val="00D83604"/>
    <w:rsid w:val="00D84703"/>
    <w:rsid w:val="00D8602F"/>
    <w:rsid w:val="00D90A26"/>
    <w:rsid w:val="00D94702"/>
    <w:rsid w:val="00D96D9D"/>
    <w:rsid w:val="00DA1E59"/>
    <w:rsid w:val="00DA2E06"/>
    <w:rsid w:val="00DA3043"/>
    <w:rsid w:val="00DA3158"/>
    <w:rsid w:val="00DA52A1"/>
    <w:rsid w:val="00DA5EFB"/>
    <w:rsid w:val="00DB3B15"/>
    <w:rsid w:val="00DB40D2"/>
    <w:rsid w:val="00DB534E"/>
    <w:rsid w:val="00DB6875"/>
    <w:rsid w:val="00DC04CD"/>
    <w:rsid w:val="00DC3CFF"/>
    <w:rsid w:val="00DC505F"/>
    <w:rsid w:val="00DD65F5"/>
    <w:rsid w:val="00DD69B3"/>
    <w:rsid w:val="00DE7FA8"/>
    <w:rsid w:val="00DF29BE"/>
    <w:rsid w:val="00DF2C8C"/>
    <w:rsid w:val="00DF5A42"/>
    <w:rsid w:val="00DF6035"/>
    <w:rsid w:val="00DF7218"/>
    <w:rsid w:val="00E05F7E"/>
    <w:rsid w:val="00E07C20"/>
    <w:rsid w:val="00E07E25"/>
    <w:rsid w:val="00E1655B"/>
    <w:rsid w:val="00E177C1"/>
    <w:rsid w:val="00E219E2"/>
    <w:rsid w:val="00E249A4"/>
    <w:rsid w:val="00E24FC0"/>
    <w:rsid w:val="00E25842"/>
    <w:rsid w:val="00E2739F"/>
    <w:rsid w:val="00E30BF3"/>
    <w:rsid w:val="00E31D2D"/>
    <w:rsid w:val="00E33F2E"/>
    <w:rsid w:val="00E47876"/>
    <w:rsid w:val="00E5017C"/>
    <w:rsid w:val="00E512FD"/>
    <w:rsid w:val="00E54D89"/>
    <w:rsid w:val="00E55541"/>
    <w:rsid w:val="00E628AF"/>
    <w:rsid w:val="00E64B4B"/>
    <w:rsid w:val="00E64C76"/>
    <w:rsid w:val="00E6647D"/>
    <w:rsid w:val="00E75582"/>
    <w:rsid w:val="00E75980"/>
    <w:rsid w:val="00E76708"/>
    <w:rsid w:val="00E807D9"/>
    <w:rsid w:val="00E93077"/>
    <w:rsid w:val="00E963AE"/>
    <w:rsid w:val="00E97770"/>
    <w:rsid w:val="00EA1F55"/>
    <w:rsid w:val="00EA791C"/>
    <w:rsid w:val="00EA7FE4"/>
    <w:rsid w:val="00EB08F6"/>
    <w:rsid w:val="00EB482B"/>
    <w:rsid w:val="00EB59DE"/>
    <w:rsid w:val="00EC37BC"/>
    <w:rsid w:val="00EC41A4"/>
    <w:rsid w:val="00EC4541"/>
    <w:rsid w:val="00EC6662"/>
    <w:rsid w:val="00EC7829"/>
    <w:rsid w:val="00ED5268"/>
    <w:rsid w:val="00EF426A"/>
    <w:rsid w:val="00EF76D8"/>
    <w:rsid w:val="00F03C18"/>
    <w:rsid w:val="00F0524A"/>
    <w:rsid w:val="00F16005"/>
    <w:rsid w:val="00F160F3"/>
    <w:rsid w:val="00F16861"/>
    <w:rsid w:val="00F171E0"/>
    <w:rsid w:val="00F1780C"/>
    <w:rsid w:val="00F2458F"/>
    <w:rsid w:val="00F2516C"/>
    <w:rsid w:val="00F32552"/>
    <w:rsid w:val="00F348D7"/>
    <w:rsid w:val="00F35C30"/>
    <w:rsid w:val="00F42975"/>
    <w:rsid w:val="00F502B0"/>
    <w:rsid w:val="00F52145"/>
    <w:rsid w:val="00F55711"/>
    <w:rsid w:val="00F60F3F"/>
    <w:rsid w:val="00F63829"/>
    <w:rsid w:val="00F64F86"/>
    <w:rsid w:val="00F6656F"/>
    <w:rsid w:val="00F772D1"/>
    <w:rsid w:val="00F77D15"/>
    <w:rsid w:val="00F81791"/>
    <w:rsid w:val="00F83EF3"/>
    <w:rsid w:val="00F845AC"/>
    <w:rsid w:val="00F84F6F"/>
    <w:rsid w:val="00F9074D"/>
    <w:rsid w:val="00FA1E26"/>
    <w:rsid w:val="00FA20C1"/>
    <w:rsid w:val="00FB1CC4"/>
    <w:rsid w:val="00FB456C"/>
    <w:rsid w:val="00FB6E85"/>
    <w:rsid w:val="00FB72B2"/>
    <w:rsid w:val="00FB7349"/>
    <w:rsid w:val="00FC5856"/>
    <w:rsid w:val="00FC7AC8"/>
    <w:rsid w:val="00FD52DF"/>
    <w:rsid w:val="00FD5BE4"/>
    <w:rsid w:val="00FE0152"/>
    <w:rsid w:val="00FE194F"/>
    <w:rsid w:val="00FE3B06"/>
    <w:rsid w:val="00FE6A86"/>
    <w:rsid w:val="00FE6B94"/>
    <w:rsid w:val="00FF0466"/>
    <w:rsid w:val="00FF0F6F"/>
    <w:rsid w:val="00FF634C"/>
    <w:rsid w:val="09526359"/>
    <w:rsid w:val="0B970479"/>
    <w:rsid w:val="0D61E69B"/>
    <w:rsid w:val="168342A9"/>
    <w:rsid w:val="1815F01A"/>
    <w:rsid w:val="1F6FD43D"/>
    <w:rsid w:val="26C814D4"/>
    <w:rsid w:val="30CC543F"/>
    <w:rsid w:val="30FBA4D4"/>
    <w:rsid w:val="31157F8A"/>
    <w:rsid w:val="31C3EF0A"/>
    <w:rsid w:val="3A655E5F"/>
    <w:rsid w:val="43231204"/>
    <w:rsid w:val="4423C0AA"/>
    <w:rsid w:val="44FFB30E"/>
    <w:rsid w:val="48B213EE"/>
    <w:rsid w:val="5CE46916"/>
    <w:rsid w:val="5D40B293"/>
    <w:rsid w:val="5F193711"/>
    <w:rsid w:val="64C1EF72"/>
    <w:rsid w:val="79A713D8"/>
    <w:rsid w:val="7BE818D7"/>
    <w:rsid w:val="7C154349"/>
    <w:rsid w:val="7C867C05"/>
    <w:rsid w:val="7CBA3907"/>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F45CA5"/>
  <w15:chartTrackingRefBased/>
  <w15:docId w15:val="{771134D5-1884-4276-AFD4-5CDF4ADCE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7FE"/>
    <w:rPr>
      <w:rFonts w:ascii="Arial" w:hAnsi="Arial" w:cs="Arial"/>
      <w:sz w:val="19"/>
      <w:szCs w:val="19"/>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B62B90"/>
    <w:rPr>
      <w:color w:val="0563C1" w:themeColor="hyperlink"/>
      <w:u w:val="single"/>
    </w:rPr>
  </w:style>
  <w:style w:type="character" w:styleId="Ulstomtale">
    <w:name w:val="Unresolved Mention"/>
    <w:basedOn w:val="Standardskrifttypeiafsnit"/>
    <w:uiPriority w:val="99"/>
    <w:semiHidden/>
    <w:unhideWhenUsed/>
    <w:rsid w:val="00B62B90"/>
    <w:rPr>
      <w:color w:val="605E5C"/>
      <w:shd w:val="clear" w:color="auto" w:fill="E1DFDD"/>
    </w:rPr>
  </w:style>
  <w:style w:type="character" w:styleId="Kommentarhenvisning">
    <w:name w:val="annotation reference"/>
    <w:basedOn w:val="Standardskrifttypeiafsnit"/>
    <w:uiPriority w:val="99"/>
    <w:semiHidden/>
    <w:unhideWhenUsed/>
    <w:rsid w:val="00F845AC"/>
    <w:rPr>
      <w:sz w:val="16"/>
      <w:szCs w:val="16"/>
    </w:rPr>
  </w:style>
  <w:style w:type="paragraph" w:styleId="Kommentartekst">
    <w:name w:val="annotation text"/>
    <w:basedOn w:val="Normal"/>
    <w:link w:val="KommentartekstTegn"/>
    <w:uiPriority w:val="99"/>
    <w:unhideWhenUsed/>
    <w:rsid w:val="00F845AC"/>
    <w:pPr>
      <w:spacing w:line="240" w:lineRule="auto"/>
    </w:pPr>
    <w:rPr>
      <w:sz w:val="20"/>
      <w:szCs w:val="20"/>
    </w:rPr>
  </w:style>
  <w:style w:type="character" w:customStyle="1" w:styleId="KommentartekstTegn">
    <w:name w:val="Kommentartekst Tegn"/>
    <w:basedOn w:val="Standardskrifttypeiafsnit"/>
    <w:link w:val="Kommentartekst"/>
    <w:uiPriority w:val="99"/>
    <w:rsid w:val="00F845AC"/>
    <w:rPr>
      <w:rFonts w:ascii="Arial" w:hAnsi="Arial" w:cs="Arial"/>
      <w:sz w:val="20"/>
      <w:szCs w:val="20"/>
    </w:rPr>
  </w:style>
  <w:style w:type="paragraph" w:styleId="Kommentaremne">
    <w:name w:val="annotation subject"/>
    <w:basedOn w:val="Kommentartekst"/>
    <w:next w:val="Kommentartekst"/>
    <w:link w:val="KommentaremneTegn"/>
    <w:uiPriority w:val="99"/>
    <w:semiHidden/>
    <w:unhideWhenUsed/>
    <w:rsid w:val="00F845AC"/>
    <w:rPr>
      <w:b/>
      <w:bCs/>
    </w:rPr>
  </w:style>
  <w:style w:type="character" w:customStyle="1" w:styleId="KommentaremneTegn">
    <w:name w:val="Kommentaremne Tegn"/>
    <w:basedOn w:val="KommentartekstTegn"/>
    <w:link w:val="Kommentaremne"/>
    <w:uiPriority w:val="99"/>
    <w:semiHidden/>
    <w:rsid w:val="00F845AC"/>
    <w:rPr>
      <w:rFonts w:ascii="Arial" w:hAnsi="Arial" w:cs="Arial"/>
      <w:b/>
      <w:bCs/>
      <w:sz w:val="20"/>
      <w:szCs w:val="20"/>
    </w:rPr>
  </w:style>
  <w:style w:type="paragraph" w:styleId="Markeringsbobletekst">
    <w:name w:val="Balloon Text"/>
    <w:basedOn w:val="Normal"/>
    <w:link w:val="MarkeringsbobletekstTegn"/>
    <w:uiPriority w:val="99"/>
    <w:semiHidden/>
    <w:unhideWhenUsed/>
    <w:rsid w:val="00F845AC"/>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845AC"/>
    <w:rPr>
      <w:rFonts w:ascii="Segoe UI" w:hAnsi="Segoe UI" w:cs="Segoe UI"/>
      <w:sz w:val="18"/>
      <w:szCs w:val="18"/>
    </w:rPr>
  </w:style>
  <w:style w:type="character" w:styleId="BesgtLink">
    <w:name w:val="FollowedHyperlink"/>
    <w:basedOn w:val="Standardskrifttypeiafsnit"/>
    <w:uiPriority w:val="99"/>
    <w:semiHidden/>
    <w:unhideWhenUsed/>
    <w:rsid w:val="00CC3235"/>
    <w:rPr>
      <w:color w:val="954F72" w:themeColor="followedHyperlink"/>
      <w:u w:val="single"/>
    </w:rPr>
  </w:style>
  <w:style w:type="paragraph" w:styleId="Korrektur">
    <w:name w:val="Revision"/>
    <w:hidden/>
    <w:uiPriority w:val="99"/>
    <w:semiHidden/>
    <w:rsid w:val="00B42268"/>
    <w:pPr>
      <w:spacing w:line="240" w:lineRule="auto"/>
      <w:jc w:val="left"/>
    </w:pPr>
    <w:rPr>
      <w:rFonts w:ascii="Arial" w:hAnsi="Arial" w:cs="Arial"/>
      <w:sz w:val="19"/>
      <w:szCs w:val="19"/>
    </w:rPr>
  </w:style>
  <w:style w:type="paragraph" w:styleId="Listeafsnit">
    <w:name w:val="List Paragraph"/>
    <w:basedOn w:val="Normal"/>
    <w:uiPriority w:val="34"/>
    <w:qFormat/>
    <w:rsid w:val="006E520D"/>
    <w:pPr>
      <w:ind w:left="720"/>
      <w:contextualSpacing/>
    </w:pPr>
  </w:style>
  <w:style w:type="paragraph" w:customStyle="1" w:styleId="Standard">
    <w:name w:val="Standard"/>
    <w:rsid w:val="008648EA"/>
    <w:pPr>
      <w:pBdr>
        <w:top w:val="nil"/>
        <w:left w:val="nil"/>
        <w:bottom w:val="nil"/>
        <w:right w:val="nil"/>
        <w:between w:val="nil"/>
        <w:bar w:val="nil"/>
      </w:pBdr>
      <w:spacing w:before="160" w:line="288" w:lineRule="auto"/>
      <w:jc w:val="left"/>
    </w:pPr>
    <w:rPr>
      <w:rFonts w:ascii="Helvetica Neue" w:eastAsia="Arial Unicode MS" w:hAnsi="Helvetica Neue" w:cs="Arial Unicode MS"/>
      <w:color w:val="000000"/>
      <w:sz w:val="24"/>
      <w:szCs w:val="24"/>
      <w:u w:color="000000"/>
      <w:bdr w:val="nil"/>
      <w:lang w:eastAsia="da-DK"/>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63321">
      <w:bodyDiv w:val="1"/>
      <w:marLeft w:val="0"/>
      <w:marRight w:val="0"/>
      <w:marTop w:val="0"/>
      <w:marBottom w:val="0"/>
      <w:divBdr>
        <w:top w:val="none" w:sz="0" w:space="0" w:color="auto"/>
        <w:left w:val="none" w:sz="0" w:space="0" w:color="auto"/>
        <w:bottom w:val="none" w:sz="0" w:space="0" w:color="auto"/>
        <w:right w:val="none" w:sz="0" w:space="0" w:color="auto"/>
      </w:divBdr>
    </w:div>
    <w:div w:id="997270516">
      <w:bodyDiv w:val="1"/>
      <w:marLeft w:val="0"/>
      <w:marRight w:val="0"/>
      <w:marTop w:val="0"/>
      <w:marBottom w:val="0"/>
      <w:divBdr>
        <w:top w:val="none" w:sz="0" w:space="0" w:color="auto"/>
        <w:left w:val="none" w:sz="0" w:space="0" w:color="auto"/>
        <w:bottom w:val="none" w:sz="0" w:space="0" w:color="auto"/>
        <w:right w:val="none" w:sz="0" w:space="0" w:color="auto"/>
      </w:divBdr>
    </w:div>
    <w:div w:id="189723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unata.d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FB854-ADA5-4056-9390-681B88512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549</Words>
  <Characters>3286</Characters>
  <Application>Microsoft Office Word</Application>
  <DocSecurity>0</DocSecurity>
  <Lines>49</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Mikkel Wenzel Andreasen</dc:creator>
  <cp:keywords/>
  <dc:description/>
  <cp:lastModifiedBy>Epicent Public Relations</cp:lastModifiedBy>
  <cp:revision>8</cp:revision>
  <cp:lastPrinted>2023-10-06T08:07:00Z</cp:lastPrinted>
  <dcterms:created xsi:type="dcterms:W3CDTF">2026-05-27T10:13:00Z</dcterms:created>
  <dcterms:modified xsi:type="dcterms:W3CDTF">2026-06-03T10:56:00Z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16686a9850e8ef286a3b92c075be5e46b93f1e4fd89932085744a9b2a1c7071c</vt:lpwstr>
  </property>
</Properties>
</file>