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7EE6D" w14:textId="788554BF" w:rsidR="003A114F" w:rsidRPr="00201477" w:rsidRDefault="003A114F" w:rsidP="00DC505F">
      <w:pPr>
        <w:rPr>
          <w:b/>
          <w:bCs/>
          <w:lang w:val="nb-NO"/>
        </w:rPr>
      </w:pPr>
      <w:r w:rsidRPr="00201477">
        <w:rPr>
          <w:lang w:val="nb-NO"/>
        </w:rPr>
        <w:t xml:space="preserve">[Pressemeddelelse fra </w:t>
      </w:r>
      <w:r w:rsidR="00201477" w:rsidRPr="00201477">
        <w:rPr>
          <w:lang w:val="nb-NO"/>
        </w:rPr>
        <w:t>Brunata A/S</w:t>
      </w:r>
      <w:r w:rsidRPr="00201477">
        <w:rPr>
          <w:lang w:val="nb-NO"/>
        </w:rPr>
        <w:t>]</w:t>
      </w:r>
    </w:p>
    <w:p w14:paraId="79B32154" w14:textId="77777777" w:rsidR="00F16005" w:rsidRDefault="00F16005" w:rsidP="00CB2F79">
      <w:pPr>
        <w:spacing w:line="336" w:lineRule="auto"/>
        <w:rPr>
          <w:b/>
          <w:bCs/>
          <w:sz w:val="26"/>
          <w:szCs w:val="26"/>
        </w:rPr>
      </w:pPr>
      <w:r w:rsidRPr="00F16005">
        <w:rPr>
          <w:b/>
          <w:bCs/>
          <w:sz w:val="26"/>
          <w:szCs w:val="26"/>
        </w:rPr>
        <w:t xml:space="preserve">Millionvækst hos </w:t>
      </w:r>
      <w:proofErr w:type="spellStart"/>
      <w:r w:rsidRPr="00F16005">
        <w:rPr>
          <w:b/>
          <w:bCs/>
          <w:sz w:val="26"/>
          <w:szCs w:val="26"/>
        </w:rPr>
        <w:t>Brunata</w:t>
      </w:r>
      <w:proofErr w:type="spellEnd"/>
      <w:r w:rsidRPr="00F16005">
        <w:rPr>
          <w:b/>
          <w:bCs/>
          <w:sz w:val="26"/>
          <w:szCs w:val="26"/>
        </w:rPr>
        <w:t>: Nyt regnskab overgår forventningerne</w:t>
      </w:r>
    </w:p>
    <w:p w14:paraId="41BF33DF" w14:textId="495C6C4A" w:rsidR="00502B1C" w:rsidRDefault="00DA52A1" w:rsidP="00CB2F79">
      <w:pPr>
        <w:spacing w:line="336" w:lineRule="auto"/>
        <w:rPr>
          <w:b/>
          <w:bCs/>
          <w:i/>
          <w:iCs/>
        </w:rPr>
      </w:pPr>
      <w:proofErr w:type="spellStart"/>
      <w:r w:rsidRPr="00DA52A1">
        <w:rPr>
          <w:b/>
          <w:bCs/>
          <w:i/>
          <w:iCs/>
        </w:rPr>
        <w:t>Cleantech</w:t>
      </w:r>
      <w:proofErr w:type="spellEnd"/>
      <w:r w:rsidR="00374DC8">
        <w:rPr>
          <w:b/>
          <w:bCs/>
          <w:i/>
          <w:iCs/>
        </w:rPr>
        <w:t>-</w:t>
      </w:r>
      <w:r w:rsidRPr="00DA52A1">
        <w:rPr>
          <w:b/>
          <w:bCs/>
          <w:i/>
          <w:iCs/>
        </w:rPr>
        <w:t xml:space="preserve">virksomheden </w:t>
      </w:r>
      <w:proofErr w:type="spellStart"/>
      <w:r w:rsidRPr="00DA52A1">
        <w:rPr>
          <w:b/>
          <w:bCs/>
          <w:i/>
          <w:iCs/>
        </w:rPr>
        <w:t>Brunata</w:t>
      </w:r>
      <w:proofErr w:type="spellEnd"/>
      <w:r w:rsidRPr="00DA52A1">
        <w:rPr>
          <w:b/>
          <w:bCs/>
          <w:i/>
          <w:iCs/>
        </w:rPr>
        <w:t xml:space="preserve"> leverer sit stærkeste resultat til dato. Med udvidede digitale services og en stigende efterspørgsel på intelligente måleløsninger styrker virksomheden sin position på energi- og forsyningsmarkedet.</w:t>
      </w:r>
    </w:p>
    <w:p w14:paraId="44CD9AB5" w14:textId="77777777" w:rsidR="00DA52A1" w:rsidRDefault="00DA52A1" w:rsidP="00CB2F79">
      <w:pPr>
        <w:spacing w:line="336" w:lineRule="auto"/>
      </w:pPr>
    </w:p>
    <w:p w14:paraId="1FAE7DA1" w14:textId="1CEB8D0B" w:rsidR="00F42975" w:rsidRDefault="008648EA" w:rsidP="00CB2F79">
      <w:pPr>
        <w:spacing w:line="336" w:lineRule="auto"/>
      </w:pPr>
      <w:proofErr w:type="spellStart"/>
      <w:r w:rsidRPr="008648EA">
        <w:t>Brunata</w:t>
      </w:r>
      <w:proofErr w:type="spellEnd"/>
      <w:r w:rsidRPr="008648EA">
        <w:t xml:space="preserve">, der er blandt </w:t>
      </w:r>
      <w:r w:rsidR="008C012C">
        <w:t>Danmarks</w:t>
      </w:r>
      <w:r w:rsidR="008C012C" w:rsidRPr="008648EA">
        <w:t xml:space="preserve"> </w:t>
      </w:r>
      <w:r w:rsidRPr="008648EA">
        <w:t xml:space="preserve">førende </w:t>
      </w:r>
      <w:proofErr w:type="spellStart"/>
      <w:r w:rsidRPr="008648EA">
        <w:t>cleantech</w:t>
      </w:r>
      <w:proofErr w:type="spellEnd"/>
      <w:r w:rsidRPr="008648EA">
        <w:t>-virksomheder med speciale i energimåling og datadreven indsigt</w:t>
      </w:r>
      <w:r>
        <w:t xml:space="preserve">, </w:t>
      </w:r>
      <w:r w:rsidR="00FE6B94" w:rsidRPr="00404DCA">
        <w:t xml:space="preserve">har </w:t>
      </w:r>
      <w:r w:rsidR="00C15736">
        <w:t>netop</w:t>
      </w:r>
      <w:r w:rsidR="00FE6B94" w:rsidRPr="00404DCA">
        <w:t xml:space="preserve"> offentliggjort deres </w:t>
      </w:r>
      <w:r w:rsidR="001F4215" w:rsidRPr="00404DCA">
        <w:t>seneste</w:t>
      </w:r>
      <w:r w:rsidR="00FE6B94" w:rsidRPr="00404DCA">
        <w:t xml:space="preserve"> regnskab. Resultatet viser en </w:t>
      </w:r>
      <w:r>
        <w:t>omsætning på 366,7 mi</w:t>
      </w:r>
      <w:r w:rsidR="00374F39">
        <w:t>llioner</w:t>
      </w:r>
      <w:r w:rsidR="00CE7B81">
        <w:t xml:space="preserve"> kroner</w:t>
      </w:r>
      <w:r w:rsidR="00374F39">
        <w:t xml:space="preserve">, hvilket svarer til en stigning på </w:t>
      </w:r>
      <w:r w:rsidR="005D6807">
        <w:t xml:space="preserve">knap </w:t>
      </w:r>
      <w:r>
        <w:t>5</w:t>
      </w:r>
      <w:r w:rsidR="00374F39">
        <w:t xml:space="preserve"> procent sammenlignet med det forgangne år. Samtidig steg </w:t>
      </w:r>
      <w:r w:rsidR="00E75582">
        <w:t>å</w:t>
      </w:r>
      <w:r w:rsidR="00AF582A">
        <w:t xml:space="preserve">rets </w:t>
      </w:r>
      <w:r w:rsidR="008833BC">
        <w:t>drifts</w:t>
      </w:r>
      <w:r w:rsidR="00AF582A">
        <w:t xml:space="preserve">resultat </w:t>
      </w:r>
      <w:r w:rsidR="00374F39">
        <w:t xml:space="preserve">med </w:t>
      </w:r>
      <w:r w:rsidR="008833BC">
        <w:t>15</w:t>
      </w:r>
      <w:r w:rsidR="00374F39">
        <w:t xml:space="preserve"> procent til </w:t>
      </w:r>
      <w:r w:rsidR="008833BC">
        <w:t>84,5</w:t>
      </w:r>
      <w:r w:rsidR="00374F39">
        <w:t xml:space="preserve"> millioner kroner.</w:t>
      </w:r>
      <w:r w:rsidR="006B513B">
        <w:t xml:space="preserve"> </w:t>
      </w:r>
      <w:r>
        <w:t xml:space="preserve">Regnskabet er det bedste nogensinde i </w:t>
      </w:r>
      <w:proofErr w:type="spellStart"/>
      <w:r>
        <w:t>Brunatas</w:t>
      </w:r>
      <w:proofErr w:type="spellEnd"/>
      <w:r>
        <w:t xml:space="preserve"> 106-årige historie</w:t>
      </w:r>
      <w:r w:rsidR="00737CAA">
        <w:t xml:space="preserve">. </w:t>
      </w:r>
    </w:p>
    <w:p w14:paraId="24E21481" w14:textId="77777777" w:rsidR="008648EA" w:rsidRDefault="008648EA" w:rsidP="00CB2F79">
      <w:pPr>
        <w:spacing w:line="336" w:lineRule="auto"/>
      </w:pPr>
    </w:p>
    <w:p w14:paraId="066075DA" w14:textId="37702ED3" w:rsidR="00EB59DE" w:rsidRPr="00E75980" w:rsidRDefault="00405E8E" w:rsidP="00CB2F79">
      <w:pPr>
        <w:spacing w:line="336" w:lineRule="auto"/>
        <w:rPr>
          <w:i/>
          <w:iCs/>
        </w:rPr>
      </w:pPr>
      <w:r w:rsidRPr="00E75980">
        <w:rPr>
          <w:i/>
          <w:iCs/>
        </w:rPr>
        <w:t>–</w:t>
      </w:r>
      <w:r w:rsidR="00087040">
        <w:rPr>
          <w:i/>
          <w:iCs/>
        </w:rPr>
        <w:t xml:space="preserve"> R</w:t>
      </w:r>
      <w:r w:rsidR="00087040" w:rsidRPr="006B513B">
        <w:rPr>
          <w:i/>
          <w:iCs/>
        </w:rPr>
        <w:t>esultatet</w:t>
      </w:r>
      <w:r w:rsidR="00087040">
        <w:rPr>
          <w:i/>
          <w:iCs/>
        </w:rPr>
        <w:t xml:space="preserve"> er </w:t>
      </w:r>
      <w:r w:rsidR="00087040" w:rsidRPr="006B513B">
        <w:rPr>
          <w:i/>
          <w:iCs/>
        </w:rPr>
        <w:t xml:space="preserve">yderst tilfredsstillende, og det overgår </w:t>
      </w:r>
      <w:r w:rsidR="00087040">
        <w:rPr>
          <w:i/>
          <w:iCs/>
        </w:rPr>
        <w:t xml:space="preserve">vores </w:t>
      </w:r>
      <w:r w:rsidR="00087040" w:rsidRPr="006B513B">
        <w:rPr>
          <w:i/>
          <w:iCs/>
        </w:rPr>
        <w:t>forventninger ved årets start</w:t>
      </w:r>
      <w:r w:rsidR="00087040">
        <w:rPr>
          <w:i/>
          <w:iCs/>
        </w:rPr>
        <w:t>. Baggrunden er, at vi</w:t>
      </w:r>
      <w:r w:rsidR="00EB59DE" w:rsidRPr="00EB59DE">
        <w:rPr>
          <w:i/>
          <w:iCs/>
        </w:rPr>
        <w:t xml:space="preserve"> har konsolideret</w:t>
      </w:r>
      <w:r w:rsidR="00087040">
        <w:rPr>
          <w:i/>
          <w:iCs/>
        </w:rPr>
        <w:t xml:space="preserve"> vores kerneforretning som </w:t>
      </w:r>
      <w:r w:rsidR="00EB59DE" w:rsidRPr="00EB59DE">
        <w:rPr>
          <w:i/>
          <w:iCs/>
        </w:rPr>
        <w:t>Danmarks foretrukne leverandør af forbrugsregnskaber</w:t>
      </w:r>
      <w:r w:rsidR="00087040">
        <w:rPr>
          <w:i/>
          <w:iCs/>
        </w:rPr>
        <w:t>, og s</w:t>
      </w:r>
      <w:r w:rsidR="00EB59DE" w:rsidRPr="00EB59DE">
        <w:rPr>
          <w:i/>
          <w:iCs/>
        </w:rPr>
        <w:t>amtidig har vi udviklet os fra at levere enkeltstående måleløsninger til at tilbyde fleksible, abonnementsbaserede services</w:t>
      </w:r>
      <w:r w:rsidR="00087040">
        <w:rPr>
          <w:i/>
          <w:iCs/>
        </w:rPr>
        <w:t>. Det skaber stor værdi for vores kunder, der opnår s</w:t>
      </w:r>
      <w:r w:rsidR="00EB59DE" w:rsidRPr="00EB59DE">
        <w:rPr>
          <w:i/>
          <w:iCs/>
        </w:rPr>
        <w:t>tørre gennemsigtighed, forudsigelige omkostninger og bedre digitale værktøjer til energistyring</w:t>
      </w:r>
      <w:r w:rsidR="00EB59DE">
        <w:rPr>
          <w:i/>
          <w:iCs/>
        </w:rPr>
        <w:t xml:space="preserve">, </w:t>
      </w:r>
      <w:r w:rsidR="00EB59DE" w:rsidRPr="00E75980">
        <w:t>siger</w:t>
      </w:r>
      <w:r w:rsidR="006448FB">
        <w:t xml:space="preserve"> CEO </w:t>
      </w:r>
      <w:r w:rsidR="00EB59DE" w:rsidRPr="008648EA">
        <w:t xml:space="preserve">Jesper Holm Kristoffersen </w:t>
      </w:r>
      <w:r w:rsidR="00EB59DE" w:rsidRPr="00E75980">
        <w:t xml:space="preserve">og </w:t>
      </w:r>
      <w:r w:rsidR="00EB59DE">
        <w:t>fortsætter</w:t>
      </w:r>
      <w:r w:rsidR="00EB59DE" w:rsidRPr="00E75980">
        <w:t>:</w:t>
      </w:r>
    </w:p>
    <w:p w14:paraId="0B1F506E" w14:textId="3D95F361" w:rsidR="008648EA" w:rsidRDefault="008648EA" w:rsidP="00CB2F79">
      <w:pPr>
        <w:spacing w:line="336" w:lineRule="auto"/>
        <w:rPr>
          <w:i/>
          <w:iCs/>
        </w:rPr>
      </w:pPr>
    </w:p>
    <w:p w14:paraId="5251E921" w14:textId="607C20D2" w:rsidR="008648EA" w:rsidRDefault="00EB59DE" w:rsidP="00CB2F79">
      <w:pPr>
        <w:spacing w:line="336" w:lineRule="auto"/>
        <w:rPr>
          <w:i/>
          <w:iCs/>
        </w:rPr>
      </w:pPr>
      <w:r w:rsidRPr="00E75980">
        <w:rPr>
          <w:i/>
          <w:iCs/>
        </w:rPr>
        <w:t>–</w:t>
      </w:r>
      <w:r>
        <w:rPr>
          <w:i/>
          <w:iCs/>
        </w:rPr>
        <w:t xml:space="preserve"> </w:t>
      </w:r>
      <w:r w:rsidRPr="00EB59DE">
        <w:rPr>
          <w:i/>
          <w:iCs/>
        </w:rPr>
        <w:t xml:space="preserve">Et af de vigtigste fremskridt i </w:t>
      </w:r>
      <w:r>
        <w:rPr>
          <w:i/>
          <w:iCs/>
        </w:rPr>
        <w:t>det forgangne regnskabsår</w:t>
      </w:r>
      <w:r w:rsidRPr="00EB59DE">
        <w:rPr>
          <w:i/>
          <w:iCs/>
        </w:rPr>
        <w:t xml:space="preserve"> var det gennembrud, vi fik på vandværksområdet. Vi er nu den eneste aktør i branchen, </w:t>
      </w:r>
      <w:r w:rsidR="00B55394">
        <w:rPr>
          <w:i/>
          <w:iCs/>
        </w:rPr>
        <w:t>der</w:t>
      </w:r>
      <w:r w:rsidR="00B55394" w:rsidRPr="00EB59DE">
        <w:rPr>
          <w:i/>
          <w:iCs/>
        </w:rPr>
        <w:t xml:space="preserve"> </w:t>
      </w:r>
      <w:r w:rsidRPr="00EB59DE">
        <w:rPr>
          <w:i/>
          <w:iCs/>
        </w:rPr>
        <w:t>tilbyder en samlet løsning, der kombinerer modernisering, digitalisering og drift. Det betyder, at både små og store forsyningsselskaber kan fremtidssikre deres infrastruktur med færre ressourcer og højere driftssikkerhed</w:t>
      </w:r>
      <w:r>
        <w:rPr>
          <w:i/>
          <w:iCs/>
        </w:rPr>
        <w:t>.</w:t>
      </w:r>
    </w:p>
    <w:p w14:paraId="52751133" w14:textId="77777777" w:rsidR="003605D1" w:rsidRDefault="003605D1" w:rsidP="00CB2F79">
      <w:pPr>
        <w:spacing w:line="336" w:lineRule="auto"/>
        <w:rPr>
          <w:i/>
          <w:iCs/>
        </w:rPr>
      </w:pPr>
    </w:p>
    <w:p w14:paraId="2A1D792C" w14:textId="4DC7D4CC" w:rsidR="00C4173F" w:rsidRPr="00B85462" w:rsidRDefault="00D84703" w:rsidP="00CB2F79">
      <w:pPr>
        <w:spacing w:line="336" w:lineRule="auto"/>
        <w:rPr>
          <w:b/>
          <w:bCs/>
        </w:rPr>
      </w:pPr>
      <w:r>
        <w:rPr>
          <w:b/>
          <w:bCs/>
        </w:rPr>
        <w:t>Resultatskabende udvikling</w:t>
      </w:r>
    </w:p>
    <w:p w14:paraId="693ADE87" w14:textId="1C247694" w:rsidR="00353168" w:rsidRDefault="009D099F" w:rsidP="00CB2F79">
      <w:pPr>
        <w:spacing w:line="336" w:lineRule="auto"/>
      </w:pPr>
      <w:r w:rsidRPr="009D099F">
        <w:t xml:space="preserve">Det </w:t>
      </w:r>
      <w:r w:rsidR="00B55394">
        <w:t>seneste</w:t>
      </w:r>
      <w:r w:rsidR="00B55394" w:rsidRPr="009D099F">
        <w:t xml:space="preserve"> </w:t>
      </w:r>
      <w:r w:rsidRPr="009D099F">
        <w:t xml:space="preserve">regnskabsår </w:t>
      </w:r>
      <w:r w:rsidR="009926C5">
        <w:t xml:space="preserve">har også budt på </w:t>
      </w:r>
      <w:r w:rsidRPr="009D099F">
        <w:t xml:space="preserve">markante teknologiske landvindinger internt i organisationen. </w:t>
      </w:r>
      <w:proofErr w:type="spellStart"/>
      <w:r w:rsidRPr="009D099F">
        <w:t>Brunata</w:t>
      </w:r>
      <w:proofErr w:type="spellEnd"/>
      <w:r w:rsidRPr="009D099F">
        <w:t xml:space="preserve"> har investeret i automatisering, skalerbar digital infrastruktur og nye løsninger til både eksisterende og nye kundegrupper, herunder forsyningsselskaber. Samtidig er der taget vigtige skridt mod højere datasikkerhed og smartere bygningsdrift.</w:t>
      </w:r>
    </w:p>
    <w:p w14:paraId="477FEBF2" w14:textId="77777777" w:rsidR="009D099F" w:rsidRDefault="009D099F" w:rsidP="00CB2F79">
      <w:pPr>
        <w:spacing w:line="336" w:lineRule="auto"/>
        <w:rPr>
          <w:i/>
          <w:iCs/>
        </w:rPr>
      </w:pPr>
    </w:p>
    <w:p w14:paraId="64C57B0F" w14:textId="4494981C" w:rsidR="0070143D" w:rsidRDefault="00405E8E" w:rsidP="00CB2F79">
      <w:pPr>
        <w:spacing w:line="336" w:lineRule="auto"/>
        <w:rPr>
          <w:color w:val="000000" w:themeColor="text1"/>
        </w:rPr>
      </w:pPr>
      <w:r w:rsidRPr="00BD68A5">
        <w:rPr>
          <w:i/>
          <w:iCs/>
        </w:rPr>
        <w:t xml:space="preserve">– </w:t>
      </w:r>
      <w:r w:rsidR="009D099F" w:rsidRPr="009D099F">
        <w:rPr>
          <w:i/>
          <w:iCs/>
        </w:rPr>
        <w:t xml:space="preserve">Vi har i 2024 accelereret vores digitale udvikling, blandt andet gennem automatisering af vores forbrugsregnskaber og tættere integration mellem CRM, ERP og vores egne platforme. Det gør os hurtigere, mere præcise og skalerbare. </w:t>
      </w:r>
      <w:r w:rsidR="00F03C18">
        <w:rPr>
          <w:i/>
          <w:iCs/>
        </w:rPr>
        <w:t xml:space="preserve">Samtidig har vi </w:t>
      </w:r>
      <w:r w:rsidR="00F03C18" w:rsidRPr="00F03C18">
        <w:rPr>
          <w:i/>
          <w:iCs/>
        </w:rPr>
        <w:t xml:space="preserve">vækstet </w:t>
      </w:r>
      <w:r w:rsidR="00F03C18">
        <w:rPr>
          <w:i/>
          <w:iCs/>
        </w:rPr>
        <w:t xml:space="preserve">den </w:t>
      </w:r>
      <w:r w:rsidR="00F03C18" w:rsidRPr="00F03C18">
        <w:rPr>
          <w:i/>
          <w:iCs/>
        </w:rPr>
        <w:t>faste base af kunder</w:t>
      </w:r>
      <w:r w:rsidR="00F03C18">
        <w:rPr>
          <w:i/>
          <w:iCs/>
        </w:rPr>
        <w:t>, og v</w:t>
      </w:r>
      <w:r w:rsidR="009D099F" w:rsidRPr="009D099F">
        <w:rPr>
          <w:i/>
          <w:iCs/>
        </w:rPr>
        <w:t>ores løsninger er nu bedre rustet til at håndtere både store datamængder og komplekse kundebehov</w:t>
      </w:r>
      <w:r w:rsidR="00374DC8">
        <w:rPr>
          <w:i/>
          <w:iCs/>
        </w:rPr>
        <w:t xml:space="preserve">, </w:t>
      </w:r>
      <w:r w:rsidR="009D099F" w:rsidRPr="009D099F">
        <w:rPr>
          <w:i/>
          <w:iCs/>
        </w:rPr>
        <w:t>og det</w:t>
      </w:r>
      <w:r w:rsidR="00374DC8">
        <w:rPr>
          <w:i/>
          <w:iCs/>
        </w:rPr>
        <w:t xml:space="preserve"> set up</w:t>
      </w:r>
      <w:r w:rsidR="009D099F" w:rsidRPr="009D099F">
        <w:rPr>
          <w:i/>
          <w:iCs/>
        </w:rPr>
        <w:t xml:space="preserve"> styrker vores konkurrencekraft i et marked med stigende krav til fleksibilitet og datasikkerhed</w:t>
      </w:r>
      <w:r w:rsidR="00BD68A5">
        <w:rPr>
          <w:i/>
          <w:iCs/>
        </w:rPr>
        <w:t xml:space="preserve">, </w:t>
      </w:r>
      <w:r w:rsidR="00370879" w:rsidRPr="00404DCA">
        <w:t>siger</w:t>
      </w:r>
      <w:r w:rsidR="00370879" w:rsidRPr="004436C4">
        <w:rPr>
          <w:color w:val="FF0000"/>
        </w:rPr>
        <w:t xml:space="preserve"> </w:t>
      </w:r>
      <w:r w:rsidR="005668BC" w:rsidRPr="008648EA">
        <w:t>Jesper Holm Kristoffersen</w:t>
      </w:r>
      <w:r w:rsidR="005668BC">
        <w:rPr>
          <w:color w:val="000000" w:themeColor="text1"/>
        </w:rPr>
        <w:t>.</w:t>
      </w:r>
    </w:p>
    <w:p w14:paraId="5E90E83B" w14:textId="77777777" w:rsidR="005668BC" w:rsidRDefault="005668BC" w:rsidP="00CB2F79">
      <w:pPr>
        <w:spacing w:line="336" w:lineRule="auto"/>
        <w:rPr>
          <w:color w:val="000000" w:themeColor="text1"/>
        </w:rPr>
      </w:pPr>
    </w:p>
    <w:p w14:paraId="06B54ECD" w14:textId="3C5918B8" w:rsidR="00353168" w:rsidRDefault="005668BC" w:rsidP="00CB2F79">
      <w:pPr>
        <w:spacing w:line="336" w:lineRule="auto"/>
        <w:rPr>
          <w:b/>
          <w:bCs/>
        </w:rPr>
      </w:pPr>
      <w:r>
        <w:rPr>
          <w:b/>
          <w:bCs/>
        </w:rPr>
        <w:t>Ny strategi skal tegne fremtiden</w:t>
      </w:r>
    </w:p>
    <w:p w14:paraId="5A20DE07" w14:textId="1CFD9BCD" w:rsidR="004F5033" w:rsidRDefault="00B57EE6" w:rsidP="00CB2F79">
      <w:pPr>
        <w:spacing w:line="336" w:lineRule="auto"/>
      </w:pPr>
      <w:proofErr w:type="spellStart"/>
      <w:r w:rsidRPr="00B57EE6">
        <w:t>Brunata</w:t>
      </w:r>
      <w:proofErr w:type="spellEnd"/>
      <w:r w:rsidRPr="00B57EE6">
        <w:t xml:space="preserve"> indleder nu en ny strategiperiode, der løber frem til 2028 med mål om at øge omsætningen med 5-10 procent og resultatet</w:t>
      </w:r>
      <w:r w:rsidR="00B55394">
        <w:t xml:space="preserve"> med</w:t>
      </w:r>
      <w:r w:rsidRPr="00B57EE6">
        <w:t xml:space="preserve"> </w:t>
      </w:r>
      <w:r>
        <w:t xml:space="preserve">op </w:t>
      </w:r>
      <w:r w:rsidR="00B55394">
        <w:t>til</w:t>
      </w:r>
      <w:r>
        <w:t xml:space="preserve"> </w:t>
      </w:r>
      <w:r w:rsidRPr="00B57EE6">
        <w:t xml:space="preserve">5 procent årligt. Strategien skal styrke virksomhedens position i nye kundesegmenter, især forsyningsselskaber, hvor </w:t>
      </w:r>
      <w:proofErr w:type="spellStart"/>
      <w:r w:rsidRPr="00B57EE6">
        <w:t>Brunata</w:t>
      </w:r>
      <w:proofErr w:type="spellEnd"/>
      <w:r w:rsidRPr="00B57EE6">
        <w:t xml:space="preserve"> allerede har lavet aftaler med op mod 25 vandværker i Danmark.</w:t>
      </w:r>
    </w:p>
    <w:p w14:paraId="1E8D478D" w14:textId="77777777" w:rsidR="00B57EE6" w:rsidRDefault="00B57EE6" w:rsidP="00CB2F79">
      <w:pPr>
        <w:spacing w:line="336" w:lineRule="auto"/>
      </w:pPr>
    </w:p>
    <w:p w14:paraId="31CE6901" w14:textId="748E6793" w:rsidR="0061126F" w:rsidRDefault="000D158C" w:rsidP="00CB2F79">
      <w:pPr>
        <w:spacing w:line="336" w:lineRule="auto"/>
      </w:pPr>
      <w:r w:rsidRPr="00CB2F79">
        <w:rPr>
          <w:i/>
          <w:iCs/>
        </w:rPr>
        <w:t xml:space="preserve">– </w:t>
      </w:r>
      <w:r w:rsidR="00876CF3" w:rsidRPr="00CB2F79">
        <w:rPr>
          <w:i/>
          <w:iCs/>
        </w:rPr>
        <w:t>Vi står over for en transformation, hvor vi skal tænke mere ens og arbejde på tværs af organisationen med en fælles forståelse af vores digitale styrker. Med vores eksisterende teknologi og platforme kan vi levere højværdiløsninger til helt nye segmenter. Vi har lagt fundamentet, og nu handler det om at skalere. Vores onlineplatform og datanetværk er ikke bare redskaber – de er selve omdrejningspunktet for fremtidens forretning,</w:t>
      </w:r>
      <w:r w:rsidR="00726800" w:rsidRPr="00404DCA">
        <w:rPr>
          <w:i/>
          <w:iCs/>
        </w:rPr>
        <w:t xml:space="preserve"> </w:t>
      </w:r>
      <w:r w:rsidR="009671C8" w:rsidRPr="009671C8">
        <w:t xml:space="preserve">siger Kristian Voldby Olsen, CEO i </w:t>
      </w:r>
      <w:proofErr w:type="spellStart"/>
      <w:r w:rsidR="009671C8" w:rsidRPr="009671C8">
        <w:t>Brunata</w:t>
      </w:r>
      <w:proofErr w:type="spellEnd"/>
      <w:r w:rsidR="009671C8" w:rsidRPr="009671C8">
        <w:t xml:space="preserve"> International. Han tilføjer:</w:t>
      </w:r>
    </w:p>
    <w:p w14:paraId="27DF2E49" w14:textId="77777777" w:rsidR="004F5033" w:rsidRDefault="004F5033" w:rsidP="004F5033">
      <w:pPr>
        <w:spacing w:line="336" w:lineRule="auto"/>
      </w:pPr>
    </w:p>
    <w:p w14:paraId="62A6B40F" w14:textId="44905783" w:rsidR="004F398A" w:rsidRPr="00117710" w:rsidRDefault="004F5033" w:rsidP="004C31EC">
      <w:pPr>
        <w:spacing w:line="336" w:lineRule="auto"/>
        <w:rPr>
          <w:i/>
          <w:iCs/>
        </w:rPr>
      </w:pPr>
      <w:r w:rsidRPr="00117710">
        <w:rPr>
          <w:i/>
          <w:iCs/>
        </w:rPr>
        <w:t xml:space="preserve">– </w:t>
      </w:r>
      <w:r w:rsidR="00F6656F" w:rsidRPr="00F6656F">
        <w:rPr>
          <w:i/>
          <w:iCs/>
        </w:rPr>
        <w:t>Konkurrencen i vores branche bliver stadig skarpere. Det er et presset marked, men det ændrer ikke på vores ambition om fortsat vækst. I de kommende år forventer vi, at flere af de tendenser, vi allerede ser i markedet, vil få endnu større betydning. Blandt andet oplever vi en stigende interesse for fordelingsregnskaber på andet end varme – især på koldt vand og andre energikilder. Det skaber nye muligheder, som vi aktivt vil udnytte til at styrke vores udvikling yderligere.</w:t>
      </w:r>
    </w:p>
    <w:p w14:paraId="6AC7E65B" w14:textId="77777777" w:rsidR="004C31EC" w:rsidRPr="004F398A" w:rsidRDefault="004C31EC" w:rsidP="004C31EC">
      <w:pPr>
        <w:spacing w:line="336" w:lineRule="auto"/>
        <w:rPr>
          <w:i/>
          <w:iCs/>
        </w:rPr>
      </w:pPr>
    </w:p>
    <w:p w14:paraId="6C3D87A7" w14:textId="25EBFC36" w:rsidR="00A3040B" w:rsidRPr="00220266" w:rsidRDefault="008648EA" w:rsidP="00F03C18">
      <w:pPr>
        <w:pStyle w:val="Standard"/>
        <w:suppressAutoHyphens/>
        <w:spacing w:before="0" w:line="276" w:lineRule="auto"/>
        <w:jc w:val="both"/>
        <w:rPr>
          <w:i/>
          <w:color w:val="808080"/>
          <w:sz w:val="15"/>
          <w:szCs w:val="15"/>
        </w:rPr>
      </w:pPr>
      <w:proofErr w:type="spellStart"/>
      <w:r w:rsidRPr="003F138C">
        <w:rPr>
          <w:rFonts w:ascii="Arial" w:hAnsi="Arial"/>
          <w:b/>
          <w:bCs/>
          <w:i/>
          <w:iCs/>
          <w:color w:val="969696"/>
          <w:sz w:val="15"/>
          <w:szCs w:val="15"/>
        </w:rPr>
        <w:t>Brunata</w:t>
      </w:r>
      <w:proofErr w:type="spellEnd"/>
      <w:r w:rsidRPr="003F138C">
        <w:rPr>
          <w:rFonts w:ascii="Arial" w:hAnsi="Arial"/>
          <w:i/>
          <w:iCs/>
          <w:color w:val="969696"/>
          <w:sz w:val="15"/>
          <w:szCs w:val="15"/>
        </w:rPr>
        <w:t xml:space="preserve"> er en danskstiftet </w:t>
      </w:r>
      <w:proofErr w:type="spellStart"/>
      <w:r w:rsidRPr="003F138C">
        <w:rPr>
          <w:rFonts w:ascii="Arial" w:hAnsi="Arial"/>
          <w:i/>
          <w:iCs/>
          <w:color w:val="969696"/>
          <w:sz w:val="15"/>
          <w:szCs w:val="15"/>
        </w:rPr>
        <w:t>cleantechvirksomhed</w:t>
      </w:r>
      <w:proofErr w:type="spellEnd"/>
      <w:r w:rsidRPr="003F138C">
        <w:rPr>
          <w:rFonts w:ascii="Arial" w:hAnsi="Arial"/>
          <w:i/>
          <w:iCs/>
          <w:color w:val="969696"/>
          <w:sz w:val="15"/>
          <w:szCs w:val="15"/>
        </w:rPr>
        <w:t xml:space="preserve">, der i dag er en del af den tyskejede </w:t>
      </w:r>
      <w:proofErr w:type="spellStart"/>
      <w:r w:rsidRPr="003F138C">
        <w:rPr>
          <w:rFonts w:ascii="Arial" w:hAnsi="Arial"/>
          <w:i/>
          <w:iCs/>
          <w:color w:val="969696"/>
          <w:sz w:val="15"/>
          <w:szCs w:val="15"/>
        </w:rPr>
        <w:t>Brunata</w:t>
      </w:r>
      <w:proofErr w:type="spellEnd"/>
      <w:r w:rsidRPr="003F138C">
        <w:rPr>
          <w:rFonts w:ascii="Arial" w:hAnsi="Arial"/>
          <w:i/>
          <w:iCs/>
          <w:color w:val="969696"/>
          <w:sz w:val="15"/>
          <w:szCs w:val="15"/>
        </w:rPr>
        <w:t>-</w:t>
      </w:r>
      <w:proofErr w:type="spellStart"/>
      <w:r w:rsidRPr="003F138C">
        <w:rPr>
          <w:rFonts w:ascii="Arial" w:hAnsi="Arial"/>
          <w:i/>
          <w:iCs/>
          <w:color w:val="969696"/>
          <w:sz w:val="15"/>
          <w:szCs w:val="15"/>
        </w:rPr>
        <w:t>Minol</w:t>
      </w:r>
      <w:proofErr w:type="spellEnd"/>
      <w:r w:rsidRPr="003F138C">
        <w:rPr>
          <w:rFonts w:ascii="Arial" w:hAnsi="Arial"/>
          <w:i/>
          <w:iCs/>
          <w:color w:val="969696"/>
          <w:sz w:val="15"/>
          <w:szCs w:val="15"/>
        </w:rPr>
        <w:t>-</w:t>
      </w:r>
      <w:proofErr w:type="spellStart"/>
      <w:r w:rsidRPr="003F138C">
        <w:rPr>
          <w:rFonts w:ascii="Arial" w:hAnsi="Arial"/>
          <w:i/>
          <w:iCs/>
          <w:color w:val="969696"/>
          <w:sz w:val="15"/>
          <w:szCs w:val="15"/>
        </w:rPr>
        <w:t>Zenner</w:t>
      </w:r>
      <w:proofErr w:type="spellEnd"/>
      <w:r w:rsidRPr="003F138C">
        <w:rPr>
          <w:rFonts w:ascii="Arial" w:hAnsi="Arial"/>
          <w:i/>
          <w:iCs/>
          <w:color w:val="969696"/>
          <w:sz w:val="15"/>
          <w:szCs w:val="15"/>
        </w:rPr>
        <w:t>-koncern. De specialiserer sig i individuelle målere og systemer til forbrugsafregning af varme, vand og el i flerboligbyggerier, med fokus på præcis dataindsamling og energieffektivisering.</w:t>
      </w:r>
      <w:r>
        <w:rPr>
          <w:rFonts w:ascii="Arial" w:hAnsi="Arial"/>
          <w:i/>
          <w:iCs/>
          <w:color w:val="969696"/>
          <w:sz w:val="15"/>
          <w:szCs w:val="15"/>
        </w:rPr>
        <w:t xml:space="preserve"> </w:t>
      </w:r>
      <w:hyperlink r:id="rId6" w:history="1">
        <w:r w:rsidRPr="003F138C">
          <w:rPr>
            <w:rStyle w:val="Hyperlink"/>
            <w:rFonts w:ascii="Arial" w:hAnsi="Arial"/>
            <w:i/>
            <w:iCs/>
            <w:color w:val="969696"/>
            <w:sz w:val="15"/>
            <w:szCs w:val="15"/>
          </w:rPr>
          <w:t>www.brunata.dk</w:t>
        </w:r>
      </w:hyperlink>
    </w:p>
    <w:sectPr w:rsidR="00A3040B" w:rsidRPr="00220266" w:rsidSect="00E97770">
      <w:pgSz w:w="11906" w:h="16838"/>
      <w:pgMar w:top="794" w:right="851" w:bottom="5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F6B3C"/>
    <w:multiLevelType w:val="hybridMultilevel"/>
    <w:tmpl w:val="53A6A0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78A33DA"/>
    <w:multiLevelType w:val="hybridMultilevel"/>
    <w:tmpl w:val="BA583B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7E37060"/>
    <w:multiLevelType w:val="hybridMultilevel"/>
    <w:tmpl w:val="B254BB3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4DF7C9C"/>
    <w:multiLevelType w:val="hybridMultilevel"/>
    <w:tmpl w:val="7AE64B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92B5B43"/>
    <w:multiLevelType w:val="hybridMultilevel"/>
    <w:tmpl w:val="234C5FE8"/>
    <w:lvl w:ilvl="0" w:tplc="95C63658">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9010568">
    <w:abstractNumId w:val="4"/>
  </w:num>
  <w:num w:numId="2" w16cid:durableId="191236111">
    <w:abstractNumId w:val="3"/>
  </w:num>
  <w:num w:numId="3" w16cid:durableId="1453599237">
    <w:abstractNumId w:val="1"/>
  </w:num>
  <w:num w:numId="4" w16cid:durableId="1498232876">
    <w:abstractNumId w:val="0"/>
  </w:num>
  <w:num w:numId="5" w16cid:durableId="816265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F6"/>
    <w:rsid w:val="00001113"/>
    <w:rsid w:val="000049AC"/>
    <w:rsid w:val="000110FC"/>
    <w:rsid w:val="000127DF"/>
    <w:rsid w:val="000130AA"/>
    <w:rsid w:val="00015D0F"/>
    <w:rsid w:val="0001616D"/>
    <w:rsid w:val="00021688"/>
    <w:rsid w:val="00026EE5"/>
    <w:rsid w:val="00027F96"/>
    <w:rsid w:val="00035EE9"/>
    <w:rsid w:val="00037241"/>
    <w:rsid w:val="00037DEE"/>
    <w:rsid w:val="00040D6E"/>
    <w:rsid w:val="00042643"/>
    <w:rsid w:val="00045B39"/>
    <w:rsid w:val="00046040"/>
    <w:rsid w:val="00047387"/>
    <w:rsid w:val="00053891"/>
    <w:rsid w:val="00057574"/>
    <w:rsid w:val="000604E3"/>
    <w:rsid w:val="0006066C"/>
    <w:rsid w:val="00060B90"/>
    <w:rsid w:val="00061197"/>
    <w:rsid w:val="000627D5"/>
    <w:rsid w:val="00064E03"/>
    <w:rsid w:val="00071A20"/>
    <w:rsid w:val="000743EA"/>
    <w:rsid w:val="00076270"/>
    <w:rsid w:val="000811D9"/>
    <w:rsid w:val="00084E62"/>
    <w:rsid w:val="00087040"/>
    <w:rsid w:val="000904F2"/>
    <w:rsid w:val="00092BF4"/>
    <w:rsid w:val="00092E74"/>
    <w:rsid w:val="000A0627"/>
    <w:rsid w:val="000A24F4"/>
    <w:rsid w:val="000A3E26"/>
    <w:rsid w:val="000A6B9D"/>
    <w:rsid w:val="000B0571"/>
    <w:rsid w:val="000B05E2"/>
    <w:rsid w:val="000B4851"/>
    <w:rsid w:val="000C0722"/>
    <w:rsid w:val="000C44BD"/>
    <w:rsid w:val="000C4874"/>
    <w:rsid w:val="000C4C9F"/>
    <w:rsid w:val="000D158C"/>
    <w:rsid w:val="000D29FE"/>
    <w:rsid w:val="000D47FF"/>
    <w:rsid w:val="000D7270"/>
    <w:rsid w:val="000D7D01"/>
    <w:rsid w:val="000E2474"/>
    <w:rsid w:val="000E74D9"/>
    <w:rsid w:val="000E796B"/>
    <w:rsid w:val="000F0F25"/>
    <w:rsid w:val="001028AB"/>
    <w:rsid w:val="0011140B"/>
    <w:rsid w:val="0011155D"/>
    <w:rsid w:val="001154ED"/>
    <w:rsid w:val="00117710"/>
    <w:rsid w:val="00121E54"/>
    <w:rsid w:val="001223EB"/>
    <w:rsid w:val="001227A4"/>
    <w:rsid w:val="00130B92"/>
    <w:rsid w:val="00146C4C"/>
    <w:rsid w:val="001561FD"/>
    <w:rsid w:val="001600D5"/>
    <w:rsid w:val="00162F65"/>
    <w:rsid w:val="00163A95"/>
    <w:rsid w:val="00163F84"/>
    <w:rsid w:val="00164C20"/>
    <w:rsid w:val="001722AE"/>
    <w:rsid w:val="00173753"/>
    <w:rsid w:val="001744E4"/>
    <w:rsid w:val="0017551D"/>
    <w:rsid w:val="00192B18"/>
    <w:rsid w:val="001A13BF"/>
    <w:rsid w:val="001A185E"/>
    <w:rsid w:val="001A434A"/>
    <w:rsid w:val="001A66B8"/>
    <w:rsid w:val="001B1AA3"/>
    <w:rsid w:val="001C0B20"/>
    <w:rsid w:val="001C1B97"/>
    <w:rsid w:val="001D1258"/>
    <w:rsid w:val="001D25F1"/>
    <w:rsid w:val="001D3DC3"/>
    <w:rsid w:val="001F0C51"/>
    <w:rsid w:val="001F4215"/>
    <w:rsid w:val="001F7889"/>
    <w:rsid w:val="00200F99"/>
    <w:rsid w:val="00201477"/>
    <w:rsid w:val="00203BA0"/>
    <w:rsid w:val="0021497C"/>
    <w:rsid w:val="002200CD"/>
    <w:rsid w:val="00220266"/>
    <w:rsid w:val="00225545"/>
    <w:rsid w:val="002316D1"/>
    <w:rsid w:val="002334C3"/>
    <w:rsid w:val="0026311E"/>
    <w:rsid w:val="002637E5"/>
    <w:rsid w:val="00266A9F"/>
    <w:rsid w:val="00266FDE"/>
    <w:rsid w:val="002755BE"/>
    <w:rsid w:val="00280905"/>
    <w:rsid w:val="0028113D"/>
    <w:rsid w:val="002921DB"/>
    <w:rsid w:val="002954D2"/>
    <w:rsid w:val="00296957"/>
    <w:rsid w:val="00297CE2"/>
    <w:rsid w:val="002A2B3B"/>
    <w:rsid w:val="002A3CFF"/>
    <w:rsid w:val="002A7FBF"/>
    <w:rsid w:val="002B1D52"/>
    <w:rsid w:val="002B347F"/>
    <w:rsid w:val="002B4D94"/>
    <w:rsid w:val="002B6418"/>
    <w:rsid w:val="002C58DA"/>
    <w:rsid w:val="002C6644"/>
    <w:rsid w:val="002D4D2D"/>
    <w:rsid w:val="002D5535"/>
    <w:rsid w:val="002D68A9"/>
    <w:rsid w:val="002E3238"/>
    <w:rsid w:val="002E4114"/>
    <w:rsid w:val="002E73A0"/>
    <w:rsid w:val="002E7480"/>
    <w:rsid w:val="002F4ED4"/>
    <w:rsid w:val="003106B4"/>
    <w:rsid w:val="00312130"/>
    <w:rsid w:val="00327FE5"/>
    <w:rsid w:val="003341F6"/>
    <w:rsid w:val="003346DC"/>
    <w:rsid w:val="003346F8"/>
    <w:rsid w:val="00340810"/>
    <w:rsid w:val="00342FB7"/>
    <w:rsid w:val="00343178"/>
    <w:rsid w:val="00344773"/>
    <w:rsid w:val="00345029"/>
    <w:rsid w:val="0034597B"/>
    <w:rsid w:val="00345BE6"/>
    <w:rsid w:val="0034719C"/>
    <w:rsid w:val="00352D01"/>
    <w:rsid w:val="00353168"/>
    <w:rsid w:val="003571AA"/>
    <w:rsid w:val="003605D1"/>
    <w:rsid w:val="00361D9D"/>
    <w:rsid w:val="00363DF3"/>
    <w:rsid w:val="00365755"/>
    <w:rsid w:val="003705E1"/>
    <w:rsid w:val="00370879"/>
    <w:rsid w:val="00372D6F"/>
    <w:rsid w:val="00374DC8"/>
    <w:rsid w:val="00374F39"/>
    <w:rsid w:val="003858AE"/>
    <w:rsid w:val="00385924"/>
    <w:rsid w:val="00385D23"/>
    <w:rsid w:val="00390582"/>
    <w:rsid w:val="00392674"/>
    <w:rsid w:val="003960A2"/>
    <w:rsid w:val="003A114F"/>
    <w:rsid w:val="003A160E"/>
    <w:rsid w:val="003A225C"/>
    <w:rsid w:val="003A3079"/>
    <w:rsid w:val="003A6A05"/>
    <w:rsid w:val="003B12F8"/>
    <w:rsid w:val="003B13C2"/>
    <w:rsid w:val="003B3DF7"/>
    <w:rsid w:val="003C0A7F"/>
    <w:rsid w:val="003C3997"/>
    <w:rsid w:val="003C74D2"/>
    <w:rsid w:val="003D68A5"/>
    <w:rsid w:val="003D7177"/>
    <w:rsid w:val="003D7C6D"/>
    <w:rsid w:val="003E1AF5"/>
    <w:rsid w:val="003E4ED8"/>
    <w:rsid w:val="003E703C"/>
    <w:rsid w:val="003F583C"/>
    <w:rsid w:val="003F7DBB"/>
    <w:rsid w:val="00402B22"/>
    <w:rsid w:val="00403E25"/>
    <w:rsid w:val="00404DCA"/>
    <w:rsid w:val="00405E8E"/>
    <w:rsid w:val="00411088"/>
    <w:rsid w:val="004129F4"/>
    <w:rsid w:val="00414679"/>
    <w:rsid w:val="00414D3F"/>
    <w:rsid w:val="00416896"/>
    <w:rsid w:val="00417D7E"/>
    <w:rsid w:val="00423048"/>
    <w:rsid w:val="00432C78"/>
    <w:rsid w:val="00433093"/>
    <w:rsid w:val="0043385F"/>
    <w:rsid w:val="004338C7"/>
    <w:rsid w:val="004371EC"/>
    <w:rsid w:val="004404D7"/>
    <w:rsid w:val="00442866"/>
    <w:rsid w:val="004436C4"/>
    <w:rsid w:val="00443776"/>
    <w:rsid w:val="00462565"/>
    <w:rsid w:val="00466CB3"/>
    <w:rsid w:val="0049006A"/>
    <w:rsid w:val="00492B61"/>
    <w:rsid w:val="0049741F"/>
    <w:rsid w:val="004A2BF5"/>
    <w:rsid w:val="004A443C"/>
    <w:rsid w:val="004A5449"/>
    <w:rsid w:val="004B1062"/>
    <w:rsid w:val="004B475F"/>
    <w:rsid w:val="004B4904"/>
    <w:rsid w:val="004C05DD"/>
    <w:rsid w:val="004C31EC"/>
    <w:rsid w:val="004C3F67"/>
    <w:rsid w:val="004D223F"/>
    <w:rsid w:val="004D3AA9"/>
    <w:rsid w:val="004E5D7B"/>
    <w:rsid w:val="004E7BE0"/>
    <w:rsid w:val="004E7F5D"/>
    <w:rsid w:val="004F0214"/>
    <w:rsid w:val="004F32AD"/>
    <w:rsid w:val="004F398A"/>
    <w:rsid w:val="004F5033"/>
    <w:rsid w:val="005025CC"/>
    <w:rsid w:val="00502B1C"/>
    <w:rsid w:val="00511AAB"/>
    <w:rsid w:val="00516C6B"/>
    <w:rsid w:val="00531262"/>
    <w:rsid w:val="00534177"/>
    <w:rsid w:val="00542FD8"/>
    <w:rsid w:val="005458AE"/>
    <w:rsid w:val="00545959"/>
    <w:rsid w:val="0055182C"/>
    <w:rsid w:val="00553953"/>
    <w:rsid w:val="00554FEA"/>
    <w:rsid w:val="00556C43"/>
    <w:rsid w:val="00561801"/>
    <w:rsid w:val="005631F5"/>
    <w:rsid w:val="0056341C"/>
    <w:rsid w:val="005668BC"/>
    <w:rsid w:val="00567441"/>
    <w:rsid w:val="00572356"/>
    <w:rsid w:val="00585B0A"/>
    <w:rsid w:val="005908E8"/>
    <w:rsid w:val="0059306A"/>
    <w:rsid w:val="00593637"/>
    <w:rsid w:val="005A7733"/>
    <w:rsid w:val="005B17C6"/>
    <w:rsid w:val="005B5BD2"/>
    <w:rsid w:val="005B67D6"/>
    <w:rsid w:val="005D6807"/>
    <w:rsid w:val="005E361D"/>
    <w:rsid w:val="005E4446"/>
    <w:rsid w:val="005E5D12"/>
    <w:rsid w:val="005E74A9"/>
    <w:rsid w:val="005F1FEB"/>
    <w:rsid w:val="005F70C9"/>
    <w:rsid w:val="005F768F"/>
    <w:rsid w:val="005F7F23"/>
    <w:rsid w:val="0060199E"/>
    <w:rsid w:val="006027A7"/>
    <w:rsid w:val="00604209"/>
    <w:rsid w:val="00604369"/>
    <w:rsid w:val="006105BD"/>
    <w:rsid w:val="0061126F"/>
    <w:rsid w:val="00614DCE"/>
    <w:rsid w:val="00621427"/>
    <w:rsid w:val="00621AC9"/>
    <w:rsid w:val="006220C1"/>
    <w:rsid w:val="00622CDA"/>
    <w:rsid w:val="00624727"/>
    <w:rsid w:val="0062588B"/>
    <w:rsid w:val="0062717B"/>
    <w:rsid w:val="00627259"/>
    <w:rsid w:val="006325B8"/>
    <w:rsid w:val="0063767E"/>
    <w:rsid w:val="00641CD9"/>
    <w:rsid w:val="00643352"/>
    <w:rsid w:val="0064346F"/>
    <w:rsid w:val="00644196"/>
    <w:rsid w:val="006448FB"/>
    <w:rsid w:val="00644E80"/>
    <w:rsid w:val="00650BFC"/>
    <w:rsid w:val="0065201E"/>
    <w:rsid w:val="00652CC5"/>
    <w:rsid w:val="00655AB4"/>
    <w:rsid w:val="0065779A"/>
    <w:rsid w:val="006622A2"/>
    <w:rsid w:val="006637E1"/>
    <w:rsid w:val="00667350"/>
    <w:rsid w:val="00682EDC"/>
    <w:rsid w:val="00690B5D"/>
    <w:rsid w:val="00692B4A"/>
    <w:rsid w:val="006A267C"/>
    <w:rsid w:val="006A43F8"/>
    <w:rsid w:val="006A6B03"/>
    <w:rsid w:val="006B1388"/>
    <w:rsid w:val="006B41E2"/>
    <w:rsid w:val="006B513B"/>
    <w:rsid w:val="006C04C4"/>
    <w:rsid w:val="006C0A01"/>
    <w:rsid w:val="006C147B"/>
    <w:rsid w:val="006C324B"/>
    <w:rsid w:val="006D329C"/>
    <w:rsid w:val="006D37BC"/>
    <w:rsid w:val="006D477F"/>
    <w:rsid w:val="006D5D0C"/>
    <w:rsid w:val="006E30F1"/>
    <w:rsid w:val="006E39FF"/>
    <w:rsid w:val="006E520D"/>
    <w:rsid w:val="006F4138"/>
    <w:rsid w:val="006F4F96"/>
    <w:rsid w:val="00700B29"/>
    <w:rsid w:val="0070143D"/>
    <w:rsid w:val="00702AA3"/>
    <w:rsid w:val="00705CE1"/>
    <w:rsid w:val="007067D4"/>
    <w:rsid w:val="00715D5D"/>
    <w:rsid w:val="00721CC2"/>
    <w:rsid w:val="007237FE"/>
    <w:rsid w:val="00726800"/>
    <w:rsid w:val="0073158B"/>
    <w:rsid w:val="00736B6F"/>
    <w:rsid w:val="00736F49"/>
    <w:rsid w:val="00737CAA"/>
    <w:rsid w:val="007422F4"/>
    <w:rsid w:val="00754458"/>
    <w:rsid w:val="00757A2E"/>
    <w:rsid w:val="007635AC"/>
    <w:rsid w:val="00763F4B"/>
    <w:rsid w:val="007668DC"/>
    <w:rsid w:val="00767508"/>
    <w:rsid w:val="0077236F"/>
    <w:rsid w:val="00772C23"/>
    <w:rsid w:val="007951D8"/>
    <w:rsid w:val="007976AF"/>
    <w:rsid w:val="007A469A"/>
    <w:rsid w:val="007A7654"/>
    <w:rsid w:val="007B4942"/>
    <w:rsid w:val="007C4098"/>
    <w:rsid w:val="007C7CD3"/>
    <w:rsid w:val="007F053E"/>
    <w:rsid w:val="007F59EB"/>
    <w:rsid w:val="00803F12"/>
    <w:rsid w:val="00805BA4"/>
    <w:rsid w:val="00805EEA"/>
    <w:rsid w:val="00806E03"/>
    <w:rsid w:val="00812D91"/>
    <w:rsid w:val="00814A54"/>
    <w:rsid w:val="0081590E"/>
    <w:rsid w:val="00820410"/>
    <w:rsid w:val="008236C5"/>
    <w:rsid w:val="008315A8"/>
    <w:rsid w:val="0083416A"/>
    <w:rsid w:val="00836326"/>
    <w:rsid w:val="00843825"/>
    <w:rsid w:val="0084509F"/>
    <w:rsid w:val="00847F29"/>
    <w:rsid w:val="008560A9"/>
    <w:rsid w:val="0085639B"/>
    <w:rsid w:val="0086064A"/>
    <w:rsid w:val="00860708"/>
    <w:rsid w:val="008648EA"/>
    <w:rsid w:val="0086623E"/>
    <w:rsid w:val="00876CF3"/>
    <w:rsid w:val="00882AE0"/>
    <w:rsid w:val="008833BC"/>
    <w:rsid w:val="0089745C"/>
    <w:rsid w:val="008A0C3A"/>
    <w:rsid w:val="008A20F1"/>
    <w:rsid w:val="008A2150"/>
    <w:rsid w:val="008A39B4"/>
    <w:rsid w:val="008A470E"/>
    <w:rsid w:val="008B0050"/>
    <w:rsid w:val="008B01E1"/>
    <w:rsid w:val="008B4A3D"/>
    <w:rsid w:val="008B636F"/>
    <w:rsid w:val="008C012C"/>
    <w:rsid w:val="008E2CF2"/>
    <w:rsid w:val="008E4E30"/>
    <w:rsid w:val="008E5BE8"/>
    <w:rsid w:val="008E7686"/>
    <w:rsid w:val="008F0DAD"/>
    <w:rsid w:val="0090154A"/>
    <w:rsid w:val="00902575"/>
    <w:rsid w:val="00914DE5"/>
    <w:rsid w:val="00915028"/>
    <w:rsid w:val="00921471"/>
    <w:rsid w:val="00922F9A"/>
    <w:rsid w:val="00934074"/>
    <w:rsid w:val="00943814"/>
    <w:rsid w:val="009449C5"/>
    <w:rsid w:val="00947C52"/>
    <w:rsid w:val="009671C8"/>
    <w:rsid w:val="0097045B"/>
    <w:rsid w:val="00986A72"/>
    <w:rsid w:val="009910AF"/>
    <w:rsid w:val="009924E9"/>
    <w:rsid w:val="0099254E"/>
    <w:rsid w:val="009926C5"/>
    <w:rsid w:val="00996707"/>
    <w:rsid w:val="009969F6"/>
    <w:rsid w:val="0099704B"/>
    <w:rsid w:val="009A3F16"/>
    <w:rsid w:val="009A76F6"/>
    <w:rsid w:val="009C00EB"/>
    <w:rsid w:val="009D0721"/>
    <w:rsid w:val="009D099F"/>
    <w:rsid w:val="009D31AC"/>
    <w:rsid w:val="009D3997"/>
    <w:rsid w:val="009E3610"/>
    <w:rsid w:val="009F2B13"/>
    <w:rsid w:val="009F2D50"/>
    <w:rsid w:val="009F3111"/>
    <w:rsid w:val="009F49BD"/>
    <w:rsid w:val="009F7366"/>
    <w:rsid w:val="00A03DDF"/>
    <w:rsid w:val="00A04D43"/>
    <w:rsid w:val="00A06669"/>
    <w:rsid w:val="00A06B16"/>
    <w:rsid w:val="00A14E2E"/>
    <w:rsid w:val="00A156BD"/>
    <w:rsid w:val="00A17FFC"/>
    <w:rsid w:val="00A276E5"/>
    <w:rsid w:val="00A3040B"/>
    <w:rsid w:val="00A306C7"/>
    <w:rsid w:val="00A3632D"/>
    <w:rsid w:val="00A3633C"/>
    <w:rsid w:val="00A41580"/>
    <w:rsid w:val="00A44F4D"/>
    <w:rsid w:val="00A45704"/>
    <w:rsid w:val="00A45AAB"/>
    <w:rsid w:val="00A51FEC"/>
    <w:rsid w:val="00A5481E"/>
    <w:rsid w:val="00A61057"/>
    <w:rsid w:val="00A650D3"/>
    <w:rsid w:val="00A71C24"/>
    <w:rsid w:val="00A82EBC"/>
    <w:rsid w:val="00A8761D"/>
    <w:rsid w:val="00AA2756"/>
    <w:rsid w:val="00AA3B99"/>
    <w:rsid w:val="00AA4512"/>
    <w:rsid w:val="00AA47E5"/>
    <w:rsid w:val="00AA685D"/>
    <w:rsid w:val="00AB3084"/>
    <w:rsid w:val="00AB54E4"/>
    <w:rsid w:val="00AC32BC"/>
    <w:rsid w:val="00AC3764"/>
    <w:rsid w:val="00AC3AE7"/>
    <w:rsid w:val="00AD19D6"/>
    <w:rsid w:val="00AD2263"/>
    <w:rsid w:val="00AD7EFF"/>
    <w:rsid w:val="00AE0992"/>
    <w:rsid w:val="00AE2447"/>
    <w:rsid w:val="00AF2E52"/>
    <w:rsid w:val="00AF582A"/>
    <w:rsid w:val="00AF5962"/>
    <w:rsid w:val="00AF6F99"/>
    <w:rsid w:val="00AF7CF2"/>
    <w:rsid w:val="00B00837"/>
    <w:rsid w:val="00B054D9"/>
    <w:rsid w:val="00B217DB"/>
    <w:rsid w:val="00B222D0"/>
    <w:rsid w:val="00B252DB"/>
    <w:rsid w:val="00B27E6E"/>
    <w:rsid w:val="00B34BAB"/>
    <w:rsid w:val="00B364CE"/>
    <w:rsid w:val="00B41C9B"/>
    <w:rsid w:val="00B42268"/>
    <w:rsid w:val="00B45ED7"/>
    <w:rsid w:val="00B54657"/>
    <w:rsid w:val="00B55394"/>
    <w:rsid w:val="00B57EE6"/>
    <w:rsid w:val="00B6173D"/>
    <w:rsid w:val="00B62B90"/>
    <w:rsid w:val="00B63E60"/>
    <w:rsid w:val="00B72279"/>
    <w:rsid w:val="00B729E8"/>
    <w:rsid w:val="00B77744"/>
    <w:rsid w:val="00B77EC6"/>
    <w:rsid w:val="00B803D9"/>
    <w:rsid w:val="00B80D16"/>
    <w:rsid w:val="00B8304D"/>
    <w:rsid w:val="00B85462"/>
    <w:rsid w:val="00B8649B"/>
    <w:rsid w:val="00B903B8"/>
    <w:rsid w:val="00B9304D"/>
    <w:rsid w:val="00B9495C"/>
    <w:rsid w:val="00BA22D6"/>
    <w:rsid w:val="00BA4FE8"/>
    <w:rsid w:val="00BA7D03"/>
    <w:rsid w:val="00BC51B4"/>
    <w:rsid w:val="00BD5FC3"/>
    <w:rsid w:val="00BD60F7"/>
    <w:rsid w:val="00BD68A5"/>
    <w:rsid w:val="00BE074C"/>
    <w:rsid w:val="00BE1F84"/>
    <w:rsid w:val="00BE59C2"/>
    <w:rsid w:val="00BF027D"/>
    <w:rsid w:val="00BF1368"/>
    <w:rsid w:val="00C00D44"/>
    <w:rsid w:val="00C01880"/>
    <w:rsid w:val="00C01B25"/>
    <w:rsid w:val="00C155BA"/>
    <w:rsid w:val="00C15736"/>
    <w:rsid w:val="00C16ADB"/>
    <w:rsid w:val="00C20D74"/>
    <w:rsid w:val="00C21A1B"/>
    <w:rsid w:val="00C27858"/>
    <w:rsid w:val="00C30975"/>
    <w:rsid w:val="00C375C3"/>
    <w:rsid w:val="00C4173F"/>
    <w:rsid w:val="00C45AED"/>
    <w:rsid w:val="00C555EE"/>
    <w:rsid w:val="00C60D30"/>
    <w:rsid w:val="00C75091"/>
    <w:rsid w:val="00C8701E"/>
    <w:rsid w:val="00C872E7"/>
    <w:rsid w:val="00CA0967"/>
    <w:rsid w:val="00CA589F"/>
    <w:rsid w:val="00CA63DE"/>
    <w:rsid w:val="00CB0DE4"/>
    <w:rsid w:val="00CB2F79"/>
    <w:rsid w:val="00CC3235"/>
    <w:rsid w:val="00CC34DA"/>
    <w:rsid w:val="00CC42F0"/>
    <w:rsid w:val="00CE716C"/>
    <w:rsid w:val="00CE7B81"/>
    <w:rsid w:val="00CF0281"/>
    <w:rsid w:val="00CF1B2B"/>
    <w:rsid w:val="00CF3FD4"/>
    <w:rsid w:val="00CF6DF8"/>
    <w:rsid w:val="00D01BD7"/>
    <w:rsid w:val="00D033C8"/>
    <w:rsid w:val="00D04487"/>
    <w:rsid w:val="00D06244"/>
    <w:rsid w:val="00D0742C"/>
    <w:rsid w:val="00D17313"/>
    <w:rsid w:val="00D2192D"/>
    <w:rsid w:val="00D21EE4"/>
    <w:rsid w:val="00D24314"/>
    <w:rsid w:val="00D273FA"/>
    <w:rsid w:val="00D3362C"/>
    <w:rsid w:val="00D3553F"/>
    <w:rsid w:val="00D40E63"/>
    <w:rsid w:val="00D446ED"/>
    <w:rsid w:val="00D46ED1"/>
    <w:rsid w:val="00D56342"/>
    <w:rsid w:val="00D7507A"/>
    <w:rsid w:val="00D7585D"/>
    <w:rsid w:val="00D83604"/>
    <w:rsid w:val="00D84703"/>
    <w:rsid w:val="00D8602F"/>
    <w:rsid w:val="00D90A26"/>
    <w:rsid w:val="00D94702"/>
    <w:rsid w:val="00D96D9D"/>
    <w:rsid w:val="00DA1E59"/>
    <w:rsid w:val="00DA2E06"/>
    <w:rsid w:val="00DA3043"/>
    <w:rsid w:val="00DA3158"/>
    <w:rsid w:val="00DA52A1"/>
    <w:rsid w:val="00DA5EFB"/>
    <w:rsid w:val="00DB3B15"/>
    <w:rsid w:val="00DB40D2"/>
    <w:rsid w:val="00DB534E"/>
    <w:rsid w:val="00DB6875"/>
    <w:rsid w:val="00DC04CD"/>
    <w:rsid w:val="00DC3CFF"/>
    <w:rsid w:val="00DC505F"/>
    <w:rsid w:val="00DD65F5"/>
    <w:rsid w:val="00DD69B3"/>
    <w:rsid w:val="00DE7FA8"/>
    <w:rsid w:val="00DF29BE"/>
    <w:rsid w:val="00DF2C8C"/>
    <w:rsid w:val="00DF6035"/>
    <w:rsid w:val="00DF7218"/>
    <w:rsid w:val="00E07C20"/>
    <w:rsid w:val="00E07E25"/>
    <w:rsid w:val="00E1655B"/>
    <w:rsid w:val="00E177C1"/>
    <w:rsid w:val="00E219E2"/>
    <w:rsid w:val="00E24FC0"/>
    <w:rsid w:val="00E25842"/>
    <w:rsid w:val="00E2739F"/>
    <w:rsid w:val="00E30BF3"/>
    <w:rsid w:val="00E31D2D"/>
    <w:rsid w:val="00E33F2E"/>
    <w:rsid w:val="00E47876"/>
    <w:rsid w:val="00E5017C"/>
    <w:rsid w:val="00E512FD"/>
    <w:rsid w:val="00E54D89"/>
    <w:rsid w:val="00E55541"/>
    <w:rsid w:val="00E628AF"/>
    <w:rsid w:val="00E64B4B"/>
    <w:rsid w:val="00E64C76"/>
    <w:rsid w:val="00E6647D"/>
    <w:rsid w:val="00E75582"/>
    <w:rsid w:val="00E75980"/>
    <w:rsid w:val="00E807D9"/>
    <w:rsid w:val="00E93077"/>
    <w:rsid w:val="00E963AE"/>
    <w:rsid w:val="00E97770"/>
    <w:rsid w:val="00EA1F55"/>
    <w:rsid w:val="00EA791C"/>
    <w:rsid w:val="00EB08F6"/>
    <w:rsid w:val="00EB482B"/>
    <w:rsid w:val="00EB59DE"/>
    <w:rsid w:val="00EC37BC"/>
    <w:rsid w:val="00EC41A4"/>
    <w:rsid w:val="00EC4541"/>
    <w:rsid w:val="00EC6662"/>
    <w:rsid w:val="00EC7829"/>
    <w:rsid w:val="00ED5268"/>
    <w:rsid w:val="00EF426A"/>
    <w:rsid w:val="00EF76D8"/>
    <w:rsid w:val="00F03C18"/>
    <w:rsid w:val="00F0524A"/>
    <w:rsid w:val="00F16005"/>
    <w:rsid w:val="00F160F3"/>
    <w:rsid w:val="00F16861"/>
    <w:rsid w:val="00F1780C"/>
    <w:rsid w:val="00F2458F"/>
    <w:rsid w:val="00F2516C"/>
    <w:rsid w:val="00F32552"/>
    <w:rsid w:val="00F348D7"/>
    <w:rsid w:val="00F35C30"/>
    <w:rsid w:val="00F42975"/>
    <w:rsid w:val="00F502B0"/>
    <w:rsid w:val="00F52145"/>
    <w:rsid w:val="00F55711"/>
    <w:rsid w:val="00F60F3F"/>
    <w:rsid w:val="00F63829"/>
    <w:rsid w:val="00F64F86"/>
    <w:rsid w:val="00F6656F"/>
    <w:rsid w:val="00F772D1"/>
    <w:rsid w:val="00F77D15"/>
    <w:rsid w:val="00F81791"/>
    <w:rsid w:val="00F83EF3"/>
    <w:rsid w:val="00F845AC"/>
    <w:rsid w:val="00F84F6F"/>
    <w:rsid w:val="00F9074D"/>
    <w:rsid w:val="00FA1E26"/>
    <w:rsid w:val="00FB1CC4"/>
    <w:rsid w:val="00FB456C"/>
    <w:rsid w:val="00FB72B2"/>
    <w:rsid w:val="00FB7349"/>
    <w:rsid w:val="00FC5856"/>
    <w:rsid w:val="00FC7AC8"/>
    <w:rsid w:val="00FD52DF"/>
    <w:rsid w:val="00FD5BE4"/>
    <w:rsid w:val="00FE0152"/>
    <w:rsid w:val="00FE194F"/>
    <w:rsid w:val="00FE3B06"/>
    <w:rsid w:val="00FE6A86"/>
    <w:rsid w:val="00FE6B94"/>
    <w:rsid w:val="00FF0466"/>
    <w:rsid w:val="00FF0F6F"/>
    <w:rsid w:val="00FF634C"/>
    <w:rsid w:val="09526359"/>
    <w:rsid w:val="0B970479"/>
    <w:rsid w:val="0D61E69B"/>
    <w:rsid w:val="168342A9"/>
    <w:rsid w:val="1815F01A"/>
    <w:rsid w:val="1F6FD43D"/>
    <w:rsid w:val="26C814D4"/>
    <w:rsid w:val="30CC543F"/>
    <w:rsid w:val="30FBA4D4"/>
    <w:rsid w:val="31157F8A"/>
    <w:rsid w:val="31C3EF0A"/>
    <w:rsid w:val="3A655E5F"/>
    <w:rsid w:val="43231204"/>
    <w:rsid w:val="4423C0AA"/>
    <w:rsid w:val="44FFB30E"/>
    <w:rsid w:val="48B213EE"/>
    <w:rsid w:val="5CE46916"/>
    <w:rsid w:val="5D40B293"/>
    <w:rsid w:val="5F193711"/>
    <w:rsid w:val="64C1EF72"/>
    <w:rsid w:val="79A713D8"/>
    <w:rsid w:val="7BE818D7"/>
    <w:rsid w:val="7C154349"/>
    <w:rsid w:val="7C867C05"/>
    <w:rsid w:val="7CBA3907"/>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45CA5"/>
  <w15:chartTrackingRefBased/>
  <w15:docId w15:val="{771134D5-1884-4276-AFD4-5CDF4ADC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7FE"/>
    <w:rPr>
      <w:rFonts w:ascii="Arial" w:hAnsi="Arial" w:cs="Arial"/>
      <w:sz w:val="19"/>
      <w:szCs w:val="19"/>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B62B90"/>
    <w:rPr>
      <w:color w:val="0563C1" w:themeColor="hyperlink"/>
      <w:u w:val="single"/>
    </w:rPr>
  </w:style>
  <w:style w:type="character" w:styleId="Ulstomtale">
    <w:name w:val="Unresolved Mention"/>
    <w:basedOn w:val="Standardskrifttypeiafsnit"/>
    <w:uiPriority w:val="99"/>
    <w:semiHidden/>
    <w:unhideWhenUsed/>
    <w:rsid w:val="00B62B90"/>
    <w:rPr>
      <w:color w:val="605E5C"/>
      <w:shd w:val="clear" w:color="auto" w:fill="E1DFDD"/>
    </w:rPr>
  </w:style>
  <w:style w:type="character" w:styleId="Kommentarhenvisning">
    <w:name w:val="annotation reference"/>
    <w:basedOn w:val="Standardskrifttypeiafsnit"/>
    <w:uiPriority w:val="99"/>
    <w:semiHidden/>
    <w:unhideWhenUsed/>
    <w:rsid w:val="00F845AC"/>
    <w:rPr>
      <w:sz w:val="16"/>
      <w:szCs w:val="16"/>
    </w:rPr>
  </w:style>
  <w:style w:type="paragraph" w:styleId="Kommentartekst">
    <w:name w:val="annotation text"/>
    <w:basedOn w:val="Normal"/>
    <w:link w:val="KommentartekstTegn"/>
    <w:uiPriority w:val="99"/>
    <w:unhideWhenUsed/>
    <w:rsid w:val="00F845AC"/>
    <w:pPr>
      <w:spacing w:line="240" w:lineRule="auto"/>
    </w:pPr>
    <w:rPr>
      <w:sz w:val="20"/>
      <w:szCs w:val="20"/>
    </w:rPr>
  </w:style>
  <w:style w:type="character" w:customStyle="1" w:styleId="KommentartekstTegn">
    <w:name w:val="Kommentartekst Tegn"/>
    <w:basedOn w:val="Standardskrifttypeiafsnit"/>
    <w:link w:val="Kommentartekst"/>
    <w:uiPriority w:val="99"/>
    <w:rsid w:val="00F845AC"/>
    <w:rPr>
      <w:rFonts w:ascii="Arial" w:hAnsi="Arial" w:cs="Arial"/>
      <w:sz w:val="20"/>
      <w:szCs w:val="20"/>
    </w:rPr>
  </w:style>
  <w:style w:type="paragraph" w:styleId="Kommentaremne">
    <w:name w:val="annotation subject"/>
    <w:basedOn w:val="Kommentartekst"/>
    <w:next w:val="Kommentartekst"/>
    <w:link w:val="KommentaremneTegn"/>
    <w:uiPriority w:val="99"/>
    <w:semiHidden/>
    <w:unhideWhenUsed/>
    <w:rsid w:val="00F845AC"/>
    <w:rPr>
      <w:b/>
      <w:bCs/>
    </w:rPr>
  </w:style>
  <w:style w:type="character" w:customStyle="1" w:styleId="KommentaremneTegn">
    <w:name w:val="Kommentaremne Tegn"/>
    <w:basedOn w:val="KommentartekstTegn"/>
    <w:link w:val="Kommentaremne"/>
    <w:uiPriority w:val="99"/>
    <w:semiHidden/>
    <w:rsid w:val="00F845AC"/>
    <w:rPr>
      <w:rFonts w:ascii="Arial" w:hAnsi="Arial" w:cs="Arial"/>
      <w:b/>
      <w:bCs/>
      <w:sz w:val="20"/>
      <w:szCs w:val="20"/>
    </w:rPr>
  </w:style>
  <w:style w:type="paragraph" w:styleId="Markeringsbobletekst">
    <w:name w:val="Balloon Text"/>
    <w:basedOn w:val="Normal"/>
    <w:link w:val="MarkeringsbobletekstTegn"/>
    <w:uiPriority w:val="99"/>
    <w:semiHidden/>
    <w:unhideWhenUsed/>
    <w:rsid w:val="00F845AC"/>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845AC"/>
    <w:rPr>
      <w:rFonts w:ascii="Segoe UI" w:hAnsi="Segoe UI" w:cs="Segoe UI"/>
      <w:sz w:val="18"/>
      <w:szCs w:val="18"/>
    </w:rPr>
  </w:style>
  <w:style w:type="character" w:styleId="BesgtLink">
    <w:name w:val="FollowedHyperlink"/>
    <w:basedOn w:val="Standardskrifttypeiafsnit"/>
    <w:uiPriority w:val="99"/>
    <w:semiHidden/>
    <w:unhideWhenUsed/>
    <w:rsid w:val="00CC3235"/>
    <w:rPr>
      <w:color w:val="954F72" w:themeColor="followedHyperlink"/>
      <w:u w:val="single"/>
    </w:rPr>
  </w:style>
  <w:style w:type="paragraph" w:styleId="Korrektur">
    <w:name w:val="Revision"/>
    <w:hidden/>
    <w:uiPriority w:val="99"/>
    <w:semiHidden/>
    <w:rsid w:val="00B42268"/>
    <w:pPr>
      <w:spacing w:line="240" w:lineRule="auto"/>
      <w:jc w:val="left"/>
    </w:pPr>
    <w:rPr>
      <w:rFonts w:ascii="Arial" w:hAnsi="Arial" w:cs="Arial"/>
      <w:sz w:val="19"/>
      <w:szCs w:val="19"/>
    </w:rPr>
  </w:style>
  <w:style w:type="paragraph" w:styleId="Listeafsnit">
    <w:name w:val="List Paragraph"/>
    <w:basedOn w:val="Normal"/>
    <w:uiPriority w:val="34"/>
    <w:qFormat/>
    <w:rsid w:val="006E520D"/>
    <w:pPr>
      <w:ind w:left="720"/>
      <w:contextualSpacing/>
    </w:pPr>
  </w:style>
  <w:style w:type="paragraph" w:customStyle="1" w:styleId="Standard">
    <w:name w:val="Standard"/>
    <w:rsid w:val="008648EA"/>
    <w:pPr>
      <w:pBdr>
        <w:top w:val="nil"/>
        <w:left w:val="nil"/>
        <w:bottom w:val="nil"/>
        <w:right w:val="nil"/>
        <w:between w:val="nil"/>
        <w:bar w:val="nil"/>
      </w:pBdr>
      <w:spacing w:before="160" w:line="288" w:lineRule="auto"/>
      <w:jc w:val="left"/>
    </w:pPr>
    <w:rPr>
      <w:rFonts w:ascii="Helvetica Neue" w:eastAsia="Arial Unicode MS" w:hAnsi="Helvetica Neue" w:cs="Arial Unicode MS"/>
      <w:color w:val="000000"/>
      <w:sz w:val="24"/>
      <w:szCs w:val="24"/>
      <w:u w:color="000000"/>
      <w:bdr w:val="nil"/>
      <w:lang w:eastAsia="da-DK"/>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63321">
      <w:bodyDiv w:val="1"/>
      <w:marLeft w:val="0"/>
      <w:marRight w:val="0"/>
      <w:marTop w:val="0"/>
      <w:marBottom w:val="0"/>
      <w:divBdr>
        <w:top w:val="none" w:sz="0" w:space="0" w:color="auto"/>
        <w:left w:val="none" w:sz="0" w:space="0" w:color="auto"/>
        <w:bottom w:val="none" w:sz="0" w:space="0" w:color="auto"/>
        <w:right w:val="none" w:sz="0" w:space="0" w:color="auto"/>
      </w:divBdr>
    </w:div>
    <w:div w:id="997270516">
      <w:bodyDiv w:val="1"/>
      <w:marLeft w:val="0"/>
      <w:marRight w:val="0"/>
      <w:marTop w:val="0"/>
      <w:marBottom w:val="0"/>
      <w:divBdr>
        <w:top w:val="none" w:sz="0" w:space="0" w:color="auto"/>
        <w:left w:val="none" w:sz="0" w:space="0" w:color="auto"/>
        <w:bottom w:val="none" w:sz="0" w:space="0" w:color="auto"/>
        <w:right w:val="none" w:sz="0" w:space="0" w:color="auto"/>
      </w:divBdr>
    </w:div>
    <w:div w:id="189723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unata.d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FB854-ADA5-4056-9390-681B8851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606</Words>
  <Characters>3697</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Wenzel Andreasen</dc:creator>
  <cp:keywords/>
  <dc:description/>
  <cp:lastModifiedBy>Anna Køhlert</cp:lastModifiedBy>
  <cp:revision>3</cp:revision>
  <cp:lastPrinted>2023-10-06T08:07:00Z</cp:lastPrinted>
  <dcterms:created xsi:type="dcterms:W3CDTF">2025-06-26T05:56:00Z</dcterms:created>
  <dcterms:modified xsi:type="dcterms:W3CDTF">2025-06-27T11:46:00Z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16686a9850e8ef286a3b92c075be5e46b93f1e4fd89932085744a9b2a1c7071c</vt:lpwstr>
  </property>
</Properties>
</file>