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1E91" w14:textId="77777777" w:rsidR="00FE2F3C" w:rsidRPr="00EE1AD5" w:rsidRDefault="00FE2F3C">
      <w:pPr>
        <w:pStyle w:val="Brdtekst"/>
        <w:rPr>
          <w:rFonts w:ascii="Times New Roman"/>
        </w:rPr>
      </w:pPr>
    </w:p>
    <w:p w14:paraId="2D6366E3" w14:textId="77777777" w:rsidR="00FE2F3C" w:rsidRPr="00EE1AD5" w:rsidRDefault="00FE2F3C">
      <w:pPr>
        <w:pStyle w:val="Brdtekst"/>
        <w:rPr>
          <w:rFonts w:ascii="Times New Roman"/>
        </w:rPr>
      </w:pPr>
    </w:p>
    <w:p w14:paraId="596ECD82" w14:textId="77777777" w:rsidR="00FE2F3C" w:rsidRPr="00EE1AD5" w:rsidRDefault="00FE2F3C">
      <w:pPr>
        <w:pStyle w:val="Brdtekst"/>
        <w:rPr>
          <w:rFonts w:ascii="Times New Roman"/>
        </w:rPr>
      </w:pPr>
    </w:p>
    <w:p w14:paraId="0ACED32A" w14:textId="77777777" w:rsidR="00FE2F3C" w:rsidRPr="00EE1AD5" w:rsidRDefault="00FE2F3C">
      <w:pPr>
        <w:pStyle w:val="Brdtekst"/>
        <w:rPr>
          <w:rFonts w:ascii="Times New Roman"/>
          <w:sz w:val="16"/>
        </w:rPr>
      </w:pPr>
    </w:p>
    <w:p w14:paraId="3B87AB0E" w14:textId="77777777" w:rsidR="00FE2F3C" w:rsidRPr="00EE1AD5" w:rsidRDefault="00AE7DAD">
      <w:pPr>
        <w:spacing w:line="225" w:lineRule="exact"/>
        <w:ind w:left="117"/>
        <w:rPr>
          <w:rFonts w:ascii="Times New Roman"/>
          <w:sz w:val="13"/>
        </w:rPr>
      </w:pPr>
      <w:r w:rsidRPr="00EE1AD5">
        <w:rPr>
          <w:rFonts w:ascii="Times New Roman"/>
          <w:spacing w:val="83"/>
          <w:position w:val="-4"/>
          <w:sz w:val="13"/>
        </w:rPr>
        <w:t xml:space="preserve"> </w:t>
      </w:r>
    </w:p>
    <w:p w14:paraId="5EBA05C9" w14:textId="77777777" w:rsidR="00FE2F3C" w:rsidRPr="00EE1AD5" w:rsidRDefault="00FE2F3C">
      <w:pPr>
        <w:pStyle w:val="Brdtekst"/>
        <w:rPr>
          <w:rFonts w:ascii="Times New Roman"/>
        </w:rPr>
      </w:pPr>
    </w:p>
    <w:p w14:paraId="217CD7B9" w14:textId="77777777" w:rsidR="00FE2F3C" w:rsidRPr="00EE1AD5" w:rsidRDefault="00FE2F3C">
      <w:pPr>
        <w:pStyle w:val="Brdtekst"/>
        <w:rPr>
          <w:rFonts w:ascii="Times New Roman"/>
        </w:rPr>
      </w:pPr>
    </w:p>
    <w:p w14:paraId="4D6C96AB" w14:textId="64258686" w:rsidR="00567136" w:rsidRPr="00F766C4" w:rsidRDefault="0003691E" w:rsidP="00D6234B">
      <w:pPr>
        <w:pStyle w:val="Overskrift1"/>
        <w:rPr>
          <w:rFonts w:ascii="Gill Sans MT" w:hAnsi="Gill Sans MT"/>
          <w:noProof/>
          <w:sz w:val="56"/>
          <w:szCs w:val="58"/>
          <w:lang w:eastAsia="da-DK"/>
        </w:rPr>
      </w:pPr>
      <w:sdt>
        <w:sdtPr>
          <w:rPr>
            <w:rFonts w:ascii="Gill Sans MT" w:hAnsi="Gill Sans MT"/>
            <w:noProof/>
            <w:sz w:val="56"/>
            <w:szCs w:val="58"/>
            <w:lang w:eastAsia="da-DK"/>
          </w:rPr>
          <w:id w:val="286627429"/>
          <w:placeholder>
            <w:docPart w:val="1276F3BA87C24D05AD12927EC1CB11C1"/>
          </w:placeholder>
          <w:text/>
        </w:sdtPr>
        <w:sdtEndPr/>
        <w:sdtContent>
          <w:r w:rsidR="006F7198">
            <w:rPr>
              <w:rFonts w:ascii="Gill Sans MT" w:hAnsi="Gill Sans MT"/>
              <w:noProof/>
              <w:sz w:val="56"/>
              <w:szCs w:val="58"/>
              <w:lang w:eastAsia="da-DK"/>
            </w:rPr>
            <w:t xml:space="preserve">3.400 </w:t>
          </w:r>
          <w:r w:rsidR="00864963">
            <w:rPr>
              <w:rFonts w:ascii="Gill Sans MT" w:hAnsi="Gill Sans MT"/>
              <w:noProof/>
              <w:sz w:val="56"/>
              <w:szCs w:val="58"/>
              <w:lang w:eastAsia="da-DK"/>
            </w:rPr>
            <w:t xml:space="preserve">job </w:t>
          </w:r>
          <w:r w:rsidR="006F7198">
            <w:rPr>
              <w:rFonts w:ascii="Gill Sans MT" w:hAnsi="Gill Sans MT"/>
              <w:noProof/>
              <w:sz w:val="56"/>
              <w:szCs w:val="58"/>
              <w:lang w:eastAsia="da-DK"/>
            </w:rPr>
            <w:t>tilknyttet grøn</w:t>
          </w:r>
        </w:sdtContent>
      </w:sdt>
      <w:r w:rsidR="006F7198">
        <w:rPr>
          <w:rFonts w:ascii="Gill Sans MT" w:hAnsi="Gill Sans MT"/>
          <w:noProof/>
          <w:sz w:val="56"/>
          <w:szCs w:val="58"/>
          <w:lang w:eastAsia="da-DK"/>
        </w:rPr>
        <w:t xml:space="preserve"> </w:t>
      </w:r>
      <w:r w:rsidR="00091473">
        <w:rPr>
          <w:rFonts w:ascii="Gill Sans MT" w:hAnsi="Gill Sans MT"/>
          <w:noProof/>
          <w:sz w:val="56"/>
          <w:szCs w:val="58"/>
          <w:lang w:eastAsia="da-DK"/>
        </w:rPr>
        <w:t>investerings</w:t>
      </w:r>
      <w:r w:rsidR="006F7198">
        <w:rPr>
          <w:rFonts w:ascii="Gill Sans MT" w:hAnsi="Gill Sans MT"/>
          <w:noProof/>
          <w:sz w:val="56"/>
          <w:szCs w:val="58"/>
          <w:lang w:eastAsia="da-DK"/>
        </w:rPr>
        <w:t>ordning</w:t>
      </w:r>
    </w:p>
    <w:p w14:paraId="59DCFC61" w14:textId="77777777" w:rsidR="00FE2F3C" w:rsidRPr="00F94580" w:rsidRDefault="00413199" w:rsidP="00413199">
      <w:pPr>
        <w:pStyle w:val="Brdtekst"/>
        <w:spacing w:before="5"/>
        <w:jc w:val="right"/>
        <w:rPr>
          <w:rFonts w:ascii="Gill Sans"/>
          <w:sz w:val="12"/>
        </w:rPr>
      </w:pPr>
      <w:r w:rsidRPr="00EE1AD5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2E4956EC" wp14:editId="4E985AE6">
                <wp:simplePos x="0" y="0"/>
                <wp:positionH relativeFrom="page">
                  <wp:posOffset>696595</wp:posOffset>
                </wp:positionH>
                <wp:positionV relativeFrom="paragraph">
                  <wp:posOffset>217170</wp:posOffset>
                </wp:positionV>
                <wp:extent cx="6227445" cy="1270"/>
                <wp:effectExtent l="0" t="0" r="20955" b="1778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8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53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D354" id="Graphic 9" o:spid="_x0000_s1026" style="position:absolute;margin-left:54.85pt;margin-top:17.1pt;width:490.35pt;height:.1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" path="m,l6227381,e" filled="f" strokecolor="#215354" strokeweight="2pt">
                <v:path arrowok="t"/>
                <w10:wrap type="topAndBottom" anchorx="page"/>
              </v:shape>
            </w:pict>
          </mc:Fallback>
        </mc:AlternateContent>
      </w:r>
      <w:sdt>
        <w:sdtPr>
          <w:rPr>
            <w:rFonts w:ascii="Gill Sans MT" w:hAnsi="Gill Sans MT"/>
            <w:color w:val="0E4850"/>
            <w:sz w:val="16"/>
          </w:rPr>
          <w:id w:val="1590972186"/>
          <w:placeholder>
            <w:docPart w:val="4381F853256942C083151F828D69C9B7"/>
          </w:placeholder>
          <w:text/>
        </w:sdtPr>
        <w:sdtEndPr/>
        <w:sdtContent>
          <w:r w:rsidR="00511D93">
            <w:rPr>
              <w:rFonts w:ascii="Gill Sans MT" w:hAnsi="Gill Sans MT"/>
              <w:color w:val="0E4850"/>
              <w:sz w:val="16"/>
            </w:rPr>
            <w:t>April 2025</w:t>
          </w:r>
        </w:sdtContent>
      </w:sdt>
      <w:r w:rsidRPr="00F94580">
        <w:rPr>
          <w:noProof/>
          <w:lang w:eastAsia="da-DK"/>
        </w:rPr>
        <w:t xml:space="preserve"> </w:t>
      </w:r>
    </w:p>
    <w:p w14:paraId="0DCB026A" w14:textId="77777777" w:rsidR="00FE2F3C" w:rsidRPr="00EE1AD5" w:rsidRDefault="00FE2F3C">
      <w:pPr>
        <w:pStyle w:val="Brdtekst"/>
        <w:spacing w:before="7"/>
        <w:rPr>
          <w:rFonts w:ascii="Gill Sans"/>
          <w:sz w:val="14"/>
        </w:rPr>
      </w:pPr>
    </w:p>
    <w:sdt>
      <w:sdtPr>
        <w:rPr>
          <w:rFonts w:ascii="Gill Sans MT" w:hAnsi="Gill Sans MT"/>
          <w:b/>
          <w:color w:val="0E4850"/>
          <w:sz w:val="16"/>
          <w:szCs w:val="16"/>
        </w:rPr>
        <w:id w:val="-1875459564"/>
        <w:placeholder>
          <w:docPart w:val="7359D5E407D14434A5F76E221ADBBB88"/>
        </w:placeholder>
        <w:text/>
      </w:sdtPr>
      <w:sdtEndPr/>
      <w:sdtContent>
        <w:p w14:paraId="40284292" w14:textId="77777777" w:rsidR="001E1508" w:rsidRPr="00D6234B" w:rsidRDefault="00511D93" w:rsidP="00AD25E5">
          <w:pPr>
            <w:pStyle w:val="Overskrift2"/>
            <w:ind w:left="142"/>
            <w:rPr>
              <w:rFonts w:ascii="Gill Sans MT" w:hAnsi="Gill Sans MT"/>
              <w:b/>
              <w:color w:val="0E4850"/>
              <w:sz w:val="16"/>
              <w:szCs w:val="16"/>
            </w:rPr>
          </w:pPr>
          <w:r>
            <w:rPr>
              <w:rFonts w:ascii="Gill Sans MT" w:hAnsi="Gill Sans MT"/>
              <w:b/>
              <w:color w:val="0E4850"/>
              <w:sz w:val="16"/>
              <w:szCs w:val="16"/>
            </w:rPr>
            <w:t>GRØN INDUSTRIPOLITIK</w:t>
          </w:r>
        </w:p>
      </w:sdtContent>
    </w:sdt>
    <w:p w14:paraId="0B0AC640" w14:textId="32087995" w:rsidR="008C747E" w:rsidRDefault="00767F32" w:rsidP="00A4593F">
      <w:pPr>
        <w:spacing w:before="100"/>
        <w:ind w:left="119" w:right="862"/>
        <w:jc w:val="both"/>
        <w:rPr>
          <w:sz w:val="20"/>
          <w:szCs w:val="20"/>
        </w:rPr>
      </w:pPr>
      <w:r>
        <w:rPr>
          <w:sz w:val="20"/>
          <w:szCs w:val="20"/>
        </w:rPr>
        <w:t>Regeringen</w:t>
      </w:r>
      <w:r w:rsidR="006F7198">
        <w:rPr>
          <w:sz w:val="20"/>
          <w:szCs w:val="20"/>
        </w:rPr>
        <w:t xml:space="preserve"> oprettede i 2024 en </w:t>
      </w:r>
      <w:r>
        <w:rPr>
          <w:sz w:val="20"/>
          <w:szCs w:val="20"/>
        </w:rPr>
        <w:t>investerings</w:t>
      </w:r>
      <w:r w:rsidR="006F7198">
        <w:rPr>
          <w:sz w:val="20"/>
          <w:szCs w:val="20"/>
        </w:rPr>
        <w:t>støtte</w:t>
      </w:r>
      <w:r>
        <w:rPr>
          <w:sz w:val="20"/>
          <w:szCs w:val="20"/>
        </w:rPr>
        <w:t>ordning til grønne teknologier</w:t>
      </w:r>
      <w:r w:rsidR="00864963">
        <w:rPr>
          <w:sz w:val="20"/>
          <w:szCs w:val="20"/>
        </w:rPr>
        <w:t xml:space="preserve">. </w:t>
      </w:r>
      <w:r w:rsidR="00864963" w:rsidRPr="00184A4C">
        <w:rPr>
          <w:sz w:val="20"/>
          <w:szCs w:val="20"/>
        </w:rPr>
        <w:t>Her fik fem projekter i Danmark støtte på 634,1 mio. kr. De samlede investeringer for de fem projekter er på godt 4,2 mia. kr.</w:t>
      </w:r>
      <w:r w:rsidR="006F71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C747E">
        <w:rPr>
          <w:sz w:val="20"/>
          <w:szCs w:val="20"/>
        </w:rPr>
        <w:t>I 2025 åbner ordningen igen, og denne gang kan</w:t>
      </w:r>
      <w:r w:rsidR="008C747E" w:rsidRPr="008C747E">
        <w:rPr>
          <w:sz w:val="20"/>
          <w:szCs w:val="20"/>
        </w:rPr>
        <w:t xml:space="preserve"> der ydes 657 mio. kr. i støtte til produktion af vindteknologi og </w:t>
      </w:r>
      <w:proofErr w:type="spellStart"/>
      <w:r w:rsidR="008C747E" w:rsidRPr="008C747E">
        <w:rPr>
          <w:sz w:val="20"/>
          <w:szCs w:val="20"/>
        </w:rPr>
        <w:t>elektrolysatorer</w:t>
      </w:r>
      <w:proofErr w:type="spellEnd"/>
      <w:r w:rsidR="008C747E" w:rsidRPr="008C747E">
        <w:rPr>
          <w:sz w:val="20"/>
          <w:szCs w:val="20"/>
        </w:rPr>
        <w:t xml:space="preserve"> (teknologi til Power-to-X)</w:t>
      </w:r>
      <w:r w:rsidR="008C747E">
        <w:rPr>
          <w:sz w:val="20"/>
          <w:szCs w:val="20"/>
        </w:rPr>
        <w:t>.</w:t>
      </w:r>
    </w:p>
    <w:p w14:paraId="03CB973B" w14:textId="7A89B72D" w:rsidR="00767F32" w:rsidRDefault="008C747E" w:rsidP="00A4593F">
      <w:pPr>
        <w:spacing w:before="100"/>
        <w:ind w:left="119" w:right="8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Virksomheder kan igen i år opnå støtte på maksimalt 15 pct. af den samlede investering. </w:t>
      </w:r>
      <w:r>
        <w:rPr>
          <w:bCs/>
          <w:sz w:val="20"/>
          <w:szCs w:val="20"/>
        </w:rPr>
        <w:t xml:space="preserve">Såfremt alle midler udmøntes med et støtteniveau på 15 pct., vil de afsatte midler understøtte et </w:t>
      </w:r>
      <w:r w:rsidRPr="006F0E8A">
        <w:rPr>
          <w:bCs/>
          <w:sz w:val="20"/>
          <w:szCs w:val="20"/>
        </w:rPr>
        <w:t>samle</w:t>
      </w:r>
      <w:r>
        <w:rPr>
          <w:bCs/>
          <w:sz w:val="20"/>
          <w:szCs w:val="20"/>
        </w:rPr>
        <w:t>t</w:t>
      </w:r>
      <w:r w:rsidRPr="006F0E8A">
        <w:rPr>
          <w:bCs/>
          <w:sz w:val="20"/>
          <w:szCs w:val="20"/>
        </w:rPr>
        <w:t xml:space="preserve"> investeringsniveau </w:t>
      </w:r>
      <w:r>
        <w:rPr>
          <w:bCs/>
          <w:sz w:val="20"/>
          <w:szCs w:val="20"/>
        </w:rPr>
        <w:t>på ca. 4,4 mia. kr. oveni de 4,2 mia. kr. i investeringer, som blev understøttet gennem ordningen i 2024.</w:t>
      </w:r>
    </w:p>
    <w:p w14:paraId="2BEFD3F3" w14:textId="77777777" w:rsidR="00184A4C" w:rsidRDefault="00C86F9B" w:rsidP="006F0E8A">
      <w:pPr>
        <w:spacing w:before="100"/>
        <w:ind w:left="117" w:right="8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="00F75C33">
        <w:rPr>
          <w:bCs/>
          <w:sz w:val="20"/>
          <w:szCs w:val="20"/>
        </w:rPr>
        <w:t>e</w:t>
      </w:r>
      <w:r w:rsidR="006F0E8A" w:rsidRPr="006F0E8A">
        <w:rPr>
          <w:bCs/>
          <w:sz w:val="20"/>
          <w:szCs w:val="20"/>
        </w:rPr>
        <w:t xml:space="preserve"> samlede </w:t>
      </w:r>
      <w:r w:rsidR="00A4593F">
        <w:rPr>
          <w:bCs/>
          <w:sz w:val="20"/>
          <w:szCs w:val="20"/>
        </w:rPr>
        <w:t xml:space="preserve">potentielle </w:t>
      </w:r>
      <w:r w:rsidR="006F0E8A" w:rsidRPr="006F0E8A">
        <w:rPr>
          <w:bCs/>
          <w:sz w:val="20"/>
          <w:szCs w:val="20"/>
        </w:rPr>
        <w:t>investeringer</w:t>
      </w:r>
      <w:r w:rsidR="00A4593F">
        <w:rPr>
          <w:bCs/>
          <w:sz w:val="20"/>
          <w:szCs w:val="20"/>
        </w:rPr>
        <w:t xml:space="preserve"> i 2024-25</w:t>
      </w:r>
      <w:r w:rsidR="006F0E8A" w:rsidRPr="006F0E8A">
        <w:rPr>
          <w:bCs/>
          <w:sz w:val="20"/>
          <w:szCs w:val="20"/>
        </w:rPr>
        <w:t xml:space="preserve"> </w:t>
      </w:r>
      <w:r w:rsidR="00F75C33">
        <w:rPr>
          <w:bCs/>
          <w:sz w:val="20"/>
          <w:szCs w:val="20"/>
        </w:rPr>
        <w:t>tilknytte</w:t>
      </w:r>
      <w:r>
        <w:rPr>
          <w:bCs/>
          <w:sz w:val="20"/>
          <w:szCs w:val="20"/>
        </w:rPr>
        <w:t>r</w:t>
      </w:r>
      <w:r w:rsidR="00F75C33">
        <w:rPr>
          <w:bCs/>
          <w:sz w:val="20"/>
          <w:szCs w:val="20"/>
        </w:rPr>
        <w:t xml:space="preserve"> </w:t>
      </w:r>
      <w:r w:rsidR="006F0E8A" w:rsidRPr="006F0E8A">
        <w:rPr>
          <w:bCs/>
          <w:sz w:val="20"/>
          <w:szCs w:val="20"/>
        </w:rPr>
        <w:t>ca.</w:t>
      </w:r>
      <w:r w:rsidR="00F75C33">
        <w:rPr>
          <w:bCs/>
          <w:sz w:val="20"/>
          <w:szCs w:val="20"/>
        </w:rPr>
        <w:t xml:space="preserve"> </w:t>
      </w:r>
      <w:r w:rsidR="00F766C4">
        <w:rPr>
          <w:bCs/>
          <w:sz w:val="20"/>
          <w:szCs w:val="20"/>
        </w:rPr>
        <w:t>1.400</w:t>
      </w:r>
      <w:r w:rsidR="006F0E8A" w:rsidRPr="006F0E8A">
        <w:rPr>
          <w:bCs/>
          <w:sz w:val="20"/>
          <w:szCs w:val="20"/>
        </w:rPr>
        <w:t xml:space="preserve"> </w:t>
      </w:r>
      <w:r w:rsidR="00D53F36">
        <w:rPr>
          <w:bCs/>
          <w:sz w:val="20"/>
          <w:szCs w:val="20"/>
        </w:rPr>
        <w:t>arbejdspladser</w:t>
      </w:r>
      <w:r w:rsidR="006F0E8A" w:rsidRPr="006F0E8A">
        <w:rPr>
          <w:bCs/>
          <w:sz w:val="20"/>
          <w:szCs w:val="20"/>
        </w:rPr>
        <w:t xml:space="preserve"> direkte i</w:t>
      </w:r>
      <w:r w:rsidR="006F0E8A">
        <w:rPr>
          <w:bCs/>
          <w:sz w:val="20"/>
          <w:szCs w:val="20"/>
        </w:rPr>
        <w:t xml:space="preserve"> branchen</w:t>
      </w:r>
      <w:r w:rsidR="006F0E8A" w:rsidRPr="006F0E8A">
        <w:rPr>
          <w:bCs/>
          <w:sz w:val="20"/>
          <w:szCs w:val="20"/>
        </w:rPr>
        <w:t xml:space="preserve"> </w:t>
      </w:r>
      <w:r w:rsidR="006F0E8A">
        <w:rPr>
          <w:bCs/>
          <w:i/>
          <w:sz w:val="20"/>
          <w:szCs w:val="20"/>
        </w:rPr>
        <w:t>f</w:t>
      </w:r>
      <w:r w:rsidR="006F0E8A" w:rsidRPr="006F0E8A">
        <w:rPr>
          <w:bCs/>
          <w:i/>
          <w:sz w:val="20"/>
          <w:szCs w:val="20"/>
        </w:rPr>
        <w:t>remstilling af motorer, vindmøller og pumper</w:t>
      </w:r>
      <w:r w:rsidR="00F766C4">
        <w:rPr>
          <w:bCs/>
          <w:sz w:val="20"/>
          <w:szCs w:val="20"/>
        </w:rPr>
        <w:t xml:space="preserve"> samt yderligere ca. 2</w:t>
      </w:r>
      <w:r w:rsidR="006F0E8A" w:rsidRPr="006F0E8A">
        <w:rPr>
          <w:bCs/>
          <w:sz w:val="20"/>
          <w:szCs w:val="20"/>
        </w:rPr>
        <w:t xml:space="preserve">.000 </w:t>
      </w:r>
      <w:r w:rsidR="00D53F36">
        <w:rPr>
          <w:bCs/>
          <w:sz w:val="20"/>
          <w:szCs w:val="20"/>
        </w:rPr>
        <w:t>arbejdspladser</w:t>
      </w:r>
      <w:r w:rsidR="006F0E8A" w:rsidRPr="006F0E8A">
        <w:rPr>
          <w:bCs/>
          <w:sz w:val="20"/>
          <w:szCs w:val="20"/>
        </w:rPr>
        <w:t xml:space="preserve"> </w:t>
      </w:r>
      <w:r w:rsidR="00F75C33">
        <w:rPr>
          <w:bCs/>
          <w:sz w:val="20"/>
          <w:szCs w:val="20"/>
        </w:rPr>
        <w:t xml:space="preserve">tilknyttet </w:t>
      </w:r>
      <w:r w:rsidR="006F0E8A" w:rsidRPr="006F0E8A">
        <w:rPr>
          <w:bCs/>
          <w:sz w:val="20"/>
          <w:szCs w:val="20"/>
        </w:rPr>
        <w:t>via afledte effekter</w:t>
      </w:r>
      <w:r w:rsidR="00F75C33">
        <w:rPr>
          <w:bCs/>
          <w:sz w:val="20"/>
          <w:szCs w:val="20"/>
        </w:rPr>
        <w:t xml:space="preserve"> i fx metalindustrien og engroshandel</w:t>
      </w:r>
      <w:r w:rsidR="006F0E8A" w:rsidRPr="006F0E8A">
        <w:rPr>
          <w:bCs/>
          <w:sz w:val="20"/>
          <w:szCs w:val="20"/>
        </w:rPr>
        <w:t>.</w:t>
      </w:r>
    </w:p>
    <w:p w14:paraId="72BF3DA9" w14:textId="00AA9A58" w:rsidR="008C747E" w:rsidRDefault="006F0E8A" w:rsidP="006F0E8A">
      <w:pPr>
        <w:spacing w:before="100"/>
        <w:ind w:left="117" w:right="862"/>
        <w:jc w:val="both"/>
        <w:rPr>
          <w:bCs/>
          <w:sz w:val="20"/>
          <w:szCs w:val="20"/>
        </w:rPr>
      </w:pPr>
      <w:r w:rsidRPr="006F0E8A">
        <w:rPr>
          <w:bCs/>
          <w:sz w:val="20"/>
          <w:szCs w:val="20"/>
        </w:rPr>
        <w:t xml:space="preserve"> </w:t>
      </w:r>
    </w:p>
    <w:p w14:paraId="0ECD2E1E" w14:textId="77777777" w:rsidR="006847F6" w:rsidRPr="006847F6" w:rsidRDefault="006847F6" w:rsidP="006F0E8A">
      <w:pPr>
        <w:spacing w:before="100"/>
        <w:ind w:left="117" w:right="862"/>
        <w:jc w:val="both"/>
        <w:rPr>
          <w:bCs/>
          <w:sz w:val="4"/>
          <w:szCs w:val="20"/>
        </w:rPr>
      </w:pPr>
    </w:p>
    <w:tbl>
      <w:tblPr>
        <w:tblStyle w:val="Tabel-Gitter"/>
        <w:tblpPr w:leftFromText="141" w:rightFromText="141" w:vertAnchor="text" w:horzAnchor="page" w:tblpY="1"/>
        <w:tblOverlap w:val="never"/>
        <w:tblW w:w="12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EBDF"/>
        <w:tblLayout w:type="fixed"/>
        <w:tblCellMar>
          <w:left w:w="980" w:type="dxa"/>
          <w:right w:w="980" w:type="dxa"/>
        </w:tblCellMar>
        <w:tblLook w:val="04A0" w:firstRow="1" w:lastRow="0" w:firstColumn="1" w:lastColumn="0" w:noHBand="0" w:noVBand="1"/>
      </w:tblPr>
      <w:tblGrid>
        <w:gridCol w:w="12000"/>
      </w:tblGrid>
      <w:tr w:rsidR="00BC7135" w:rsidRPr="00BC7135" w14:paraId="017584E8" w14:textId="77777777" w:rsidTr="00184A4C">
        <w:trPr>
          <w:trHeight w:val="113"/>
        </w:trPr>
        <w:tc>
          <w:tcPr>
            <w:tcW w:w="12000" w:type="dxa"/>
            <w:shd w:val="clear" w:color="auto" w:fill="F1EBDF"/>
            <w:vAlign w:val="center"/>
          </w:tcPr>
          <w:p w14:paraId="36D91A4F" w14:textId="0ABE4AFB" w:rsidR="00BC7135" w:rsidRPr="00184A4C" w:rsidRDefault="008C747E" w:rsidP="00184A4C">
            <w:pPr>
              <w:pStyle w:val="Billedtekst"/>
              <w:keepNext/>
              <w:spacing w:before="160" w:after="0" w:line="240" w:lineRule="auto"/>
              <w:jc w:val="left"/>
              <w:rPr>
                <w:rFonts w:cs="Arial"/>
                <w:color w:val="000000"/>
                <w:sz w:val="18"/>
                <w:szCs w:val="20"/>
              </w:rPr>
            </w:pPr>
            <w:r w:rsidRPr="00184A4C">
              <w:rPr>
                <w:rFonts w:cs="Arial"/>
                <w:color w:val="000000"/>
                <w:sz w:val="18"/>
                <w:szCs w:val="20"/>
              </w:rPr>
              <w:t>Forventet jobskabelse i forbindelse med udmøntning af grøn investeringsordning 2024/25</w:t>
            </w:r>
          </w:p>
          <w:p w14:paraId="635994FB" w14:textId="740DCCFE" w:rsidR="002F7264" w:rsidRDefault="002F7264" w:rsidP="00184A4C"/>
          <w:p w14:paraId="70507E9C" w14:textId="621E38FC" w:rsidR="002F7264" w:rsidRDefault="00184A4C" w:rsidP="00184A4C">
            <w:pPr>
              <w:jc w:val="center"/>
              <w:rPr>
                <w:b/>
                <w:sz w:val="52"/>
              </w:rPr>
            </w:pPr>
            <w:r>
              <w:rPr>
                <w:noProof/>
                <w:color w:val="000000"/>
                <w:sz w:val="15"/>
                <w:szCs w:val="20"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5E08B0B0" wp14:editId="14FF752C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256540</wp:posOffset>
                  </wp:positionV>
                  <wp:extent cx="1259840" cy="1259840"/>
                  <wp:effectExtent l="0" t="0" r="0" b="0"/>
                  <wp:wrapTight wrapText="bothSides">
                    <wp:wrapPolygon edited="0">
                      <wp:start x="8819" y="327"/>
                      <wp:lineTo x="6859" y="3266"/>
                      <wp:lineTo x="5879" y="4899"/>
                      <wp:lineTo x="5879" y="6206"/>
                      <wp:lineTo x="4573" y="11431"/>
                      <wp:lineTo x="3593" y="12738"/>
                      <wp:lineTo x="2613" y="16984"/>
                      <wp:lineTo x="980" y="20903"/>
                      <wp:lineTo x="20250" y="20903"/>
                      <wp:lineTo x="18944" y="16331"/>
                      <wp:lineTo x="17637" y="12738"/>
                      <wp:lineTo x="15677" y="5879"/>
                      <wp:lineTo x="14044" y="2940"/>
                      <wp:lineTo x="12411" y="327"/>
                      <wp:lineTo x="8819" y="327"/>
                    </wp:wrapPolygon>
                  </wp:wrapTight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nstruktionsarbejd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sz w:val="15"/>
                <w:szCs w:val="20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5FD7EBA4" wp14:editId="45B31766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200660</wp:posOffset>
                  </wp:positionV>
                  <wp:extent cx="1259840" cy="1259840"/>
                  <wp:effectExtent l="0" t="0" r="0" b="0"/>
                  <wp:wrapTight wrapText="bothSides">
                    <wp:wrapPolygon edited="0">
                      <wp:start x="7185" y="327"/>
                      <wp:lineTo x="6206" y="6206"/>
                      <wp:lineTo x="1633" y="11431"/>
                      <wp:lineTo x="1306" y="12085"/>
                      <wp:lineTo x="3593" y="14371"/>
                      <wp:lineTo x="6859" y="16657"/>
                      <wp:lineTo x="6859" y="20903"/>
                      <wp:lineTo x="15351" y="20903"/>
                      <wp:lineTo x="15351" y="16657"/>
                      <wp:lineTo x="18617" y="15351"/>
                      <wp:lineTo x="19923" y="13391"/>
                      <wp:lineTo x="18290" y="11431"/>
                      <wp:lineTo x="15677" y="5879"/>
                      <wp:lineTo x="14371" y="4246"/>
                      <wp:lineTo x="9472" y="327"/>
                      <wp:lineTo x="7185" y="327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ndmøll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26B6D6" w14:textId="3C9B3616" w:rsidR="002F7264" w:rsidRDefault="002F7264" w:rsidP="00184A4C">
            <w:pPr>
              <w:jc w:val="right"/>
              <w:rPr>
                <w:b/>
                <w:sz w:val="52"/>
              </w:rPr>
            </w:pPr>
          </w:p>
          <w:p w14:paraId="5E082B93" w14:textId="5AFBA985" w:rsidR="002F7264" w:rsidRDefault="002F7264" w:rsidP="00184A4C">
            <w:pPr>
              <w:jc w:val="right"/>
              <w:rPr>
                <w:b/>
                <w:sz w:val="52"/>
              </w:rPr>
            </w:pPr>
          </w:p>
          <w:p w14:paraId="18F3F24C" w14:textId="3E188DB3" w:rsidR="002F7264" w:rsidRDefault="002F7264" w:rsidP="00184A4C">
            <w:pPr>
              <w:jc w:val="right"/>
              <w:rPr>
                <w:b/>
                <w:sz w:val="52"/>
              </w:rPr>
            </w:pPr>
          </w:p>
          <w:p w14:paraId="6BEBC50F" w14:textId="16AE3119" w:rsidR="002F7264" w:rsidRDefault="00184A4C" w:rsidP="00184A4C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   </w:t>
            </w:r>
            <w:r w:rsidR="002F7264" w:rsidRPr="00184A4C">
              <w:rPr>
                <w:b/>
                <w:sz w:val="52"/>
              </w:rPr>
              <w:t>1.400</w:t>
            </w:r>
            <w:r w:rsidR="002F7264">
              <w:rPr>
                <w:b/>
                <w:sz w:val="52"/>
              </w:rPr>
              <w:t xml:space="preserve">             </w:t>
            </w:r>
            <w:r>
              <w:rPr>
                <w:b/>
                <w:sz w:val="52"/>
              </w:rPr>
              <w:t xml:space="preserve">                </w:t>
            </w:r>
            <w:r w:rsidR="002F7264">
              <w:rPr>
                <w:b/>
                <w:sz w:val="52"/>
              </w:rPr>
              <w:t>2.000</w:t>
            </w:r>
          </w:p>
          <w:p w14:paraId="0C343963" w14:textId="273EC8F1" w:rsidR="002F7264" w:rsidRDefault="00184A4C" w:rsidP="00184A4C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2F7264">
              <w:rPr>
                <w:bCs/>
                <w:sz w:val="20"/>
                <w:szCs w:val="20"/>
              </w:rPr>
              <w:t xml:space="preserve">arbejdspladser </w:t>
            </w:r>
            <w:r w:rsidR="002F7264" w:rsidRPr="006F0E8A">
              <w:rPr>
                <w:bCs/>
                <w:sz w:val="20"/>
                <w:szCs w:val="20"/>
              </w:rPr>
              <w:t>direkte i</w:t>
            </w:r>
            <w:r w:rsidR="002F7264">
              <w:rPr>
                <w:bCs/>
                <w:sz w:val="20"/>
                <w:szCs w:val="20"/>
              </w:rPr>
              <w:t xml:space="preserve"> branchen                      </w:t>
            </w:r>
            <w:r>
              <w:rPr>
                <w:bCs/>
                <w:sz w:val="20"/>
                <w:szCs w:val="20"/>
              </w:rPr>
              <w:t xml:space="preserve">                       </w:t>
            </w:r>
            <w:r w:rsidR="002F7264">
              <w:rPr>
                <w:bCs/>
                <w:sz w:val="20"/>
                <w:szCs w:val="20"/>
              </w:rPr>
              <w:t>arbejdspladser</w:t>
            </w:r>
            <w:r w:rsidR="002F7264" w:rsidRPr="006F0E8A">
              <w:rPr>
                <w:bCs/>
                <w:sz w:val="20"/>
                <w:szCs w:val="20"/>
              </w:rPr>
              <w:t xml:space="preserve"> </w:t>
            </w:r>
            <w:r w:rsidR="002F7264">
              <w:rPr>
                <w:bCs/>
                <w:sz w:val="20"/>
                <w:szCs w:val="20"/>
              </w:rPr>
              <w:t xml:space="preserve">tilknyttet </w:t>
            </w:r>
            <w:r w:rsidR="002F7264" w:rsidRPr="006F0E8A">
              <w:rPr>
                <w:bCs/>
                <w:sz w:val="20"/>
                <w:szCs w:val="20"/>
              </w:rPr>
              <w:t>via afledte effekter</w:t>
            </w:r>
          </w:p>
          <w:p w14:paraId="2FDB0C59" w14:textId="2EAF829E" w:rsidR="008C747E" w:rsidRPr="00184A4C" w:rsidRDefault="00184A4C" w:rsidP="00184A4C">
            <w:pPr>
              <w:keepNext/>
              <w:rPr>
                <w:color w:val="000000"/>
                <w:sz w:val="15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</w:t>
            </w:r>
            <w:r w:rsidR="002F7264">
              <w:rPr>
                <w:bCs/>
                <w:i/>
                <w:sz w:val="20"/>
                <w:szCs w:val="20"/>
              </w:rPr>
              <w:t>f</w:t>
            </w:r>
            <w:r w:rsidR="002F7264" w:rsidRPr="006F0E8A">
              <w:rPr>
                <w:bCs/>
                <w:i/>
                <w:sz w:val="20"/>
                <w:szCs w:val="20"/>
              </w:rPr>
              <w:t>remstilling af motorer, vindmøller og pumper</w:t>
            </w:r>
            <w:r w:rsidR="002F7264">
              <w:rPr>
                <w:bCs/>
                <w:i/>
                <w:sz w:val="20"/>
                <w:szCs w:val="20"/>
              </w:rPr>
              <w:t xml:space="preserve">                          </w:t>
            </w:r>
            <w:r w:rsidR="002F7264">
              <w:rPr>
                <w:bCs/>
                <w:sz w:val="20"/>
                <w:szCs w:val="20"/>
              </w:rPr>
              <w:t xml:space="preserve"> i fx metalindustrien og engroshandel</w:t>
            </w:r>
          </w:p>
        </w:tc>
      </w:tr>
      <w:tr w:rsidR="00BC7135" w:rsidRPr="00BC7135" w14:paraId="6BC1F806" w14:textId="77777777" w:rsidTr="00184A4C">
        <w:trPr>
          <w:trHeight w:val="2268"/>
        </w:trPr>
        <w:tc>
          <w:tcPr>
            <w:tcW w:w="12000" w:type="dxa"/>
            <w:shd w:val="clear" w:color="auto" w:fill="F1EBDF"/>
            <w:tcMar>
              <w:left w:w="960" w:type="dxa"/>
              <w:right w:w="960" w:type="dxa"/>
            </w:tcMar>
            <w:vAlign w:val="center"/>
          </w:tcPr>
          <w:p w14:paraId="4F2BAA99" w14:textId="6785F024" w:rsidR="00184A4C" w:rsidRPr="00CF5550" w:rsidRDefault="00184A4C" w:rsidP="00184A4C">
            <w:pPr>
              <w:keepNext/>
              <w:ind w:left="408" w:hanging="408"/>
              <w:rPr>
                <w:color w:val="000000"/>
                <w:sz w:val="13"/>
                <w:szCs w:val="20"/>
              </w:rPr>
            </w:pPr>
            <w:bookmarkStart w:id="0" w:name="AblefigurPlaceholder55400552" w:colFirst="0" w:colLast="0"/>
            <w:proofErr w:type="spellStart"/>
            <w:r>
              <w:rPr>
                <w:color w:val="000000"/>
                <w:sz w:val="13"/>
                <w:szCs w:val="20"/>
              </w:rPr>
              <w:t>Anm</w:t>
            </w:r>
            <w:proofErr w:type="spellEnd"/>
            <w:r>
              <w:rPr>
                <w:color w:val="000000"/>
                <w:sz w:val="13"/>
                <w:szCs w:val="20"/>
              </w:rPr>
              <w:t>.:</w:t>
            </w:r>
            <w:r>
              <w:rPr>
                <w:color w:val="000000"/>
                <w:sz w:val="13"/>
                <w:szCs w:val="20"/>
              </w:rPr>
              <w:tab/>
            </w:r>
            <w:r w:rsidR="003D17D8">
              <w:rPr>
                <w:color w:val="000000"/>
                <w:sz w:val="13"/>
                <w:szCs w:val="20"/>
              </w:rPr>
              <w:t>Tilknyttede job</w:t>
            </w:r>
            <w:r w:rsidRPr="00855FCF">
              <w:rPr>
                <w:color w:val="000000"/>
                <w:sz w:val="13"/>
                <w:szCs w:val="20"/>
              </w:rPr>
              <w:t xml:space="preserve"> er estimeret </w:t>
            </w:r>
            <w:r w:rsidR="003D17D8">
              <w:rPr>
                <w:color w:val="000000"/>
                <w:sz w:val="13"/>
                <w:szCs w:val="20"/>
              </w:rPr>
              <w:t>med afsæt i</w:t>
            </w:r>
            <w:r w:rsidRPr="00855FCF">
              <w:rPr>
                <w:color w:val="000000"/>
                <w:sz w:val="13"/>
                <w:szCs w:val="20"/>
              </w:rPr>
              <w:t xml:space="preserve"> branchen </w:t>
            </w:r>
            <w:r w:rsidRPr="009770D3">
              <w:rPr>
                <w:i/>
                <w:color w:val="000000"/>
                <w:sz w:val="13"/>
                <w:szCs w:val="20"/>
              </w:rPr>
              <w:t>Fremstilling af motorer, vindmøller og pumper</w:t>
            </w:r>
            <w:r w:rsidRPr="00855FCF">
              <w:rPr>
                <w:color w:val="000000"/>
                <w:sz w:val="13"/>
                <w:szCs w:val="20"/>
              </w:rPr>
              <w:t xml:space="preserve">, da denne branche antages at være den mest dækkende </w:t>
            </w:r>
            <w:r>
              <w:rPr>
                <w:color w:val="000000"/>
                <w:sz w:val="13"/>
                <w:szCs w:val="20"/>
              </w:rPr>
              <w:t>investeringernes placering.</w:t>
            </w:r>
            <w:r w:rsidRPr="00855FCF">
              <w:rPr>
                <w:color w:val="000000"/>
                <w:sz w:val="13"/>
                <w:szCs w:val="20"/>
              </w:rPr>
              <w:t xml:space="preserve"> </w:t>
            </w:r>
            <w:r>
              <w:rPr>
                <w:color w:val="000000"/>
                <w:sz w:val="13"/>
                <w:szCs w:val="20"/>
              </w:rPr>
              <w:t>D</w:t>
            </w:r>
            <w:r w:rsidRPr="00855FCF">
              <w:rPr>
                <w:color w:val="000000"/>
                <w:sz w:val="13"/>
                <w:szCs w:val="20"/>
              </w:rPr>
              <w:t>et kontrafaktiske investeringsscenarie kendes</w:t>
            </w:r>
            <w:r>
              <w:rPr>
                <w:color w:val="000000"/>
                <w:sz w:val="13"/>
                <w:szCs w:val="20"/>
              </w:rPr>
              <w:t xml:space="preserve"> ikke. Derfor</w:t>
            </w:r>
            <w:r w:rsidRPr="00855FCF">
              <w:rPr>
                <w:color w:val="000000"/>
                <w:sz w:val="13"/>
                <w:szCs w:val="20"/>
              </w:rPr>
              <w:t xml:space="preserve"> skal det understreges, at der ikke er tale om ekstra-effekter, idet dele af eller hele investeringerne muligvis ville være foretaget uanset støtten – enten i denne branche eller i en alternativ branche</w:t>
            </w:r>
            <w:bookmarkStart w:id="1" w:name="_GoBack"/>
            <w:bookmarkEnd w:id="1"/>
            <w:r w:rsidRPr="00855FCF">
              <w:rPr>
                <w:color w:val="000000"/>
                <w:sz w:val="13"/>
                <w:szCs w:val="20"/>
              </w:rPr>
              <w:t>.</w:t>
            </w:r>
            <w:r>
              <w:rPr>
                <w:color w:val="000000"/>
                <w:sz w:val="13"/>
                <w:szCs w:val="20"/>
              </w:rPr>
              <w:t xml:space="preserve"> </w:t>
            </w:r>
            <w:r>
              <w:rPr>
                <w:color w:val="000000"/>
                <w:sz w:val="13"/>
                <w:szCs w:val="20"/>
              </w:rPr>
              <w:br/>
              <w:t xml:space="preserve">Estimatet er baseret på en række centrale antagelser, herunder: </w:t>
            </w:r>
            <w:r>
              <w:rPr>
                <w:i/>
                <w:color w:val="000000"/>
                <w:sz w:val="13"/>
                <w:szCs w:val="20"/>
              </w:rPr>
              <w:t xml:space="preserve">1) </w:t>
            </w:r>
            <w:r>
              <w:rPr>
                <w:color w:val="000000"/>
                <w:sz w:val="13"/>
                <w:szCs w:val="20"/>
              </w:rPr>
              <w:t xml:space="preserve">ingen kalkulationsrente; </w:t>
            </w:r>
            <w:r w:rsidRPr="00CF5550">
              <w:rPr>
                <w:i/>
                <w:color w:val="000000"/>
                <w:sz w:val="13"/>
                <w:szCs w:val="20"/>
              </w:rPr>
              <w:t>2)</w:t>
            </w:r>
            <w:r>
              <w:rPr>
                <w:i/>
                <w:color w:val="000000"/>
                <w:sz w:val="13"/>
                <w:szCs w:val="20"/>
              </w:rPr>
              <w:t xml:space="preserve"> </w:t>
            </w:r>
            <w:r>
              <w:rPr>
                <w:color w:val="000000"/>
                <w:sz w:val="13"/>
                <w:szCs w:val="20"/>
              </w:rPr>
              <w:t xml:space="preserve">støtten har været afgørende for investeringsbeslutningen; </w:t>
            </w:r>
            <w:r>
              <w:rPr>
                <w:i/>
                <w:color w:val="000000"/>
                <w:sz w:val="13"/>
                <w:szCs w:val="20"/>
              </w:rPr>
              <w:t xml:space="preserve">3) </w:t>
            </w:r>
            <w:r>
              <w:rPr>
                <w:color w:val="000000"/>
                <w:sz w:val="13"/>
                <w:szCs w:val="20"/>
              </w:rPr>
              <w:t xml:space="preserve">fri adgang til ny arbejdskraft; </w:t>
            </w:r>
            <w:r>
              <w:rPr>
                <w:i/>
                <w:color w:val="000000"/>
                <w:sz w:val="13"/>
                <w:szCs w:val="20"/>
              </w:rPr>
              <w:t xml:space="preserve">4) </w:t>
            </w:r>
            <w:r>
              <w:rPr>
                <w:color w:val="000000"/>
                <w:sz w:val="13"/>
                <w:szCs w:val="20"/>
              </w:rPr>
              <w:t xml:space="preserve">kun én branche omfattes af ordningen; </w:t>
            </w:r>
            <w:r>
              <w:rPr>
                <w:i/>
                <w:color w:val="000000"/>
                <w:sz w:val="13"/>
                <w:szCs w:val="20"/>
              </w:rPr>
              <w:t>5)</w:t>
            </w:r>
            <w:r>
              <w:rPr>
                <w:color w:val="000000"/>
                <w:sz w:val="13"/>
                <w:szCs w:val="20"/>
              </w:rPr>
              <w:t xml:space="preserve"> konstant kapitalstruktur; </w:t>
            </w:r>
            <w:r>
              <w:rPr>
                <w:i/>
                <w:color w:val="000000"/>
                <w:sz w:val="13"/>
                <w:szCs w:val="20"/>
              </w:rPr>
              <w:t xml:space="preserve">6) </w:t>
            </w:r>
            <w:r>
              <w:rPr>
                <w:color w:val="000000"/>
                <w:sz w:val="13"/>
                <w:szCs w:val="20"/>
              </w:rPr>
              <w:t xml:space="preserve">pris- og lønningstræghed; </w:t>
            </w:r>
            <w:r>
              <w:rPr>
                <w:i/>
                <w:color w:val="000000"/>
                <w:sz w:val="13"/>
                <w:szCs w:val="20"/>
              </w:rPr>
              <w:t xml:space="preserve">7) </w:t>
            </w:r>
            <w:r>
              <w:rPr>
                <w:color w:val="000000"/>
                <w:sz w:val="13"/>
                <w:szCs w:val="20"/>
              </w:rPr>
              <w:t>konstant skalaafkast af kapital.</w:t>
            </w:r>
          </w:p>
          <w:p w14:paraId="14787234" w14:textId="5CD6C062" w:rsidR="00BC7135" w:rsidRPr="00BC7135" w:rsidRDefault="00184A4C" w:rsidP="009716B9">
            <w:pPr>
              <w:keepNext/>
              <w:rPr>
                <w:color w:val="000000"/>
                <w:sz w:val="15"/>
                <w:szCs w:val="20"/>
              </w:rPr>
            </w:pPr>
            <w:r>
              <w:rPr>
                <w:color w:val="000000"/>
                <w:sz w:val="13"/>
                <w:szCs w:val="20"/>
              </w:rPr>
              <w:t>Kilde:</w:t>
            </w:r>
            <w:r w:rsidR="009716B9">
              <w:rPr>
                <w:color w:val="000000"/>
                <w:sz w:val="13"/>
                <w:szCs w:val="20"/>
              </w:rPr>
              <w:t xml:space="preserve">  </w:t>
            </w:r>
            <w:r>
              <w:rPr>
                <w:color w:val="000000"/>
                <w:sz w:val="13"/>
                <w:szCs w:val="20"/>
              </w:rPr>
              <w:t>Danmarks Statistik og egne beregninger.</w:t>
            </w:r>
          </w:p>
        </w:tc>
      </w:tr>
      <w:bookmarkEnd w:id="0"/>
    </w:tbl>
    <w:p w14:paraId="71DC5F85" w14:textId="77777777" w:rsidR="009912C3" w:rsidRPr="00D9221B" w:rsidRDefault="009912C3" w:rsidP="00BB29D1">
      <w:pPr>
        <w:spacing w:before="100"/>
        <w:ind w:right="2268"/>
        <w:jc w:val="both"/>
        <w:rPr>
          <w:sz w:val="20"/>
          <w:szCs w:val="20"/>
        </w:rPr>
      </w:pPr>
    </w:p>
    <w:sectPr w:rsidR="009912C3" w:rsidRPr="00D9221B">
      <w:headerReference w:type="default" r:id="rId10"/>
      <w:type w:val="continuous"/>
      <w:pgSz w:w="12000" w:h="16000"/>
      <w:pgMar w:top="0" w:right="98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C257" w14:textId="77777777" w:rsidR="0003691E" w:rsidRDefault="0003691E" w:rsidP="00253FDC">
      <w:r>
        <w:separator/>
      </w:r>
    </w:p>
  </w:endnote>
  <w:endnote w:type="continuationSeparator" w:id="0">
    <w:p w14:paraId="17E2F797" w14:textId="77777777" w:rsidR="0003691E" w:rsidRDefault="0003691E" w:rsidP="0025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00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SemiBold">
    <w:altName w:val="Arial"/>
    <w:charset w:val="00"/>
    <w:family w:val="swiss"/>
    <w:pitch w:val="variable"/>
    <w:sig w:usb0="8000026F" w:usb1="5000004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0F580" w14:textId="77777777" w:rsidR="0003691E" w:rsidRDefault="0003691E" w:rsidP="00253FDC">
      <w:r>
        <w:separator/>
      </w:r>
    </w:p>
  </w:footnote>
  <w:footnote w:type="continuationSeparator" w:id="0">
    <w:p w14:paraId="2C1A0596" w14:textId="77777777" w:rsidR="0003691E" w:rsidRDefault="0003691E" w:rsidP="0025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528E" w14:textId="77777777" w:rsidR="00253FDC" w:rsidRDefault="00253FDC">
    <w:pPr>
      <w:pStyle w:val="Sidehoved"/>
    </w:pPr>
    <w:r w:rsidRPr="00EE1AD5">
      <w:rPr>
        <w:noProof/>
        <w:lang w:eastAsia="da-DK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237EEEC" wp14:editId="16D5B272">
              <wp:simplePos x="0" y="0"/>
              <wp:positionH relativeFrom="page">
                <wp:posOffset>6291580</wp:posOffset>
              </wp:positionH>
              <wp:positionV relativeFrom="page">
                <wp:posOffset>106045</wp:posOffset>
              </wp:positionV>
              <wp:extent cx="1193800" cy="923925"/>
              <wp:effectExtent l="0" t="0" r="635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93800" cy="923925"/>
                        <a:chOff x="-38100" y="-9525"/>
                        <a:chExt cx="1193800" cy="923925"/>
                      </a:xfrm>
                    </wpg:grpSpPr>
                    <wps:wsp>
                      <wps:cNvPr id="4" name="Graphic 2"/>
                      <wps:cNvSpPr/>
                      <wps:spPr>
                        <a:xfrm>
                          <a:off x="0" y="0"/>
                          <a:ext cx="1155700" cy="91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0" h="914400">
                              <a:moveTo>
                                <a:pt x="1155700" y="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lnTo>
                                <a:pt x="1155700" y="914400"/>
                              </a:lnTo>
                              <a:lnTo>
                                <a:pt x="1155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48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box 3" descr="Boks med teksten Tal og fakta" title="Boks med teksten Tal og fakta"/>
                      <wps:cNvSpPr txBox="1"/>
                      <wps:spPr>
                        <a:xfrm>
                          <a:off x="-38100" y="-9525"/>
                          <a:ext cx="111442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DD4A8" w14:textId="77777777" w:rsidR="00253FDC" w:rsidRDefault="00253FDC" w:rsidP="00253FD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053D7B2" w14:textId="77777777" w:rsidR="00253FDC" w:rsidRDefault="00253FDC" w:rsidP="00253FDC">
                            <w:pPr>
                              <w:spacing w:before="5"/>
                            </w:pPr>
                          </w:p>
                          <w:p w14:paraId="1B869705" w14:textId="77777777" w:rsidR="00253FDC" w:rsidRPr="001E1508" w:rsidRDefault="00253FDC" w:rsidP="00253FDC">
                            <w:pPr>
                              <w:spacing w:before="1"/>
                              <w:ind w:left="303"/>
                              <w:rPr>
                                <w:rFonts w:ascii="GillSans-Semi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Sans-SemiBold"/>
                                <w:b/>
                                <w:color w:val="FFF5E9"/>
                                <w:sz w:val="24"/>
                              </w:rPr>
                              <w:t>Tal og fakta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33FA9" id="Group 1" o:spid="_x0000_s1026" style="position:absolute;margin-left:495.4pt;margin-top:8.35pt;width:94pt;height:72.75pt;z-index:251661312;mso-wrap-distance-left:0;mso-wrap-distance-right:0;mso-position-horizontal-relative:page;mso-position-vertical-relative:page;mso-width-relative:margin;mso-height-relative:margin" coordorigin="-381,-95" coordsize="11938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">
              <v:shape id="Graphic 2" o:spid="_x0000_s1027" style="position:absolute;width:11557;height:9144;visibility:visible;mso-wrap-style:square;v-text-anchor:top" coordsize="1155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" path="m1155700,l,,,914400r1155700,l1155700,xe" fillcolor="#0e485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8" type="#_x0000_t202" alt="Boks med teksten Tal og fakta" style="position:absolute;left:-381;top:-95;width:11144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253FDC" w:rsidRDefault="00253FDC" w:rsidP="00253FDC">
                      <w:pPr>
                        <w:rPr>
                          <w:sz w:val="28"/>
                        </w:rPr>
                      </w:pPr>
                    </w:p>
                    <w:p w:rsidR="00253FDC" w:rsidRDefault="00253FDC" w:rsidP="00253FDC">
                      <w:pPr>
                        <w:spacing w:before="5"/>
                      </w:pPr>
                    </w:p>
                    <w:p w:rsidR="00253FDC" w:rsidRPr="001E1508" w:rsidRDefault="00253FDC" w:rsidP="00253FDC">
                      <w:pPr>
                        <w:spacing w:before="1"/>
                        <w:ind w:left="303"/>
                        <w:rPr>
                          <w:rFonts w:ascii="GillSans-SemiBold"/>
                          <w:b/>
                          <w:sz w:val="24"/>
                        </w:rPr>
                      </w:pPr>
                      <w:r>
                        <w:rPr>
                          <w:rFonts w:ascii="GillSans-SemiBold"/>
                          <w:b/>
                          <w:color w:val="FFF5E9"/>
                          <w:sz w:val="24"/>
                        </w:rPr>
                        <w:t>Tal og fakta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EE1AD5">
      <w:rPr>
        <w:rFonts w:ascii="Times New Roman"/>
        <w:noProof/>
        <w:sz w:val="13"/>
        <w:lang w:eastAsia="da-DK"/>
      </w:rPr>
      <w:drawing>
        <wp:anchor distT="0" distB="0" distL="114300" distR="114300" simplePos="0" relativeHeight="251659264" behindDoc="0" locked="0" layoutInCell="1" allowOverlap="1" wp14:anchorId="1F2B89AC" wp14:editId="644D3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5280" cy="176489"/>
          <wp:effectExtent l="0" t="0" r="0" b="0"/>
          <wp:wrapNone/>
          <wp:docPr id="10" name="Billede 10" descr="Erhvervsministeriets logo" title="Erhvervsministeri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VM DK 2019 Finanstilsynet_s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176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4E069" w14:textId="77777777" w:rsidR="00253FDC" w:rsidRDefault="00253FD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21"/>
    <w:rsid w:val="000004E9"/>
    <w:rsid w:val="00013BC5"/>
    <w:rsid w:val="0003691E"/>
    <w:rsid w:val="0005344D"/>
    <w:rsid w:val="00055237"/>
    <w:rsid w:val="00076A45"/>
    <w:rsid w:val="00091473"/>
    <w:rsid w:val="000A3E71"/>
    <w:rsid w:val="00184A4C"/>
    <w:rsid w:val="001B725D"/>
    <w:rsid w:val="001E1508"/>
    <w:rsid w:val="001F4C21"/>
    <w:rsid w:val="00205170"/>
    <w:rsid w:val="00240AA6"/>
    <w:rsid w:val="00253FDC"/>
    <w:rsid w:val="00272679"/>
    <w:rsid w:val="002D4E6B"/>
    <w:rsid w:val="002F7264"/>
    <w:rsid w:val="00331E48"/>
    <w:rsid w:val="00364C54"/>
    <w:rsid w:val="00367B6D"/>
    <w:rsid w:val="003A0A88"/>
    <w:rsid w:val="003C6270"/>
    <w:rsid w:val="003D17D8"/>
    <w:rsid w:val="003D4672"/>
    <w:rsid w:val="003F6FFE"/>
    <w:rsid w:val="00400C88"/>
    <w:rsid w:val="00413199"/>
    <w:rsid w:val="00423BCE"/>
    <w:rsid w:val="0045162C"/>
    <w:rsid w:val="00476199"/>
    <w:rsid w:val="00496C6C"/>
    <w:rsid w:val="00511D93"/>
    <w:rsid w:val="005156D7"/>
    <w:rsid w:val="0053683B"/>
    <w:rsid w:val="00567136"/>
    <w:rsid w:val="005B396A"/>
    <w:rsid w:val="006615FF"/>
    <w:rsid w:val="006847F6"/>
    <w:rsid w:val="00684832"/>
    <w:rsid w:val="006F0E8A"/>
    <w:rsid w:val="006F7198"/>
    <w:rsid w:val="00705588"/>
    <w:rsid w:val="007075A9"/>
    <w:rsid w:val="00737907"/>
    <w:rsid w:val="00767F32"/>
    <w:rsid w:val="00770A1E"/>
    <w:rsid w:val="007A7739"/>
    <w:rsid w:val="007F50BB"/>
    <w:rsid w:val="00814801"/>
    <w:rsid w:val="00851791"/>
    <w:rsid w:val="00855FCF"/>
    <w:rsid w:val="00864963"/>
    <w:rsid w:val="00877AE2"/>
    <w:rsid w:val="008872C6"/>
    <w:rsid w:val="008C747E"/>
    <w:rsid w:val="00915948"/>
    <w:rsid w:val="00962CC2"/>
    <w:rsid w:val="009716B9"/>
    <w:rsid w:val="009749DE"/>
    <w:rsid w:val="009770D3"/>
    <w:rsid w:val="009912C3"/>
    <w:rsid w:val="00996A97"/>
    <w:rsid w:val="009B656D"/>
    <w:rsid w:val="009F4120"/>
    <w:rsid w:val="00A03CC3"/>
    <w:rsid w:val="00A4593F"/>
    <w:rsid w:val="00A55DFA"/>
    <w:rsid w:val="00A96665"/>
    <w:rsid w:val="00AD25E5"/>
    <w:rsid w:val="00AE7DAD"/>
    <w:rsid w:val="00B125F3"/>
    <w:rsid w:val="00B16059"/>
    <w:rsid w:val="00B26813"/>
    <w:rsid w:val="00B7187F"/>
    <w:rsid w:val="00B82D34"/>
    <w:rsid w:val="00B92D6E"/>
    <w:rsid w:val="00BB0138"/>
    <w:rsid w:val="00BB29D1"/>
    <w:rsid w:val="00BB3A93"/>
    <w:rsid w:val="00BC7135"/>
    <w:rsid w:val="00BD1DBB"/>
    <w:rsid w:val="00BE6A0F"/>
    <w:rsid w:val="00BF0F0B"/>
    <w:rsid w:val="00C22574"/>
    <w:rsid w:val="00C664B5"/>
    <w:rsid w:val="00C86F9B"/>
    <w:rsid w:val="00CF5550"/>
    <w:rsid w:val="00D05D48"/>
    <w:rsid w:val="00D243FB"/>
    <w:rsid w:val="00D34ECC"/>
    <w:rsid w:val="00D53F36"/>
    <w:rsid w:val="00D61A29"/>
    <w:rsid w:val="00D6234B"/>
    <w:rsid w:val="00D778B2"/>
    <w:rsid w:val="00D9221B"/>
    <w:rsid w:val="00DC0928"/>
    <w:rsid w:val="00DC7464"/>
    <w:rsid w:val="00E34885"/>
    <w:rsid w:val="00E37F12"/>
    <w:rsid w:val="00E43009"/>
    <w:rsid w:val="00E85986"/>
    <w:rsid w:val="00EC2902"/>
    <w:rsid w:val="00EE1AD5"/>
    <w:rsid w:val="00EF732C"/>
    <w:rsid w:val="00F14359"/>
    <w:rsid w:val="00F23F9C"/>
    <w:rsid w:val="00F24F0D"/>
    <w:rsid w:val="00F75C33"/>
    <w:rsid w:val="00F766C4"/>
    <w:rsid w:val="00F94580"/>
    <w:rsid w:val="00FE2F3C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7769B"/>
  <w15:docId w15:val="{6E23F7B6-4628-494A-93B1-02CC4C58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a-DK"/>
    </w:rPr>
  </w:style>
  <w:style w:type="paragraph" w:styleId="Overskrift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"/>
    <w:qFormat/>
    <w:pPr>
      <w:spacing w:before="273"/>
      <w:ind w:left="117" w:right="593"/>
    </w:pPr>
    <w:rPr>
      <w:rFonts w:ascii="Gill Sans" w:eastAsia="Gill Sans" w:hAnsi="Gill Sans" w:cs="Gill Sans"/>
      <w:b/>
      <w:bCs/>
      <w:sz w:val="58"/>
      <w:szCs w:val="5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-Gitter">
    <w:name w:val="Table Grid"/>
    <w:basedOn w:val="Tabel-Normal"/>
    <w:uiPriority w:val="59"/>
    <w:rsid w:val="0000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912C3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53F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3FDC"/>
    <w:rPr>
      <w:rFonts w:ascii="Arial" w:eastAsia="Arial" w:hAnsi="Arial" w:cs="Arial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253F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3FDC"/>
    <w:rPr>
      <w:rFonts w:ascii="Arial" w:eastAsia="Arial" w:hAnsi="Arial" w:cs="Arial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23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paragraph" w:styleId="Billedtekst">
    <w:name w:val="caption"/>
    <w:basedOn w:val="Normal"/>
    <w:next w:val="Normal"/>
    <w:uiPriority w:val="3"/>
    <w:unhideWhenUsed/>
    <w:qFormat/>
    <w:rsid w:val="009749DE"/>
    <w:pPr>
      <w:widowControl/>
      <w:autoSpaceDE/>
      <w:autoSpaceDN/>
      <w:spacing w:after="200" w:line="240" w:lineRule="atLeast"/>
      <w:jc w:val="both"/>
    </w:pPr>
    <w:rPr>
      <w:rFonts w:eastAsiaTheme="minorHAnsi" w:cstheme="minorBidi"/>
      <w:b/>
      <w:bCs/>
      <w:sz w:val="17"/>
      <w:szCs w:val="18"/>
    </w:rPr>
  </w:style>
  <w:style w:type="paragraph" w:customStyle="1" w:styleId="Kilde">
    <w:name w:val="Kilde"/>
    <w:basedOn w:val="Normal"/>
    <w:uiPriority w:val="6"/>
    <w:rsid w:val="009749DE"/>
    <w:pPr>
      <w:widowControl/>
      <w:autoSpaceDE/>
      <w:autoSpaceDN/>
      <w:spacing w:before="120" w:after="120" w:line="170" w:lineRule="atLeast"/>
      <w:ind w:left="170"/>
    </w:pPr>
    <w:rPr>
      <w:rFonts w:eastAsiaTheme="minorHAnsi" w:cstheme="minorBidi"/>
      <w:sz w:val="12"/>
      <w:szCs w:val="20"/>
    </w:rPr>
  </w:style>
  <w:style w:type="paragraph" w:customStyle="1" w:styleId="FaktaboksTekst">
    <w:name w:val="Faktaboks Tekst"/>
    <w:basedOn w:val="Normal"/>
    <w:uiPriority w:val="6"/>
    <w:rsid w:val="009749DE"/>
    <w:pPr>
      <w:widowControl/>
      <w:autoSpaceDE/>
      <w:autoSpaceDN/>
      <w:spacing w:before="240" w:after="380" w:line="240" w:lineRule="atLeast"/>
      <w:ind w:left="170" w:right="170"/>
      <w:contextualSpacing/>
    </w:pPr>
    <w:rPr>
      <w:rFonts w:eastAsiaTheme="minorHAnsi" w:cstheme="minorBidi"/>
      <w:sz w:val="17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75C3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C3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5C33"/>
    <w:rPr>
      <w:rFonts w:ascii="Arial" w:eastAsia="Arial" w:hAnsi="Arial" w:cs="Arial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C3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5C33"/>
    <w:rPr>
      <w:rFonts w:ascii="Arial" w:eastAsia="Arial" w:hAnsi="Arial" w:cs="Arial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5C3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5C33"/>
    <w:rPr>
      <w:rFonts w:ascii="Segoe UI" w:eastAsia="Arial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63323\AppData\Local\cBrain\F2\.tmp\4736a4ec32b049c7bc5ef49caa1d557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76F3BA87C24D05AD12927EC1CB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CA8C-27C0-41F3-B546-8B6B8E1D3992}"/>
      </w:docPartPr>
      <w:docPartBody>
        <w:p w:rsidR="00B35324" w:rsidRDefault="00D44A65">
          <w:pPr>
            <w:pStyle w:val="1276F3BA87C24D05AD12927EC1CB11C1"/>
          </w:pPr>
          <w:r>
            <w:rPr>
              <w:rFonts w:ascii="Gill Sans MT" w:hAnsi="Gill Sans MT"/>
              <w:noProof/>
            </w:rPr>
            <w:t>[Her skrives en fængende oversk</w:t>
          </w:r>
          <w:r w:rsidRPr="00EE1AD5">
            <w:rPr>
              <w:rFonts w:ascii="Gill Sans MT" w:hAnsi="Gill Sans MT"/>
              <w:noProof/>
            </w:rPr>
            <w:t>r</w:t>
          </w:r>
          <w:r>
            <w:rPr>
              <w:rFonts w:ascii="Gill Sans MT" w:hAnsi="Gill Sans MT"/>
              <w:noProof/>
            </w:rPr>
            <w:t>i</w:t>
          </w:r>
          <w:r w:rsidRPr="00EE1AD5">
            <w:rPr>
              <w:rFonts w:ascii="Gill Sans MT" w:hAnsi="Gill Sans MT"/>
              <w:noProof/>
            </w:rPr>
            <w:t>ft på max to linjer]</w:t>
          </w:r>
        </w:p>
      </w:docPartBody>
    </w:docPart>
    <w:docPart>
      <w:docPartPr>
        <w:name w:val="4381F853256942C083151F828D69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577F-29E1-4CB9-AA6F-D359523BC221}"/>
      </w:docPartPr>
      <w:docPartBody>
        <w:p w:rsidR="00B35324" w:rsidRDefault="00D44A65">
          <w:pPr>
            <w:pStyle w:val="4381F853256942C083151F828D69C9B7"/>
          </w:pPr>
          <w:r w:rsidRPr="00E06747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59D5E407D14434A5F76E221ADBB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E25B-E61D-4F34-813B-CE6C5BF36B47}"/>
      </w:docPartPr>
      <w:docPartBody>
        <w:p w:rsidR="00B35324" w:rsidRDefault="00D44A65">
          <w:pPr>
            <w:pStyle w:val="7359D5E407D14434A5F76E221ADBBB88"/>
          </w:pPr>
          <w:r w:rsidRPr="00E06747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Arial"/>
    <w:charset w:val="00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SemiBold">
    <w:altName w:val="Arial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5"/>
    <w:rsid w:val="00053EA0"/>
    <w:rsid w:val="00137382"/>
    <w:rsid w:val="001507CF"/>
    <w:rsid w:val="001D5DDF"/>
    <w:rsid w:val="00335388"/>
    <w:rsid w:val="00376A73"/>
    <w:rsid w:val="003F088F"/>
    <w:rsid w:val="005C0A8D"/>
    <w:rsid w:val="00663E7C"/>
    <w:rsid w:val="0070471B"/>
    <w:rsid w:val="00775231"/>
    <w:rsid w:val="007E0FDA"/>
    <w:rsid w:val="008D15D6"/>
    <w:rsid w:val="00A8168A"/>
    <w:rsid w:val="00B35324"/>
    <w:rsid w:val="00C21707"/>
    <w:rsid w:val="00D11068"/>
    <w:rsid w:val="00D44A65"/>
    <w:rsid w:val="00E30954"/>
    <w:rsid w:val="00F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276F3BA87C24D05AD12927EC1CB11C1">
    <w:name w:val="1276F3BA87C24D05AD12927EC1CB11C1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381F853256942C083151F828D69C9B7">
    <w:name w:val="4381F853256942C083151F828D69C9B7"/>
  </w:style>
  <w:style w:type="paragraph" w:customStyle="1" w:styleId="7359D5E407D14434A5F76E221ADBBB88">
    <w:name w:val="7359D5E407D14434A5F76E221ADBBB88"/>
  </w:style>
  <w:style w:type="paragraph" w:customStyle="1" w:styleId="8D20B58AC2744C3FA93BE0AC388DA3D1">
    <w:name w:val="8D20B58AC2744C3FA93BE0AC388DA3D1"/>
  </w:style>
  <w:style w:type="paragraph" w:customStyle="1" w:styleId="6935B41E868E4D43AC7FFBDF56A65CBC">
    <w:name w:val="6935B41E868E4D43AC7FFBDF56A65CBC"/>
  </w:style>
  <w:style w:type="paragraph" w:customStyle="1" w:styleId="F3F59AEBF07C4E9CA26901B86CDBE1BE">
    <w:name w:val="F3F59AEBF07C4E9CA26901B86CDBE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29C2-051D-4BBE-B771-90ABB1A174C8}">
  <ds:schemaRefs/>
</ds:datastoreItem>
</file>

<file path=customXml/itemProps2.xml><?xml version="1.0" encoding="utf-8"?>
<ds:datastoreItem xmlns:ds="http://schemas.openxmlformats.org/officeDocument/2006/customXml" ds:itemID="{0C4109E2-DC88-4EA8-B205-42460D3F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4736a4ec32b049c7bc5ef49caa1d5573.dotx</Template>
  <TotalTime>488</TotalTime>
  <Pages>1</Pages>
  <Words>313</Words>
  <Characters>1936</Characters>
  <Application>Microsoft Office Word</Application>
  <DocSecurity>0</DocSecurity>
  <Lines>42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 og fakta</vt:lpstr>
      <vt:lpstr>Tal og fakta</vt:lpstr>
    </vt:vector>
  </TitlesOfParts>
  <Company>Statens It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 og fakta</dc:title>
  <dc:creator>Jakob Møller-Pedersen (EM-DEP)</dc:creator>
  <cp:lastModifiedBy>Lone Ank (EM-DEP)</cp:lastModifiedBy>
  <cp:revision>24</cp:revision>
  <dcterms:created xsi:type="dcterms:W3CDTF">2025-03-31T13:24:00Z</dcterms:created>
  <dcterms:modified xsi:type="dcterms:W3CDTF">2025-04-04T15:16:00Z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2023-10-27T00:00:00Z</vt:filetime>
  </property>
  <property fmtid="{D5CDD505-2E9C-101B-9397-08002B2CF9AE}" pid="5" name="Producer">
    <vt:lpwstr>Adobe PDF Library 17.0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</Properties>
</file>