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C2" w:rsidRDefault="00034CC2" w:rsidP="00D9300F">
      <w:pPr>
        <w:pStyle w:val="Heading1"/>
        <w:rPr>
          <w:lang w:val="da-DK"/>
        </w:rPr>
      </w:pPr>
      <w:r>
        <w:rPr>
          <w:lang w:val="da-DK"/>
        </w:rPr>
        <w:t>Statsminister Lars Løkke Rasmussen besøger succesfuldt beskæftigelsesprojekt</w:t>
      </w:r>
    </w:p>
    <w:p w:rsidR="00BF2CDF" w:rsidRDefault="00BF2CDF" w:rsidP="00066C7B">
      <w:pPr>
        <w:rPr>
          <w:b/>
          <w:lang w:val="da-DK"/>
        </w:rPr>
      </w:pPr>
    </w:p>
    <w:p w:rsidR="00A832A3" w:rsidRDefault="00034CC2" w:rsidP="00066C7B">
      <w:pPr>
        <w:rPr>
          <w:b/>
          <w:lang w:val="da-DK"/>
        </w:rPr>
      </w:pPr>
      <w:r>
        <w:rPr>
          <w:b/>
          <w:lang w:val="da-DK"/>
        </w:rPr>
        <w:t>På Bording skole har servicevirksomheden COOR i samarbejde med Ikast Brande komm</w:t>
      </w:r>
      <w:r w:rsidR="006E1EA5">
        <w:rPr>
          <w:b/>
          <w:lang w:val="da-DK"/>
        </w:rPr>
        <w:t>une</w:t>
      </w:r>
      <w:r>
        <w:rPr>
          <w:b/>
          <w:lang w:val="da-DK"/>
        </w:rPr>
        <w:t xml:space="preserve"> </w:t>
      </w:r>
      <w:r w:rsidR="00880F95">
        <w:rPr>
          <w:b/>
          <w:lang w:val="da-DK"/>
        </w:rPr>
        <w:t xml:space="preserve">og Ramsdal Gruppen </w:t>
      </w:r>
      <w:r>
        <w:rPr>
          <w:b/>
          <w:lang w:val="da-DK"/>
        </w:rPr>
        <w:t>skabt et projekt, hvor over halvdelen af de langtidsledige borgere kommer i job.</w:t>
      </w:r>
      <w:r w:rsidR="00A832A3">
        <w:rPr>
          <w:b/>
          <w:lang w:val="da-DK"/>
        </w:rPr>
        <w:t xml:space="preserve"> Et godt eksempel på</w:t>
      </w:r>
      <w:r w:rsidR="00E5481E">
        <w:rPr>
          <w:b/>
          <w:lang w:val="da-DK"/>
        </w:rPr>
        <w:t xml:space="preserve">, at </w:t>
      </w:r>
      <w:r w:rsidR="00A832A3">
        <w:rPr>
          <w:b/>
          <w:lang w:val="da-DK"/>
        </w:rPr>
        <w:t>kommuner og virksomheder</w:t>
      </w:r>
      <w:r w:rsidR="00E5481E">
        <w:rPr>
          <w:b/>
          <w:lang w:val="da-DK"/>
        </w:rPr>
        <w:t xml:space="preserve"> sammen kan</w:t>
      </w:r>
      <w:r w:rsidR="00A832A3">
        <w:rPr>
          <w:b/>
          <w:lang w:val="da-DK"/>
        </w:rPr>
        <w:t xml:space="preserve"> skabe job</w:t>
      </w:r>
      <w:r w:rsidR="00E5481E">
        <w:rPr>
          <w:b/>
          <w:lang w:val="da-DK"/>
        </w:rPr>
        <w:t xml:space="preserve"> og tage samfundsansvar</w:t>
      </w:r>
      <w:r w:rsidR="00A832A3">
        <w:rPr>
          <w:b/>
          <w:lang w:val="da-DK"/>
        </w:rPr>
        <w:t xml:space="preserve">, sagde statsminister Lars Løkke Rasmussen på sit besøg d. 14. maj 2019. </w:t>
      </w:r>
    </w:p>
    <w:p w:rsidR="00A832A3" w:rsidRDefault="00A832A3" w:rsidP="00066C7B">
      <w:pPr>
        <w:rPr>
          <w:b/>
          <w:lang w:val="da-DK"/>
        </w:rPr>
      </w:pPr>
    </w:p>
    <w:p w:rsidR="00034CC2" w:rsidRPr="00A832A3" w:rsidRDefault="00A832A3" w:rsidP="00A832A3">
      <w:pPr>
        <w:pStyle w:val="ListParagraph"/>
        <w:numPr>
          <w:ilvl w:val="0"/>
          <w:numId w:val="7"/>
        </w:numPr>
        <w:rPr>
          <w:b/>
          <w:lang w:val="da-DK"/>
        </w:rPr>
      </w:pPr>
      <w:r w:rsidRPr="00A832A3">
        <w:rPr>
          <w:lang w:val="da-DK"/>
        </w:rPr>
        <w:t xml:space="preserve">Det gør mig virkelig glad at komme her i dag. COOR og Ikast-Brande kommune har sammen sørget for at få løst nogle arbejdsopgaver, men de har også samtidig skabt et trampolinspring ind i fremtiden for </w:t>
      </w:r>
      <w:r w:rsidR="00E5481E">
        <w:rPr>
          <w:lang w:val="da-DK"/>
        </w:rPr>
        <w:t>medarbejderne i projektet</w:t>
      </w:r>
      <w:r w:rsidR="001553E7">
        <w:rPr>
          <w:lang w:val="da-DK"/>
        </w:rPr>
        <w:t>. Det var meget inspirerende at høre medarbejdernes historier,</w:t>
      </w:r>
      <w:r w:rsidRPr="00A832A3">
        <w:rPr>
          <w:lang w:val="da-DK"/>
        </w:rPr>
        <w:t xml:space="preserve"> sagde S</w:t>
      </w:r>
      <w:r w:rsidR="00034CC2" w:rsidRPr="00A832A3">
        <w:rPr>
          <w:lang w:val="da-DK"/>
        </w:rPr>
        <w:t>tatsminister Lars Løkke Rasmussen</w:t>
      </w:r>
      <w:r w:rsidRPr="00A832A3">
        <w:rPr>
          <w:lang w:val="da-DK"/>
        </w:rPr>
        <w:t>, da han tirsdag besøgte Bording skole</w:t>
      </w:r>
      <w:r w:rsidRPr="00A832A3">
        <w:rPr>
          <w:b/>
          <w:lang w:val="da-DK"/>
        </w:rPr>
        <w:t xml:space="preserve">.  </w:t>
      </w:r>
    </w:p>
    <w:p w:rsidR="00034CC2" w:rsidRPr="00DD3F12" w:rsidRDefault="00034CC2" w:rsidP="00066C7B">
      <w:pPr>
        <w:rPr>
          <w:lang w:val="da-DK"/>
        </w:rPr>
      </w:pPr>
    </w:p>
    <w:p w:rsidR="00BF2CDF" w:rsidRPr="00DD3F12" w:rsidRDefault="00034CC2" w:rsidP="00066C7B">
      <w:pPr>
        <w:rPr>
          <w:lang w:val="da-DK"/>
        </w:rPr>
      </w:pPr>
      <w:r w:rsidRPr="00DD3F12">
        <w:rPr>
          <w:lang w:val="da-DK"/>
        </w:rPr>
        <w:t xml:space="preserve">Fra COOR fortæller Annette Vindstrup, Divisionsdirektør, at COOR ønsker at tage et samfundsansvar:   </w:t>
      </w:r>
    </w:p>
    <w:p w:rsidR="00034CC2" w:rsidRDefault="00034CC2" w:rsidP="00066C7B">
      <w:pPr>
        <w:rPr>
          <w:b/>
          <w:lang w:val="da-DK"/>
        </w:rPr>
      </w:pPr>
    </w:p>
    <w:p w:rsidR="00034CC2" w:rsidRPr="00DD3F12" w:rsidRDefault="00034CC2" w:rsidP="00DD3F12">
      <w:pPr>
        <w:pStyle w:val="ListParagraph"/>
        <w:numPr>
          <w:ilvl w:val="0"/>
          <w:numId w:val="6"/>
        </w:numPr>
        <w:rPr>
          <w:lang w:val="da-DK"/>
        </w:rPr>
      </w:pPr>
      <w:r w:rsidRPr="00DD3F12">
        <w:rPr>
          <w:lang w:val="da-DK"/>
        </w:rPr>
        <w:t xml:space="preserve">Vi </w:t>
      </w:r>
      <w:r w:rsidR="00DD3F12" w:rsidRPr="00DD3F12">
        <w:rPr>
          <w:lang w:val="da-DK"/>
        </w:rPr>
        <w:t xml:space="preserve">er stolte af at </w:t>
      </w:r>
      <w:r w:rsidRPr="00DD3F12">
        <w:rPr>
          <w:lang w:val="da-DK"/>
        </w:rPr>
        <w:t>give</w:t>
      </w:r>
      <w:r w:rsidR="00DD3F12" w:rsidRPr="00DD3F12">
        <w:rPr>
          <w:lang w:val="da-DK"/>
        </w:rPr>
        <w:t xml:space="preserve"> </w:t>
      </w:r>
      <w:r w:rsidRPr="00DD3F12">
        <w:rPr>
          <w:lang w:val="da-DK"/>
        </w:rPr>
        <w:t>det enkelte menneske noget at stå op til</w:t>
      </w:r>
      <w:r w:rsidR="00DD3F12" w:rsidRPr="00DD3F12">
        <w:rPr>
          <w:lang w:val="da-DK"/>
        </w:rPr>
        <w:t xml:space="preserve"> og indhold i livet. </w:t>
      </w:r>
      <w:r w:rsidR="0072453A">
        <w:rPr>
          <w:lang w:val="da-DK"/>
        </w:rPr>
        <w:t>D</w:t>
      </w:r>
      <w:r w:rsidRPr="00DD3F12">
        <w:rPr>
          <w:lang w:val="da-DK"/>
        </w:rPr>
        <w:t>e mennesker, som vi får i job hos os, bliver loyale og meget pligtopfyldende medarbejdere, som er vigtige for både C</w:t>
      </w:r>
      <w:r w:rsidR="00DD3F12" w:rsidRPr="00DD3F12">
        <w:rPr>
          <w:lang w:val="da-DK"/>
        </w:rPr>
        <w:t>OOR</w:t>
      </w:r>
      <w:r w:rsidRPr="00DD3F12">
        <w:rPr>
          <w:lang w:val="da-DK"/>
        </w:rPr>
        <w:t>, vores kunder og samfundet.</w:t>
      </w:r>
    </w:p>
    <w:p w:rsidR="00880F95" w:rsidRDefault="00880F95" w:rsidP="00DD3F12">
      <w:pPr>
        <w:rPr>
          <w:lang w:val="da-DK"/>
        </w:rPr>
      </w:pPr>
    </w:p>
    <w:p w:rsidR="00363420" w:rsidRPr="00363420" w:rsidRDefault="00363420" w:rsidP="00DD3F12">
      <w:pPr>
        <w:rPr>
          <w:b/>
          <w:lang w:val="da-DK"/>
        </w:rPr>
      </w:pPr>
      <w:r>
        <w:rPr>
          <w:b/>
          <w:lang w:val="da-DK"/>
        </w:rPr>
        <w:t>Hver femte i servicebranchen kommer fra offentlig forsørgelse</w:t>
      </w:r>
    </w:p>
    <w:p w:rsidR="00363420" w:rsidRDefault="005B665B" w:rsidP="00DD3F12">
      <w:pPr>
        <w:rPr>
          <w:lang w:val="da-DK"/>
        </w:rPr>
      </w:pPr>
      <w:r>
        <w:rPr>
          <w:lang w:val="da-DK"/>
        </w:rPr>
        <w:t xml:space="preserve">Og generelt i servicebranchen har man gode erfaringer med at hjælpe mennesker på kanten af arbejdsmarkedet ind på arbejdsmarkedet, fortæller Jørgen Utzon, </w:t>
      </w:r>
      <w:r w:rsidR="001D05C0">
        <w:rPr>
          <w:lang w:val="da-DK"/>
        </w:rPr>
        <w:t xml:space="preserve">adm. Direktør, COOR: </w:t>
      </w:r>
    </w:p>
    <w:p w:rsidR="001D05C0" w:rsidRDefault="001D05C0" w:rsidP="00DD3F12">
      <w:pPr>
        <w:rPr>
          <w:lang w:val="da-DK"/>
        </w:rPr>
      </w:pPr>
    </w:p>
    <w:p w:rsidR="00DD3F12" w:rsidRPr="00363420" w:rsidRDefault="00363420" w:rsidP="00363420">
      <w:pPr>
        <w:pStyle w:val="ListParagraph"/>
        <w:numPr>
          <w:ilvl w:val="0"/>
          <w:numId w:val="6"/>
        </w:numPr>
        <w:rPr>
          <w:lang w:val="da-DK"/>
        </w:rPr>
      </w:pPr>
      <w:r w:rsidRPr="00363420">
        <w:rPr>
          <w:lang w:val="da-DK"/>
        </w:rPr>
        <w:t>Tal fra D</w:t>
      </w:r>
      <w:r w:rsidR="001D05C0">
        <w:rPr>
          <w:lang w:val="da-DK"/>
        </w:rPr>
        <w:t xml:space="preserve">ansk Industri </w:t>
      </w:r>
      <w:r w:rsidRPr="00363420">
        <w:rPr>
          <w:lang w:val="da-DK"/>
        </w:rPr>
        <w:t xml:space="preserve">viser, at mere end hver femte beskæftiget i den private servicesektor enten </w:t>
      </w:r>
      <w:r w:rsidR="00D9300F">
        <w:rPr>
          <w:lang w:val="da-DK"/>
        </w:rPr>
        <w:t xml:space="preserve">er </w:t>
      </w:r>
      <w:r w:rsidRPr="00363420">
        <w:rPr>
          <w:lang w:val="da-DK"/>
        </w:rPr>
        <w:t>ansat i støttet beskæftigelse eller har modtaget offentlig forsørgelse det seneste år</w:t>
      </w:r>
      <w:r>
        <w:rPr>
          <w:lang w:val="da-DK"/>
        </w:rPr>
        <w:t xml:space="preserve">. COOR er dermed en del af en stor beskæftigelsesmotor, hvor vi tager ansvar for at få danskere på kanten af arbejdsmarkedet i job. </w:t>
      </w:r>
      <w:r w:rsidR="007A1E7C">
        <w:rPr>
          <w:lang w:val="da-DK"/>
        </w:rPr>
        <w:t xml:space="preserve">Det ansvar er vi stolte af at tage. </w:t>
      </w:r>
    </w:p>
    <w:p w:rsidR="00034CC2" w:rsidRDefault="00034CC2" w:rsidP="00066C7B">
      <w:pPr>
        <w:rPr>
          <w:b/>
          <w:lang w:val="da-DK"/>
        </w:rPr>
      </w:pPr>
    </w:p>
    <w:p w:rsidR="00DD3F12" w:rsidRPr="00066C7B" w:rsidRDefault="00DD3F12" w:rsidP="00DD3F12">
      <w:pPr>
        <w:rPr>
          <w:b/>
          <w:lang w:val="da-DK"/>
        </w:rPr>
      </w:pPr>
      <w:r w:rsidRPr="00596185">
        <w:rPr>
          <w:b/>
          <w:lang w:val="da-DK"/>
        </w:rPr>
        <w:t xml:space="preserve">Fakta om projektet </w:t>
      </w:r>
    </w:p>
    <w:p w:rsidR="00DD3F12" w:rsidRDefault="00DD3F12" w:rsidP="00DD3F12">
      <w:pPr>
        <w:numPr>
          <w:ilvl w:val="0"/>
          <w:numId w:val="3"/>
        </w:numPr>
        <w:rPr>
          <w:lang w:val="da-DK"/>
        </w:rPr>
      </w:pPr>
      <w:r w:rsidRPr="00066C7B">
        <w:rPr>
          <w:lang w:val="da-DK"/>
        </w:rPr>
        <w:t xml:space="preserve">Projektet er et </w:t>
      </w:r>
      <w:r w:rsidRPr="004934AF">
        <w:rPr>
          <w:lang w:val="da-DK"/>
        </w:rPr>
        <w:t xml:space="preserve">seksårigt </w:t>
      </w:r>
      <w:r w:rsidRPr="00066C7B">
        <w:rPr>
          <w:lang w:val="da-DK"/>
        </w:rPr>
        <w:t>partnerskab</w:t>
      </w:r>
      <w:r w:rsidRPr="004934AF">
        <w:rPr>
          <w:lang w:val="da-DK"/>
        </w:rPr>
        <w:t xml:space="preserve"> </w:t>
      </w:r>
      <w:r w:rsidRPr="00066C7B">
        <w:rPr>
          <w:lang w:val="da-DK"/>
        </w:rPr>
        <w:t>med</w:t>
      </w:r>
      <w:r w:rsidRPr="004934AF">
        <w:rPr>
          <w:lang w:val="da-DK"/>
        </w:rPr>
        <w:t xml:space="preserve"> COOR,</w:t>
      </w:r>
      <w:r w:rsidRPr="00066C7B">
        <w:rPr>
          <w:lang w:val="da-DK"/>
        </w:rPr>
        <w:t xml:space="preserve"> Ramsdal Gruppen </w:t>
      </w:r>
      <w:r w:rsidRPr="004934AF">
        <w:rPr>
          <w:lang w:val="da-DK"/>
        </w:rPr>
        <w:t>og</w:t>
      </w:r>
      <w:r w:rsidRPr="00066C7B">
        <w:rPr>
          <w:lang w:val="da-DK"/>
        </w:rPr>
        <w:t xml:space="preserve"> Ikast Brande Kommune</w:t>
      </w:r>
      <w:r w:rsidRPr="004934AF">
        <w:rPr>
          <w:lang w:val="da-DK"/>
        </w:rPr>
        <w:t xml:space="preserve">. </w:t>
      </w:r>
    </w:p>
    <w:p w:rsidR="00DD3F12" w:rsidRPr="004934AF" w:rsidRDefault="00DD3F12" w:rsidP="00DD3F12">
      <w:pPr>
        <w:pStyle w:val="ListParagraph"/>
        <w:numPr>
          <w:ilvl w:val="0"/>
          <w:numId w:val="3"/>
        </w:numPr>
        <w:rPr>
          <w:lang w:val="da-DK"/>
        </w:rPr>
      </w:pPr>
      <w:r w:rsidRPr="004934AF">
        <w:rPr>
          <w:lang w:val="da-DK"/>
        </w:rPr>
        <w:t xml:space="preserve">31 ud af 41 </w:t>
      </w:r>
      <w:r>
        <w:rPr>
          <w:lang w:val="da-DK"/>
        </w:rPr>
        <w:t xml:space="preserve">borgere er </w:t>
      </w:r>
      <w:r w:rsidRPr="004934AF">
        <w:rPr>
          <w:lang w:val="da-DK"/>
        </w:rPr>
        <w:t xml:space="preserve">enten i job, eller godt på vej, svarende til 75% </w:t>
      </w:r>
    </w:p>
    <w:p w:rsidR="00DD3F12" w:rsidRPr="00066C7B" w:rsidRDefault="00DD3F12" w:rsidP="00DD3F12">
      <w:pPr>
        <w:numPr>
          <w:ilvl w:val="0"/>
          <w:numId w:val="3"/>
        </w:numPr>
        <w:rPr>
          <w:lang w:val="da-DK"/>
        </w:rPr>
      </w:pPr>
      <w:r w:rsidRPr="00066C7B">
        <w:rPr>
          <w:lang w:val="da-DK"/>
        </w:rPr>
        <w:t>19 borgere er blevet selvforsørgende, heraf er 2 i fleksjob.</w:t>
      </w:r>
    </w:p>
    <w:p w:rsidR="00034CC2" w:rsidRDefault="00034CC2" w:rsidP="00066C7B">
      <w:pPr>
        <w:rPr>
          <w:b/>
          <w:lang w:val="da-DK"/>
        </w:rPr>
      </w:pPr>
    </w:p>
    <w:p w:rsidR="00DD3F12" w:rsidRPr="00596185" w:rsidRDefault="00DD3F12" w:rsidP="00DD3F12">
      <w:pPr>
        <w:tabs>
          <w:tab w:val="num" w:pos="720"/>
        </w:tabs>
        <w:rPr>
          <w:b/>
          <w:lang w:val="da-DK"/>
        </w:rPr>
      </w:pPr>
      <w:r>
        <w:rPr>
          <w:b/>
          <w:lang w:val="da-DK"/>
        </w:rPr>
        <w:t>O</w:t>
      </w:r>
      <w:r w:rsidRPr="00596185">
        <w:rPr>
          <w:b/>
          <w:lang w:val="da-DK"/>
        </w:rPr>
        <w:t>m COOR</w:t>
      </w:r>
    </w:p>
    <w:p w:rsidR="00DD3F12" w:rsidRPr="00294F32" w:rsidRDefault="00DD3F12" w:rsidP="00294F32">
      <w:pPr>
        <w:rPr>
          <w:rFonts w:asciiTheme="minorHAnsi" w:hAnsiTheme="minorHAnsi" w:cstheme="minorHAnsi"/>
          <w:szCs w:val="22"/>
          <w:lang w:val="da-DK"/>
        </w:rPr>
      </w:pPr>
      <w:r w:rsidRPr="00294F32">
        <w:rPr>
          <w:rFonts w:asciiTheme="minorHAnsi" w:hAnsiTheme="minorHAnsi" w:cstheme="minorHAnsi"/>
          <w:szCs w:val="22"/>
          <w:lang w:val="da-DK"/>
        </w:rPr>
        <w:t xml:space="preserve">COOR varetager i dag </w:t>
      </w:r>
      <w:proofErr w:type="spellStart"/>
      <w:r w:rsidRPr="00294F32">
        <w:rPr>
          <w:rFonts w:asciiTheme="minorHAnsi" w:hAnsiTheme="minorHAnsi" w:cstheme="minorHAnsi"/>
          <w:szCs w:val="22"/>
          <w:lang w:val="da-DK"/>
        </w:rPr>
        <w:t>facility</w:t>
      </w:r>
      <w:proofErr w:type="spellEnd"/>
      <w:r w:rsidRPr="00294F32">
        <w:rPr>
          <w:rFonts w:asciiTheme="minorHAnsi" w:hAnsiTheme="minorHAnsi" w:cstheme="minorHAnsi"/>
          <w:szCs w:val="22"/>
          <w:lang w:val="da-DK"/>
        </w:rPr>
        <w:t xml:space="preserve"> management-opgaver på flere end 15 millioner kvadratmeter for en stribe offentlige og private kunder i hele Norden. I Danmark omsætter koncernen for 1,2 milliarder og har ca. 3600 medarbejdere. </w:t>
      </w:r>
    </w:p>
    <w:p w:rsidR="00034CC2" w:rsidRDefault="00034CC2" w:rsidP="00066C7B">
      <w:pPr>
        <w:rPr>
          <w:b/>
          <w:lang w:val="da-DK"/>
        </w:rPr>
      </w:pPr>
    </w:p>
    <w:p w:rsidR="00363420" w:rsidRDefault="00363420" w:rsidP="00066C7B">
      <w:pPr>
        <w:rPr>
          <w:b/>
          <w:lang w:val="da-DK"/>
        </w:rPr>
      </w:pPr>
      <w:bookmarkStart w:id="0" w:name="_Hlk8650640"/>
      <w:r>
        <w:rPr>
          <w:b/>
          <w:lang w:val="da-DK"/>
        </w:rPr>
        <w:t>Kontakt</w:t>
      </w:r>
      <w:r w:rsidR="00757F1B">
        <w:rPr>
          <w:b/>
          <w:lang w:val="da-DK"/>
        </w:rPr>
        <w:t xml:space="preserve"> og flere oplysninger</w:t>
      </w:r>
    </w:p>
    <w:p w:rsidR="00363420" w:rsidRPr="00363420" w:rsidRDefault="00363420" w:rsidP="00066C7B">
      <w:pPr>
        <w:rPr>
          <w:lang w:val="da-DK"/>
        </w:rPr>
      </w:pPr>
      <w:r w:rsidRPr="00363420">
        <w:rPr>
          <w:lang w:val="da-DK"/>
        </w:rPr>
        <w:t xml:space="preserve">Divisionsdirektør Annette Vindstrup: </w:t>
      </w:r>
      <w:r w:rsidR="00D9300F">
        <w:rPr>
          <w:lang w:val="da-DK"/>
        </w:rPr>
        <w:t>23 68 48 08</w:t>
      </w:r>
    </w:p>
    <w:p w:rsidR="00757F1B" w:rsidRPr="00757F1B" w:rsidRDefault="00363420" w:rsidP="00066C7B">
      <w:pPr>
        <w:rPr>
          <w:lang w:val="da-DK"/>
        </w:rPr>
      </w:pPr>
      <w:r w:rsidRPr="00363420">
        <w:rPr>
          <w:lang w:val="da-DK"/>
        </w:rPr>
        <w:t>Kommunikationschef Helle Hvidt Wallentin</w:t>
      </w:r>
      <w:r w:rsidRPr="00D9300F">
        <w:rPr>
          <w:rFonts w:asciiTheme="minorHAnsi" w:hAnsiTheme="minorHAnsi" w:cstheme="minorHAnsi"/>
          <w:lang w:val="da-DK"/>
        </w:rPr>
        <w:t xml:space="preserve">: </w:t>
      </w:r>
      <w:r w:rsidR="00D9300F" w:rsidRPr="00A832A3">
        <w:rPr>
          <w:rFonts w:asciiTheme="minorHAnsi" w:eastAsiaTheme="minorEastAsia" w:hAnsiTheme="minorHAnsi" w:cstheme="minorHAnsi"/>
          <w:noProof/>
          <w:lang w:val="da-DK" w:eastAsia="da-DK"/>
        </w:rPr>
        <w:t>61 95 31 20</w:t>
      </w:r>
      <w:bookmarkEnd w:id="0"/>
      <w:r w:rsidR="00B3023B">
        <w:rPr>
          <w:lang w:val="da-DK"/>
        </w:rPr>
        <w:t xml:space="preserve">. </w:t>
      </w:r>
      <w:r w:rsidR="00757F1B" w:rsidRPr="00757F1B">
        <w:rPr>
          <w:lang w:val="da-DK"/>
        </w:rPr>
        <w:t xml:space="preserve">Se desuden </w:t>
      </w:r>
      <w:proofErr w:type="spellStart"/>
      <w:r w:rsidR="00757F1B" w:rsidRPr="00757F1B">
        <w:rPr>
          <w:lang w:val="da-DK"/>
        </w:rPr>
        <w:t>faktaark</w:t>
      </w:r>
      <w:proofErr w:type="spellEnd"/>
      <w:r w:rsidR="00757F1B" w:rsidRPr="00757F1B">
        <w:rPr>
          <w:lang w:val="da-DK"/>
        </w:rPr>
        <w:t xml:space="preserve"> vedhæftet</w:t>
      </w:r>
      <w:bookmarkStart w:id="1" w:name="_GoBack"/>
      <w:bookmarkEnd w:id="1"/>
      <w:r w:rsidR="00757F1B">
        <w:rPr>
          <w:lang w:val="da-DK"/>
        </w:rPr>
        <w:t xml:space="preserve"> </w:t>
      </w:r>
    </w:p>
    <w:sectPr w:rsidR="00757F1B" w:rsidRPr="00757F1B" w:rsidSect="00671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985" w:bottom="170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7BB" w:rsidRDefault="006737BB">
      <w:r>
        <w:separator/>
      </w:r>
    </w:p>
  </w:endnote>
  <w:endnote w:type="continuationSeparator" w:id="0">
    <w:p w:rsidR="006737BB" w:rsidRDefault="0067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D80" w:rsidRDefault="006C1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D80" w:rsidRDefault="006C1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D80" w:rsidRDefault="006C1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7BB" w:rsidRDefault="006737BB">
      <w:r>
        <w:separator/>
      </w:r>
    </w:p>
  </w:footnote>
  <w:footnote w:type="continuationSeparator" w:id="0">
    <w:p w:rsidR="006737BB" w:rsidRDefault="0067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D80" w:rsidRDefault="006C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168" w:rsidRPr="006C1D80" w:rsidRDefault="00187168" w:rsidP="006C1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D80" w:rsidRDefault="006C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66D"/>
    <w:multiLevelType w:val="hybridMultilevel"/>
    <w:tmpl w:val="4F78FCF8"/>
    <w:lvl w:ilvl="0" w:tplc="3C40B6EE">
      <w:start w:val="21304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EDC429A"/>
    <w:multiLevelType w:val="hybridMultilevel"/>
    <w:tmpl w:val="F266CAD0"/>
    <w:lvl w:ilvl="0" w:tplc="825435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8A36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B6EE">
      <w:start w:val="2130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8824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450C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819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2A36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ADC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6DB5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9E0224"/>
    <w:multiLevelType w:val="hybridMultilevel"/>
    <w:tmpl w:val="1A34C748"/>
    <w:lvl w:ilvl="0" w:tplc="AEDC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34A07"/>
    <w:multiLevelType w:val="hybridMultilevel"/>
    <w:tmpl w:val="D61CA266"/>
    <w:lvl w:ilvl="0" w:tplc="BCA82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D7C28"/>
    <w:multiLevelType w:val="hybridMultilevel"/>
    <w:tmpl w:val="B17A4CF0"/>
    <w:lvl w:ilvl="0" w:tplc="FE3CE3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82CC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E57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0AD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0F4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C25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60A6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EB1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060982"/>
    <w:multiLevelType w:val="hybridMultilevel"/>
    <w:tmpl w:val="EEC0D23C"/>
    <w:lvl w:ilvl="0" w:tplc="E640BE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26CC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CD3E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223F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0F4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28D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CBB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CDC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226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AB4F49"/>
    <w:multiLevelType w:val="hybridMultilevel"/>
    <w:tmpl w:val="DE38A7E4"/>
    <w:lvl w:ilvl="0" w:tplc="5DDC1C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25A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404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80A0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A8F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C55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64D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E601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67E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B"/>
    <w:rsid w:val="00034CC2"/>
    <w:rsid w:val="00066C7B"/>
    <w:rsid w:val="000B52E6"/>
    <w:rsid w:val="000E42C5"/>
    <w:rsid w:val="000E603B"/>
    <w:rsid w:val="000E7DA2"/>
    <w:rsid w:val="000F714C"/>
    <w:rsid w:val="00103B2F"/>
    <w:rsid w:val="00145AE1"/>
    <w:rsid w:val="001553E7"/>
    <w:rsid w:val="001731C7"/>
    <w:rsid w:val="00187168"/>
    <w:rsid w:val="001C40F5"/>
    <w:rsid w:val="001D05C0"/>
    <w:rsid w:val="00200E54"/>
    <w:rsid w:val="0020612E"/>
    <w:rsid w:val="00222C88"/>
    <w:rsid w:val="00294F32"/>
    <w:rsid w:val="002B412A"/>
    <w:rsid w:val="002C1048"/>
    <w:rsid w:val="002C3A23"/>
    <w:rsid w:val="002C3D02"/>
    <w:rsid w:val="002D35FE"/>
    <w:rsid w:val="002E593A"/>
    <w:rsid w:val="002F535B"/>
    <w:rsid w:val="00363420"/>
    <w:rsid w:val="0037258E"/>
    <w:rsid w:val="00391F77"/>
    <w:rsid w:val="00396AC7"/>
    <w:rsid w:val="003A6534"/>
    <w:rsid w:val="003C7457"/>
    <w:rsid w:val="003F7003"/>
    <w:rsid w:val="00410937"/>
    <w:rsid w:val="00413C46"/>
    <w:rsid w:val="00430859"/>
    <w:rsid w:val="0043094F"/>
    <w:rsid w:val="0044584A"/>
    <w:rsid w:val="00486B06"/>
    <w:rsid w:val="00487AB7"/>
    <w:rsid w:val="004934AF"/>
    <w:rsid w:val="00527480"/>
    <w:rsid w:val="00563299"/>
    <w:rsid w:val="00565A76"/>
    <w:rsid w:val="00576D5E"/>
    <w:rsid w:val="00583CBF"/>
    <w:rsid w:val="00596185"/>
    <w:rsid w:val="005B665B"/>
    <w:rsid w:val="005E6C7C"/>
    <w:rsid w:val="006117B8"/>
    <w:rsid w:val="00652600"/>
    <w:rsid w:val="0067100F"/>
    <w:rsid w:val="006737BB"/>
    <w:rsid w:val="006C1D80"/>
    <w:rsid w:val="006C2B96"/>
    <w:rsid w:val="006E1EA5"/>
    <w:rsid w:val="006E6D5C"/>
    <w:rsid w:val="006F389A"/>
    <w:rsid w:val="007003B0"/>
    <w:rsid w:val="0072453A"/>
    <w:rsid w:val="00735A9D"/>
    <w:rsid w:val="00757F1B"/>
    <w:rsid w:val="0076711B"/>
    <w:rsid w:val="00776062"/>
    <w:rsid w:val="007A1E7C"/>
    <w:rsid w:val="007A246C"/>
    <w:rsid w:val="007B4F00"/>
    <w:rsid w:val="007B5DD9"/>
    <w:rsid w:val="007E01BB"/>
    <w:rsid w:val="00800E4B"/>
    <w:rsid w:val="00805BE2"/>
    <w:rsid w:val="008304F0"/>
    <w:rsid w:val="0085587A"/>
    <w:rsid w:val="0087612C"/>
    <w:rsid w:val="00880F95"/>
    <w:rsid w:val="008958E3"/>
    <w:rsid w:val="008E1641"/>
    <w:rsid w:val="008E33E5"/>
    <w:rsid w:val="008E7146"/>
    <w:rsid w:val="008F5F90"/>
    <w:rsid w:val="00941A09"/>
    <w:rsid w:val="00974936"/>
    <w:rsid w:val="009774A0"/>
    <w:rsid w:val="009800CC"/>
    <w:rsid w:val="0099153E"/>
    <w:rsid w:val="009C1101"/>
    <w:rsid w:val="009D10D9"/>
    <w:rsid w:val="009E1074"/>
    <w:rsid w:val="00A14B83"/>
    <w:rsid w:val="00A53154"/>
    <w:rsid w:val="00A6740F"/>
    <w:rsid w:val="00A719C2"/>
    <w:rsid w:val="00A725B3"/>
    <w:rsid w:val="00A832A3"/>
    <w:rsid w:val="00AA71AF"/>
    <w:rsid w:val="00AC275B"/>
    <w:rsid w:val="00AE2A94"/>
    <w:rsid w:val="00B175EA"/>
    <w:rsid w:val="00B3023B"/>
    <w:rsid w:val="00B413B2"/>
    <w:rsid w:val="00B67497"/>
    <w:rsid w:val="00B9264B"/>
    <w:rsid w:val="00BA0847"/>
    <w:rsid w:val="00BB5491"/>
    <w:rsid w:val="00BD0F39"/>
    <w:rsid w:val="00BF2CDF"/>
    <w:rsid w:val="00C23EF7"/>
    <w:rsid w:val="00C47240"/>
    <w:rsid w:val="00C53AFF"/>
    <w:rsid w:val="00CA0029"/>
    <w:rsid w:val="00CB0760"/>
    <w:rsid w:val="00CB17C9"/>
    <w:rsid w:val="00CB7D32"/>
    <w:rsid w:val="00D30F3C"/>
    <w:rsid w:val="00D3201D"/>
    <w:rsid w:val="00D33CAF"/>
    <w:rsid w:val="00D503B1"/>
    <w:rsid w:val="00D52154"/>
    <w:rsid w:val="00D61649"/>
    <w:rsid w:val="00D742F7"/>
    <w:rsid w:val="00D9300F"/>
    <w:rsid w:val="00DA2DD4"/>
    <w:rsid w:val="00DB604D"/>
    <w:rsid w:val="00DC280E"/>
    <w:rsid w:val="00DC6080"/>
    <w:rsid w:val="00DD3F12"/>
    <w:rsid w:val="00DE18EA"/>
    <w:rsid w:val="00DF7682"/>
    <w:rsid w:val="00E14EC9"/>
    <w:rsid w:val="00E37B2C"/>
    <w:rsid w:val="00E40541"/>
    <w:rsid w:val="00E5481E"/>
    <w:rsid w:val="00E63CDF"/>
    <w:rsid w:val="00E655C6"/>
    <w:rsid w:val="00E66CAD"/>
    <w:rsid w:val="00E755FD"/>
    <w:rsid w:val="00E7762B"/>
    <w:rsid w:val="00E91135"/>
    <w:rsid w:val="00E930B3"/>
    <w:rsid w:val="00EC045F"/>
    <w:rsid w:val="00EC50AC"/>
    <w:rsid w:val="00F1289B"/>
    <w:rsid w:val="00F157F5"/>
    <w:rsid w:val="00F16CBE"/>
    <w:rsid w:val="00F45660"/>
    <w:rsid w:val="00F45E7A"/>
    <w:rsid w:val="00F9495F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75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67100F"/>
    <w:pPr>
      <w:keepNext/>
      <w:spacing w:after="140"/>
      <w:outlineLvl w:val="0"/>
    </w:pPr>
    <w:rPr>
      <w:rFonts w:ascii="Arial" w:hAnsi="Arial"/>
      <w:b/>
      <w:caps/>
      <w:kern w:val="28"/>
      <w:sz w:val="32"/>
    </w:rPr>
  </w:style>
  <w:style w:type="paragraph" w:styleId="Heading2">
    <w:name w:val="heading 2"/>
    <w:basedOn w:val="Normal"/>
    <w:next w:val="Normal"/>
    <w:qFormat/>
    <w:rsid w:val="001C40F5"/>
    <w:pPr>
      <w:keepNext/>
      <w:spacing w:after="14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430859"/>
    <w:pPr>
      <w:keepNext/>
      <w:spacing w:after="140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rsid w:val="00430859"/>
    <w:pPr>
      <w:outlineLvl w:val="3"/>
    </w:pPr>
    <w:rPr>
      <w:rFonts w:ascii="Arial" w:hAnsi="Arial"/>
      <w:b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10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7100F"/>
    <w:pPr>
      <w:tabs>
        <w:tab w:val="center" w:pos="4536"/>
        <w:tab w:val="right" w:pos="9072"/>
      </w:tabs>
    </w:pPr>
  </w:style>
  <w:style w:type="paragraph" w:customStyle="1" w:styleId="HuvudNiv1">
    <w:name w:val="HuvudNiv1"/>
    <w:basedOn w:val="Header"/>
    <w:rsid w:val="0067100F"/>
    <w:pPr>
      <w:tabs>
        <w:tab w:val="clear" w:pos="4536"/>
        <w:tab w:val="clear" w:pos="9072"/>
      </w:tabs>
      <w:spacing w:line="240" w:lineRule="atLeast"/>
    </w:pPr>
    <w:rPr>
      <w:rFonts w:ascii="Arial" w:hAnsi="Arial"/>
      <w:b/>
      <w:sz w:val="18"/>
    </w:rPr>
  </w:style>
  <w:style w:type="paragraph" w:customStyle="1" w:styleId="HuvudNiv2">
    <w:name w:val="HuvudNiv2"/>
    <w:basedOn w:val="Header"/>
    <w:rsid w:val="0067100F"/>
    <w:pPr>
      <w:tabs>
        <w:tab w:val="clear" w:pos="4536"/>
        <w:tab w:val="clear" w:pos="9072"/>
      </w:tabs>
      <w:spacing w:line="180" w:lineRule="atLeast"/>
    </w:pPr>
    <w:rPr>
      <w:rFonts w:ascii="Arial" w:hAnsi="Arial"/>
      <w:b/>
      <w:sz w:val="14"/>
    </w:rPr>
  </w:style>
  <w:style w:type="paragraph" w:customStyle="1" w:styleId="Ledtext">
    <w:name w:val="Ledtext"/>
    <w:basedOn w:val="Header"/>
    <w:semiHidden/>
    <w:rsid w:val="0067100F"/>
    <w:pPr>
      <w:tabs>
        <w:tab w:val="clear" w:pos="4536"/>
        <w:tab w:val="clear" w:pos="9072"/>
      </w:tabs>
      <w:spacing w:line="140" w:lineRule="atLeast"/>
    </w:pPr>
    <w:rPr>
      <w:rFonts w:ascii="Arial" w:hAnsi="Arial"/>
      <w:sz w:val="10"/>
    </w:rPr>
  </w:style>
  <w:style w:type="paragraph" w:customStyle="1" w:styleId="Adressinfo">
    <w:name w:val="Adressinfo"/>
    <w:basedOn w:val="Infotext"/>
    <w:semiHidden/>
    <w:rsid w:val="0067100F"/>
    <w:pPr>
      <w:spacing w:line="160" w:lineRule="atLeast"/>
    </w:pPr>
    <w:rPr>
      <w:rFonts w:ascii="Arial" w:hAnsi="Arial"/>
      <w:sz w:val="13"/>
    </w:rPr>
  </w:style>
  <w:style w:type="paragraph" w:customStyle="1" w:styleId="Infotext">
    <w:name w:val="Infotext"/>
    <w:basedOn w:val="Header"/>
    <w:semiHidden/>
    <w:rsid w:val="0067100F"/>
    <w:pPr>
      <w:tabs>
        <w:tab w:val="clear" w:pos="4536"/>
        <w:tab w:val="clear" w:pos="9072"/>
      </w:tabs>
      <w:spacing w:line="240" w:lineRule="atLeast"/>
    </w:pPr>
    <w:rPr>
      <w:noProof/>
      <w:sz w:val="18"/>
    </w:rPr>
  </w:style>
  <w:style w:type="paragraph" w:customStyle="1" w:styleId="Paginering">
    <w:name w:val="Paginering"/>
    <w:basedOn w:val="HuvudNiv1"/>
    <w:semiHidden/>
    <w:rsid w:val="0067100F"/>
    <w:pPr>
      <w:spacing w:line="140" w:lineRule="atLeast"/>
    </w:pPr>
    <w:rPr>
      <w:sz w:val="14"/>
    </w:rPr>
  </w:style>
  <w:style w:type="character" w:styleId="PageNumber">
    <w:name w:val="page number"/>
    <w:basedOn w:val="DefaultParagraphFont"/>
    <w:semiHidden/>
    <w:rsid w:val="0067100F"/>
  </w:style>
  <w:style w:type="paragraph" w:customStyle="1" w:styleId="Dokumentnamn">
    <w:name w:val="Dokumentnamn"/>
    <w:basedOn w:val="Normal"/>
    <w:semiHidden/>
    <w:rsid w:val="0067100F"/>
    <w:pPr>
      <w:keepNext/>
      <w:spacing w:after="140"/>
    </w:pPr>
    <w:rPr>
      <w:rFonts w:ascii="Arial" w:hAnsi="Arial"/>
      <w:sz w:val="11"/>
    </w:rPr>
  </w:style>
  <w:style w:type="character" w:styleId="Hyperlink">
    <w:name w:val="Hyperlink"/>
    <w:basedOn w:val="DefaultParagraphFont"/>
    <w:rsid w:val="0067100F"/>
    <w:rPr>
      <w:color w:val="0000FF"/>
      <w:u w:val="single"/>
    </w:rPr>
  </w:style>
  <w:style w:type="paragraph" w:customStyle="1" w:styleId="Klassning">
    <w:name w:val="Klassning"/>
    <w:basedOn w:val="Header"/>
    <w:semiHidden/>
    <w:rsid w:val="0067100F"/>
    <w:pPr>
      <w:tabs>
        <w:tab w:val="clear" w:pos="4536"/>
        <w:tab w:val="clear" w:pos="9072"/>
      </w:tabs>
      <w:jc w:val="right"/>
    </w:pPr>
    <w:rPr>
      <w:rFonts w:ascii="Arial" w:hAnsi="Arial"/>
      <w:caps/>
      <w:sz w:val="14"/>
    </w:rPr>
  </w:style>
  <w:style w:type="paragraph" w:customStyle="1" w:styleId="Rubriker">
    <w:name w:val="Rubriker"/>
    <w:basedOn w:val="Header"/>
    <w:semiHidden/>
    <w:rsid w:val="0067100F"/>
    <w:pPr>
      <w:tabs>
        <w:tab w:val="clear" w:pos="4536"/>
        <w:tab w:val="clear" w:pos="9072"/>
      </w:tabs>
      <w:spacing w:after="140"/>
    </w:pPr>
    <w:rPr>
      <w:rFonts w:ascii="Arial" w:hAnsi="Arial"/>
      <w:b/>
      <w:sz w:val="28"/>
    </w:rPr>
  </w:style>
  <w:style w:type="paragraph" w:styleId="TOC1">
    <w:name w:val="toc 1"/>
    <w:basedOn w:val="Heading1"/>
    <w:next w:val="Normal"/>
    <w:autoRedefine/>
    <w:semiHidden/>
    <w:rsid w:val="0067100F"/>
    <w:pPr>
      <w:spacing w:after="0"/>
    </w:pPr>
  </w:style>
  <w:style w:type="paragraph" w:styleId="TOC2">
    <w:name w:val="toc 2"/>
    <w:basedOn w:val="Heading2"/>
    <w:next w:val="Normal"/>
    <w:autoRedefine/>
    <w:semiHidden/>
    <w:rsid w:val="0067100F"/>
    <w:pPr>
      <w:spacing w:after="0"/>
    </w:pPr>
  </w:style>
  <w:style w:type="paragraph" w:styleId="TOC3">
    <w:name w:val="toc 3"/>
    <w:basedOn w:val="Heading3"/>
    <w:next w:val="Normal"/>
    <w:autoRedefine/>
    <w:semiHidden/>
    <w:rsid w:val="0067100F"/>
    <w:pPr>
      <w:spacing w:after="0"/>
    </w:pPr>
  </w:style>
  <w:style w:type="paragraph" w:styleId="TOC4">
    <w:name w:val="toc 4"/>
    <w:basedOn w:val="Heading4"/>
    <w:next w:val="Normal"/>
    <w:autoRedefine/>
    <w:semiHidden/>
    <w:rsid w:val="0067100F"/>
  </w:style>
  <w:style w:type="paragraph" w:styleId="TOC5">
    <w:name w:val="toc 5"/>
    <w:basedOn w:val="Normal"/>
    <w:next w:val="Normal"/>
    <w:autoRedefine/>
    <w:semiHidden/>
    <w:rsid w:val="0067100F"/>
  </w:style>
  <w:style w:type="paragraph" w:styleId="BalloonText">
    <w:name w:val="Balloon Text"/>
    <w:basedOn w:val="Normal"/>
    <w:link w:val="BalloonTextChar"/>
    <w:semiHidden/>
    <w:rsid w:val="00DF7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480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6C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652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224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92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716">
          <w:marLeft w:val="7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155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221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819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66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592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910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873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41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008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863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211">
          <w:marLeft w:val="41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OOR Word">
  <a:themeElements>
    <a:clrScheme name="COOR">
      <a:dk1>
        <a:srgbClr val="000000"/>
      </a:dk1>
      <a:lt1>
        <a:srgbClr val="FFFFFF"/>
      </a:lt1>
      <a:dk2>
        <a:srgbClr val="675C53"/>
      </a:dk2>
      <a:lt2>
        <a:srgbClr val="C7C2BA"/>
      </a:lt2>
      <a:accent1>
        <a:srgbClr val="DD8633"/>
      </a:accent1>
      <a:accent2>
        <a:srgbClr val="000000"/>
      </a:accent2>
      <a:accent3>
        <a:srgbClr val="AEA79F"/>
      </a:accent3>
      <a:accent4>
        <a:srgbClr val="675C53"/>
      </a:accent4>
      <a:accent5>
        <a:srgbClr val="C54C00"/>
      </a:accent5>
      <a:accent6>
        <a:srgbClr val="FCB814"/>
      </a:accent6>
      <a:hlink>
        <a:srgbClr val="F58233"/>
      </a:hlink>
      <a:folHlink>
        <a:srgbClr val="675C53"/>
      </a:folHlink>
    </a:clrScheme>
    <a:fontScheme name="COOR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2019-05-13T09:57:00Z</dcterms:created>
  <dcterms:modified xsi:type="dcterms:W3CDTF">2019-05-14T13:26:00Z</dcterms:modified>
</cp:coreProperties>
</file>