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4FED" w:rsidRDefault="00000000">
      <w:pPr>
        <w:rPr>
          <w:rFonts w:ascii="Arial" w:eastAsia="Arial" w:hAnsi="Arial" w:cs="Arial"/>
          <w:b/>
          <w:sz w:val="26"/>
          <w:szCs w:val="26"/>
        </w:rPr>
      </w:pPr>
      <w:r>
        <w:rPr>
          <w:rFonts w:ascii="Arial" w:eastAsia="Arial" w:hAnsi="Arial" w:cs="Arial"/>
          <w:b/>
          <w:sz w:val="30"/>
          <w:szCs w:val="30"/>
        </w:rPr>
        <w:t>Mads Langer og JJ Paulo i nyt samarbejde, der får live-premiere til Danmarks Indsamling</w:t>
      </w:r>
    </w:p>
    <w:p w14:paraId="00000002" w14:textId="0BD0ED25" w:rsidR="00054FED" w:rsidRDefault="00000000">
      <w:pPr>
        <w:spacing w:before="240" w:after="240"/>
        <w:rPr>
          <w:rFonts w:ascii="Arial" w:eastAsia="Arial" w:hAnsi="Arial" w:cs="Arial"/>
          <w:b/>
        </w:rPr>
      </w:pPr>
      <w:r>
        <w:rPr>
          <w:rFonts w:ascii="Arial" w:eastAsia="Arial" w:hAnsi="Arial" w:cs="Arial"/>
          <w:b/>
          <w:i/>
        </w:rPr>
        <w:t xml:space="preserve">Når dette års Danmarks Indsamling løber af stablen fra Jysk Musikteater i Silkeborg den 1. februar, får en ganske særlig sang sin live-debut. Musikerne, Mads Langer og JJ Paulo, har for første gang arbejdet sammen om at skrive en sang, </w:t>
      </w:r>
      <w:r w:rsidR="00FA7029">
        <w:rPr>
          <w:rFonts w:ascii="Arial" w:eastAsia="Arial" w:hAnsi="Arial" w:cs="Arial"/>
          <w:b/>
          <w:i/>
        </w:rPr>
        <w:t>og den</w:t>
      </w:r>
      <w:r>
        <w:rPr>
          <w:rFonts w:ascii="Arial" w:eastAsia="Arial" w:hAnsi="Arial" w:cs="Arial"/>
          <w:b/>
          <w:i/>
        </w:rPr>
        <w:t xml:space="preserve"> tager afsæt i deres fælles besøg i Uganda tidligere på måneden. Sangen hedder “All </w:t>
      </w:r>
      <w:proofErr w:type="spellStart"/>
      <w:r>
        <w:rPr>
          <w:rFonts w:ascii="Arial" w:eastAsia="Arial" w:hAnsi="Arial" w:cs="Arial"/>
          <w:b/>
          <w:i/>
        </w:rPr>
        <w:t>We</w:t>
      </w:r>
      <w:proofErr w:type="spellEnd"/>
      <w:r>
        <w:rPr>
          <w:rFonts w:ascii="Arial" w:eastAsia="Arial" w:hAnsi="Arial" w:cs="Arial"/>
          <w:b/>
          <w:i/>
        </w:rPr>
        <w:t xml:space="preserve"> </w:t>
      </w:r>
      <w:proofErr w:type="spellStart"/>
      <w:r>
        <w:rPr>
          <w:rFonts w:ascii="Arial" w:eastAsia="Arial" w:hAnsi="Arial" w:cs="Arial"/>
          <w:b/>
          <w:i/>
        </w:rPr>
        <w:t>Need</w:t>
      </w:r>
      <w:proofErr w:type="spellEnd"/>
      <w:r>
        <w:rPr>
          <w:rFonts w:ascii="Arial" w:eastAsia="Arial" w:hAnsi="Arial" w:cs="Arial"/>
          <w:b/>
          <w:i/>
        </w:rPr>
        <w:t xml:space="preserve"> (</w:t>
      </w:r>
      <w:proofErr w:type="spellStart"/>
      <w:r>
        <w:rPr>
          <w:rFonts w:ascii="Arial" w:eastAsia="Arial" w:hAnsi="Arial" w:cs="Arial"/>
          <w:b/>
          <w:i/>
        </w:rPr>
        <w:t>Lete</w:t>
      </w:r>
      <w:proofErr w:type="spellEnd"/>
      <w:r>
        <w:rPr>
          <w:rFonts w:ascii="Arial" w:eastAsia="Arial" w:hAnsi="Arial" w:cs="Arial"/>
          <w:b/>
          <w:i/>
        </w:rPr>
        <w:t xml:space="preserve"> </w:t>
      </w:r>
      <w:proofErr w:type="spellStart"/>
      <w:r>
        <w:rPr>
          <w:rFonts w:ascii="Arial" w:eastAsia="Arial" w:hAnsi="Arial" w:cs="Arial"/>
          <w:b/>
          <w:i/>
        </w:rPr>
        <w:t>Ambo</w:t>
      </w:r>
      <w:proofErr w:type="spellEnd"/>
      <w:r>
        <w:rPr>
          <w:rFonts w:ascii="Arial" w:eastAsia="Arial" w:hAnsi="Arial" w:cs="Arial"/>
          <w:b/>
          <w:i/>
        </w:rPr>
        <w:t xml:space="preserve">)” og er en sang om den kærlighed og det sammenhold, de mødte på deres rejse. </w:t>
      </w:r>
    </w:p>
    <w:p w14:paraId="00000003" w14:textId="77777777" w:rsidR="00054FED" w:rsidRDefault="00000000">
      <w:pPr>
        <w:spacing w:before="240" w:after="240"/>
        <w:rPr>
          <w:rFonts w:ascii="Arial" w:eastAsia="Arial" w:hAnsi="Arial" w:cs="Arial"/>
        </w:rPr>
      </w:pPr>
      <w:r>
        <w:rPr>
          <w:rFonts w:ascii="Arial" w:eastAsia="Arial" w:hAnsi="Arial" w:cs="Arial"/>
        </w:rPr>
        <w:t>I uge tre rejste JJ Paulo og Mads Langer til Uganda for at få et indblik i de udfordringer, landet står i, samt et blik på, hvordan midlerne fra Danmarks Indsamling er med til at gøre en forskel for børn i nød, der er flygtet fra nogle af verdens glemte kriser. Deres besøg skal være med til at sætte fokus på indsamlingen, og besøget har derudover inspireret dem til den sang, de i fællesskab har skabt.</w:t>
      </w:r>
    </w:p>
    <w:p w14:paraId="00000004" w14:textId="77777777" w:rsidR="00054FED" w:rsidRDefault="00000000">
      <w:pPr>
        <w:spacing w:before="240" w:after="240"/>
        <w:rPr>
          <w:rFonts w:ascii="Arial" w:eastAsia="Arial" w:hAnsi="Arial" w:cs="Arial"/>
        </w:rPr>
      </w:pPr>
      <w:r>
        <w:rPr>
          <w:rFonts w:ascii="Arial" w:eastAsia="Arial" w:hAnsi="Arial" w:cs="Arial"/>
        </w:rPr>
        <w:t xml:space="preserve">I Uganda bor 1,5 millioner flygtninge blandt lokalbefolkningen. De kommer primært fra Congo og Sydsudan, som er blandt de lande i verden, hvor flest mennesker har brug for humanitær støtte. </w:t>
      </w:r>
    </w:p>
    <w:p w14:paraId="00000005" w14:textId="69265525" w:rsidR="00054FED" w:rsidRDefault="00000000">
      <w:pPr>
        <w:spacing w:before="240" w:after="240"/>
        <w:rPr>
          <w:rFonts w:ascii="Arial" w:eastAsia="Arial" w:hAnsi="Arial" w:cs="Arial"/>
        </w:rPr>
      </w:pPr>
      <w:r>
        <w:rPr>
          <w:rFonts w:ascii="Arial" w:eastAsia="Arial" w:hAnsi="Arial" w:cs="Arial"/>
          <w:i/>
        </w:rPr>
        <w:t xml:space="preserve">“En af dagene i Uganda talte Mads og jeg med nogle fantastiske lokale kvinder og deres børn. Vi spillede den instrumentale version af sangen for dem og spurgte, hvad de tænkte på, når de hørte den. Herefter, hvilken farve de tænkte på, hvilke ord, og hvad de ord hedder på deres lokale </w:t>
      </w:r>
      <w:proofErr w:type="spellStart"/>
      <w:r>
        <w:rPr>
          <w:rFonts w:ascii="Arial" w:eastAsia="Arial" w:hAnsi="Arial" w:cs="Arial"/>
          <w:i/>
        </w:rPr>
        <w:t>irruba</w:t>
      </w:r>
      <w:proofErr w:type="spellEnd"/>
      <w:r>
        <w:rPr>
          <w:rFonts w:ascii="Arial" w:eastAsia="Arial" w:hAnsi="Arial" w:cs="Arial"/>
          <w:i/>
        </w:rPr>
        <w:t xml:space="preserve"> </w:t>
      </w:r>
      <w:r>
        <w:rPr>
          <w:rFonts w:ascii="Arial" w:eastAsia="Arial" w:hAnsi="Arial" w:cs="Arial"/>
        </w:rPr>
        <w:t>(det lokale sprog, red.)</w:t>
      </w:r>
      <w:r>
        <w:rPr>
          <w:rFonts w:ascii="Arial" w:eastAsia="Arial" w:hAnsi="Arial" w:cs="Arial"/>
          <w:i/>
        </w:rPr>
        <w:t xml:space="preserve">. Snart havde vi ordene: </w:t>
      </w:r>
      <w:proofErr w:type="spellStart"/>
      <w:r>
        <w:rPr>
          <w:rFonts w:ascii="Arial" w:eastAsia="Arial" w:hAnsi="Arial" w:cs="Arial"/>
          <w:i/>
        </w:rPr>
        <w:t>Lete</w:t>
      </w:r>
      <w:proofErr w:type="spellEnd"/>
      <w:r>
        <w:rPr>
          <w:rFonts w:ascii="Arial" w:eastAsia="Arial" w:hAnsi="Arial" w:cs="Arial"/>
          <w:i/>
        </w:rPr>
        <w:t xml:space="preserve"> </w:t>
      </w:r>
      <w:proofErr w:type="spellStart"/>
      <w:r>
        <w:rPr>
          <w:rFonts w:ascii="Arial" w:eastAsia="Arial" w:hAnsi="Arial" w:cs="Arial"/>
          <w:i/>
        </w:rPr>
        <w:t>Ambo</w:t>
      </w:r>
      <w:proofErr w:type="spellEnd"/>
      <w:r>
        <w:rPr>
          <w:rFonts w:ascii="Arial" w:eastAsia="Arial" w:hAnsi="Arial" w:cs="Arial"/>
          <w:i/>
        </w:rPr>
        <w:t xml:space="preserve"> </w:t>
      </w:r>
      <w:r>
        <w:rPr>
          <w:rFonts w:ascii="Arial" w:eastAsia="Arial" w:hAnsi="Arial" w:cs="Arial"/>
        </w:rPr>
        <w:t>(stor kærlighed, red.)</w:t>
      </w:r>
      <w:r>
        <w:rPr>
          <w:rFonts w:ascii="Arial" w:eastAsia="Arial" w:hAnsi="Arial" w:cs="Arial"/>
          <w:i/>
        </w:rPr>
        <w:t xml:space="preserve"> og </w:t>
      </w:r>
      <w:proofErr w:type="spellStart"/>
      <w:r>
        <w:rPr>
          <w:rFonts w:ascii="Arial" w:eastAsia="Arial" w:hAnsi="Arial" w:cs="Arial"/>
          <w:i/>
        </w:rPr>
        <w:t>Tualo</w:t>
      </w:r>
      <w:proofErr w:type="spellEnd"/>
      <w:r>
        <w:rPr>
          <w:rFonts w:ascii="Arial" w:eastAsia="Arial" w:hAnsi="Arial" w:cs="Arial"/>
          <w:i/>
        </w:rPr>
        <w:t xml:space="preserve"> </w:t>
      </w:r>
      <w:r>
        <w:rPr>
          <w:rFonts w:ascii="Arial" w:eastAsia="Arial" w:hAnsi="Arial" w:cs="Arial"/>
        </w:rPr>
        <w:t>(sammenhold, red.</w:t>
      </w:r>
      <w:r>
        <w:rPr>
          <w:rFonts w:ascii="Arial" w:eastAsia="Arial" w:hAnsi="Arial" w:cs="Arial"/>
          <w:i/>
        </w:rPr>
        <w:t>). Mads og jeg besluttede os hurtigt for, at vi ville skrive vores sang ud fra disse ord,”</w:t>
      </w:r>
      <w:r>
        <w:rPr>
          <w:rFonts w:ascii="Arial" w:eastAsia="Arial" w:hAnsi="Arial" w:cs="Arial"/>
        </w:rPr>
        <w:t xml:space="preserve"> fortæller JJ Paulo. </w:t>
      </w:r>
    </w:p>
    <w:p w14:paraId="00000006" w14:textId="77777777" w:rsidR="00054FED" w:rsidRDefault="00000000">
      <w:pPr>
        <w:spacing w:before="240" w:after="240"/>
        <w:rPr>
          <w:rFonts w:ascii="Arial" w:eastAsia="Arial" w:hAnsi="Arial" w:cs="Arial"/>
        </w:rPr>
      </w:pPr>
      <w:r>
        <w:rPr>
          <w:rFonts w:ascii="Arial" w:eastAsia="Arial" w:hAnsi="Arial" w:cs="Arial"/>
        </w:rPr>
        <w:t xml:space="preserve">Og netop disse ord er blevet omdrejningspunktet for sangen “All </w:t>
      </w:r>
      <w:proofErr w:type="spellStart"/>
      <w:r>
        <w:rPr>
          <w:rFonts w:ascii="Arial" w:eastAsia="Arial" w:hAnsi="Arial" w:cs="Arial"/>
        </w:rPr>
        <w:t>We</w:t>
      </w:r>
      <w:proofErr w:type="spellEnd"/>
      <w:r>
        <w:rPr>
          <w:rFonts w:ascii="Arial" w:eastAsia="Arial" w:hAnsi="Arial" w:cs="Arial"/>
        </w:rPr>
        <w:t xml:space="preserve"> </w:t>
      </w:r>
      <w:proofErr w:type="spellStart"/>
      <w:r>
        <w:rPr>
          <w:rFonts w:ascii="Arial" w:eastAsia="Arial" w:hAnsi="Arial" w:cs="Arial"/>
        </w:rPr>
        <w:t>Need</w:t>
      </w:r>
      <w:proofErr w:type="spellEnd"/>
      <w:r>
        <w:rPr>
          <w:rFonts w:ascii="Arial" w:eastAsia="Arial" w:hAnsi="Arial" w:cs="Arial"/>
        </w:rPr>
        <w:t xml:space="preserve"> (</w:t>
      </w:r>
      <w:proofErr w:type="spellStart"/>
      <w:r>
        <w:rPr>
          <w:rFonts w:ascii="Arial" w:eastAsia="Arial" w:hAnsi="Arial" w:cs="Arial"/>
        </w:rPr>
        <w:t>Lete</w:t>
      </w:r>
      <w:proofErr w:type="spellEnd"/>
      <w:r>
        <w:rPr>
          <w:rFonts w:ascii="Arial" w:eastAsia="Arial" w:hAnsi="Arial" w:cs="Arial"/>
        </w:rPr>
        <w:t xml:space="preserve"> </w:t>
      </w:r>
      <w:proofErr w:type="spellStart"/>
      <w:r>
        <w:rPr>
          <w:rFonts w:ascii="Arial" w:eastAsia="Arial" w:hAnsi="Arial" w:cs="Arial"/>
        </w:rPr>
        <w:t>Ambo</w:t>
      </w:r>
      <w:proofErr w:type="spellEnd"/>
      <w:r>
        <w:rPr>
          <w:rFonts w:ascii="Arial" w:eastAsia="Arial" w:hAnsi="Arial" w:cs="Arial"/>
        </w:rPr>
        <w:t xml:space="preserve">)”, der udkommer 31. januar og får live tv-premiere, når Mads Langer og JJ Paulo spiller den til det store indsamlingsshow den 1. februar. </w:t>
      </w:r>
    </w:p>
    <w:p w14:paraId="00000007" w14:textId="77777777" w:rsidR="00054FED" w:rsidRDefault="00000000">
      <w:pPr>
        <w:spacing w:before="240" w:after="240"/>
        <w:rPr>
          <w:rFonts w:ascii="Arial" w:eastAsia="Arial" w:hAnsi="Arial" w:cs="Arial"/>
        </w:rPr>
      </w:pPr>
      <w:r>
        <w:rPr>
          <w:rFonts w:ascii="Arial" w:eastAsia="Arial" w:hAnsi="Arial" w:cs="Arial"/>
        </w:rPr>
        <w:t>Mads Langer fortæller:</w:t>
      </w:r>
      <w:r>
        <w:rPr>
          <w:rFonts w:ascii="Arial" w:eastAsia="Arial" w:hAnsi="Arial" w:cs="Arial"/>
          <w:i/>
        </w:rPr>
        <w:t xml:space="preserve"> “Denne sang er skrevet for og i samarbejde med de mange smukke mennesker, vi mødte i Uganda. Nogle vil sige, at kærligheden er større end alt. Jeg tror, de har ret. Måske er det netop kærligheden og sammenholdet, der er vores stærkeste våben. Håbet findes hos de her mennesker, og vi har et medansvar for at sikre, at det håb ikke slukkes”.</w:t>
      </w:r>
    </w:p>
    <w:p w14:paraId="00000008" w14:textId="77777777" w:rsidR="00054FED" w:rsidRDefault="00054FED">
      <w:pPr>
        <w:rPr>
          <w:rFonts w:ascii="Arial" w:eastAsia="Arial" w:hAnsi="Arial" w:cs="Arial"/>
          <w:strike/>
        </w:rPr>
      </w:pPr>
    </w:p>
    <w:p w14:paraId="00000009" w14:textId="77777777" w:rsidR="00054FED" w:rsidRDefault="00000000">
      <w:pPr>
        <w:rPr>
          <w:rFonts w:ascii="Arial" w:eastAsia="Arial" w:hAnsi="Arial" w:cs="Arial"/>
          <w:b/>
        </w:rPr>
      </w:pPr>
      <w:r>
        <w:rPr>
          <w:rFonts w:ascii="Arial" w:eastAsia="Arial" w:hAnsi="Arial" w:cs="Arial"/>
          <w:b/>
        </w:rPr>
        <w:t>Om Danmarks Indsamling</w:t>
      </w:r>
    </w:p>
    <w:p w14:paraId="0000000A" w14:textId="77777777" w:rsidR="00054FED" w:rsidRDefault="00000000">
      <w:pPr>
        <w:rPr>
          <w:rFonts w:ascii="Arial" w:eastAsia="Arial" w:hAnsi="Arial" w:cs="Arial"/>
        </w:rPr>
      </w:pPr>
      <w:r>
        <w:rPr>
          <w:rFonts w:ascii="Arial" w:eastAsia="Arial" w:hAnsi="Arial" w:cs="Arial"/>
        </w:rPr>
        <w:t>Det er 19. gang, at indsamlingen afholdes. Siden Danmarks Indsamling blev afholdt første gang i februar 2007, har danskerne bidraget med mere end 1,6 milliard kroner. Penge, der har hjulpet mere end otte millioner mennesker til en bedre tilværelse og en fremtid. I 2024 samlede danskerne mere end 100 millioner kroner ind. Læs mere på danmarksindsamling.dk.</w:t>
      </w:r>
    </w:p>
    <w:p w14:paraId="0000000B" w14:textId="77777777" w:rsidR="00054FED" w:rsidRDefault="00054FED">
      <w:pPr>
        <w:rPr>
          <w:rFonts w:ascii="Arial" w:eastAsia="Arial" w:hAnsi="Arial" w:cs="Arial"/>
          <w:sz w:val="22"/>
          <w:szCs w:val="22"/>
        </w:rPr>
      </w:pPr>
    </w:p>
    <w:p w14:paraId="0000000C" w14:textId="77777777" w:rsidR="00054FED" w:rsidRDefault="00054FED">
      <w:pPr>
        <w:rPr>
          <w:rFonts w:ascii="Arial" w:eastAsia="Arial" w:hAnsi="Arial" w:cs="Arial"/>
          <w:sz w:val="22"/>
          <w:szCs w:val="22"/>
        </w:rPr>
      </w:pPr>
    </w:p>
    <w:sectPr w:rsidR="00054FED">
      <w:pgSz w:w="11906" w:h="16838"/>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D5C3B39-DCFD-C34F-A6FC-D224BFF17403}"/>
    <w:embedBold r:id="rId2" w:fontKey="{21B9B11D-E04B-294C-B4B9-8AE543188FB9}"/>
    <w:embedItalic r:id="rId3" w:fontKey="{AF6BDD3F-DAFA-7148-9796-1B3E0BD25345}"/>
  </w:font>
  <w:font w:name="Aptos Display">
    <w:panose1 w:val="020B0004020202020204"/>
    <w:charset w:val="00"/>
    <w:family w:val="swiss"/>
    <w:pitch w:val="variable"/>
    <w:sig w:usb0="20000287" w:usb1="00000003" w:usb2="00000000" w:usb3="00000000" w:csb0="0000019F" w:csb1="00000000"/>
    <w:embedRegular r:id="rId4" w:fontKey="{4ED5BFB5-35F7-DC42-B0BB-EE67F3B62492}"/>
  </w:font>
  <w:font w:name="Times New Roman">
    <w:panose1 w:val="02020603050405020304"/>
    <w:charset w:val="00"/>
    <w:family w:val="roman"/>
    <w:pitch w:val="variable"/>
    <w:sig w:usb0="E0002EFF" w:usb1="C000785B" w:usb2="00000009" w:usb3="00000000" w:csb0="000001FF" w:csb1="00000000"/>
    <w:embedRegular r:id="rId5" w:fontKey="{64AE1A67-CB72-3D47-BF0F-F8AFFEF37E16}"/>
    <w:embedBold r:id="rId6" w:fontKey="{E34B7EEB-C9CC-3245-8404-0172D895EF5E}"/>
    <w:embedItalic r:id="rId7" w:fontKey="{B47268AF-1F9B-CE4A-B966-94E336BEE350}"/>
  </w:font>
  <w:font w:name="Arial">
    <w:panose1 w:val="020B0604020202020204"/>
    <w:charset w:val="00"/>
    <w:family w:val="swiss"/>
    <w:pitch w:val="variable"/>
    <w:sig w:usb0="E0002EFF" w:usb1="C000785B" w:usb2="00000009" w:usb3="00000000" w:csb0="000001FF" w:csb1="00000000"/>
    <w:embedRegular r:id="rId8" w:fontKey="{82219F23-21BF-054D-AB30-74A018DC6C9C}"/>
    <w:embedBold r:id="rId9" w:fontKey="{C1389CDF-0ACD-C446-BB3D-C2241D187C4B}"/>
    <w:embedItalic r:id="rId10" w:fontKey="{14D9AC4A-6085-1D4B-AAE6-DD1A598E48A7}"/>
    <w:embedBoldItalic r:id="rId11" w:fontKey="{7596B49F-EED1-F845-A840-EFD6C12B07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FED"/>
    <w:rsid w:val="00054FED"/>
    <w:rsid w:val="00AF0E5A"/>
    <w:rsid w:val="00FA70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01C8C81"/>
  <w15:docId w15:val="{F22BDC46-663A-0042-A304-D90FB401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61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61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616C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616C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616C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616CA"/>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616CA"/>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616CA"/>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616CA"/>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8616CA"/>
    <w:pPr>
      <w:spacing w:after="80"/>
      <w:contextualSpacing/>
    </w:pPr>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8616C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8616C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8616C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616C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616C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616C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616C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616C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616CA"/>
    <w:rPr>
      <w:rFonts w:eastAsiaTheme="majorEastAsia" w:cstheme="majorBidi"/>
      <w:color w:val="272727" w:themeColor="text1" w:themeTint="D8"/>
    </w:rPr>
  </w:style>
  <w:style w:type="character" w:customStyle="1" w:styleId="TitelTegn">
    <w:name w:val="Titel Tegn"/>
    <w:basedOn w:val="Standardskrifttypeiafsnit"/>
    <w:link w:val="Titel"/>
    <w:uiPriority w:val="10"/>
    <w:rsid w:val="008616C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pPr>
      <w:spacing w:after="160"/>
    </w:pPr>
    <w:rPr>
      <w:color w:val="595959"/>
      <w:sz w:val="28"/>
      <w:szCs w:val="28"/>
    </w:rPr>
  </w:style>
  <w:style w:type="character" w:customStyle="1" w:styleId="UndertitelTegn">
    <w:name w:val="Undertitel Tegn"/>
    <w:basedOn w:val="Standardskrifttypeiafsnit"/>
    <w:link w:val="Undertitel"/>
    <w:uiPriority w:val="11"/>
    <w:rsid w:val="008616C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616CA"/>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8616CA"/>
    <w:rPr>
      <w:i/>
      <w:iCs/>
      <w:color w:val="404040" w:themeColor="text1" w:themeTint="BF"/>
    </w:rPr>
  </w:style>
  <w:style w:type="paragraph" w:styleId="Listeafsnit">
    <w:name w:val="List Paragraph"/>
    <w:basedOn w:val="Normal"/>
    <w:uiPriority w:val="34"/>
    <w:qFormat/>
    <w:rsid w:val="008616CA"/>
    <w:pPr>
      <w:ind w:left="720"/>
      <w:contextualSpacing/>
    </w:pPr>
  </w:style>
  <w:style w:type="character" w:styleId="Kraftigfremhvning">
    <w:name w:val="Intense Emphasis"/>
    <w:basedOn w:val="Standardskrifttypeiafsnit"/>
    <w:uiPriority w:val="21"/>
    <w:qFormat/>
    <w:rsid w:val="008616CA"/>
    <w:rPr>
      <w:i/>
      <w:iCs/>
      <w:color w:val="0F4761" w:themeColor="accent1" w:themeShade="BF"/>
    </w:rPr>
  </w:style>
  <w:style w:type="paragraph" w:styleId="Strktcitat">
    <w:name w:val="Intense Quote"/>
    <w:basedOn w:val="Normal"/>
    <w:next w:val="Normal"/>
    <w:link w:val="StrktcitatTegn"/>
    <w:uiPriority w:val="30"/>
    <w:qFormat/>
    <w:rsid w:val="00861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616CA"/>
    <w:rPr>
      <w:i/>
      <w:iCs/>
      <w:color w:val="0F4761" w:themeColor="accent1" w:themeShade="BF"/>
    </w:rPr>
  </w:style>
  <w:style w:type="character" w:styleId="Kraftighenvisning">
    <w:name w:val="Intense Reference"/>
    <w:basedOn w:val="Standardskrifttypeiafsnit"/>
    <w:uiPriority w:val="32"/>
    <w:qFormat/>
    <w:rsid w:val="008616CA"/>
    <w:rPr>
      <w:b/>
      <w:bCs/>
      <w:smallCaps/>
      <w:color w:val="0F4761" w:themeColor="accent1" w:themeShade="BF"/>
      <w:spacing w:val="5"/>
    </w:rPr>
  </w:style>
  <w:style w:type="paragraph" w:styleId="Sidehoved">
    <w:name w:val="header"/>
    <w:basedOn w:val="Normal"/>
    <w:link w:val="SidehovedTegn"/>
    <w:uiPriority w:val="99"/>
    <w:unhideWhenUsed/>
    <w:rsid w:val="008616CA"/>
    <w:pPr>
      <w:tabs>
        <w:tab w:val="center" w:pos="4819"/>
        <w:tab w:val="right" w:pos="9638"/>
      </w:tabs>
    </w:pPr>
  </w:style>
  <w:style w:type="character" w:customStyle="1" w:styleId="SidehovedTegn">
    <w:name w:val="Sidehoved Tegn"/>
    <w:basedOn w:val="Standardskrifttypeiafsnit"/>
    <w:link w:val="Sidehoved"/>
    <w:uiPriority w:val="99"/>
    <w:rsid w:val="008616CA"/>
  </w:style>
  <w:style w:type="paragraph" w:styleId="Sidefod">
    <w:name w:val="footer"/>
    <w:basedOn w:val="Normal"/>
    <w:link w:val="SidefodTegn"/>
    <w:uiPriority w:val="99"/>
    <w:unhideWhenUsed/>
    <w:rsid w:val="008616CA"/>
    <w:pPr>
      <w:tabs>
        <w:tab w:val="center" w:pos="4819"/>
        <w:tab w:val="right" w:pos="9638"/>
      </w:tabs>
    </w:pPr>
  </w:style>
  <w:style w:type="character" w:customStyle="1" w:styleId="SidefodTegn">
    <w:name w:val="Sidefod Tegn"/>
    <w:basedOn w:val="Standardskrifttypeiafsnit"/>
    <w:link w:val="Sidefod"/>
    <w:uiPriority w:val="99"/>
    <w:rsid w:val="008616CA"/>
  </w:style>
  <w:style w:type="paragraph" w:styleId="Korrektur">
    <w:name w:val="Revision"/>
    <w:hidden/>
    <w:uiPriority w:val="99"/>
    <w:semiHidden/>
    <w:rsid w:val="006005E4"/>
  </w:style>
  <w:style w:type="character" w:styleId="Kommentarhenvisning">
    <w:name w:val="annotation reference"/>
    <w:basedOn w:val="Standardskrifttypeiafsnit"/>
    <w:uiPriority w:val="99"/>
    <w:semiHidden/>
    <w:unhideWhenUsed/>
    <w:rsid w:val="00F02305"/>
    <w:rPr>
      <w:sz w:val="16"/>
      <w:szCs w:val="16"/>
    </w:rPr>
  </w:style>
  <w:style w:type="paragraph" w:styleId="Kommentartekst">
    <w:name w:val="annotation text"/>
    <w:basedOn w:val="Normal"/>
    <w:link w:val="KommentartekstTegn"/>
    <w:uiPriority w:val="99"/>
    <w:unhideWhenUsed/>
    <w:rsid w:val="00F02305"/>
    <w:rPr>
      <w:sz w:val="20"/>
      <w:szCs w:val="20"/>
    </w:rPr>
  </w:style>
  <w:style w:type="character" w:customStyle="1" w:styleId="KommentartekstTegn">
    <w:name w:val="Kommentartekst Tegn"/>
    <w:basedOn w:val="Standardskrifttypeiafsnit"/>
    <w:link w:val="Kommentartekst"/>
    <w:uiPriority w:val="99"/>
    <w:rsid w:val="00F02305"/>
    <w:rPr>
      <w:sz w:val="20"/>
      <w:szCs w:val="20"/>
    </w:rPr>
  </w:style>
  <w:style w:type="paragraph" w:styleId="Kommentaremne">
    <w:name w:val="annotation subject"/>
    <w:basedOn w:val="Kommentartekst"/>
    <w:next w:val="Kommentartekst"/>
    <w:link w:val="KommentaremneTegn"/>
    <w:uiPriority w:val="99"/>
    <w:semiHidden/>
    <w:unhideWhenUsed/>
    <w:rsid w:val="00F02305"/>
    <w:rPr>
      <w:b/>
      <w:bCs/>
    </w:rPr>
  </w:style>
  <w:style w:type="character" w:customStyle="1" w:styleId="KommentaremneTegn">
    <w:name w:val="Kommentaremne Tegn"/>
    <w:basedOn w:val="KommentartekstTegn"/>
    <w:link w:val="Kommentaremne"/>
    <w:uiPriority w:val="99"/>
    <w:semiHidden/>
    <w:rsid w:val="00F02305"/>
    <w:rPr>
      <w:b/>
      <w:bCs/>
      <w:sz w:val="20"/>
      <w:szCs w:val="20"/>
    </w:rPr>
  </w:style>
  <w:style w:type="character" w:styleId="Hyperlink">
    <w:name w:val="Hyperlink"/>
    <w:basedOn w:val="Standardskrifttypeiafsnit"/>
    <w:uiPriority w:val="99"/>
    <w:unhideWhenUsed/>
    <w:rsid w:val="00F02305"/>
    <w:rPr>
      <w:color w:val="467886" w:themeColor="hyperlink"/>
      <w:u w:val="single"/>
    </w:rPr>
  </w:style>
  <w:style w:type="character" w:styleId="Ulstomtale">
    <w:name w:val="Unresolved Mention"/>
    <w:basedOn w:val="Standardskrifttypeiafsnit"/>
    <w:uiPriority w:val="99"/>
    <w:semiHidden/>
    <w:unhideWhenUsed/>
    <w:rsid w:val="00F0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h5WEOvuunjDo4XMWECps2dngXg==">CgMxLjA4AHIhMW5GejlGeWRnTE1OaFJweWNhSFRqSE1qd1BsYW1KanlR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2226</Characters>
  <Application>Microsoft Office Word</Application>
  <DocSecurity>0</DocSecurity>
  <Lines>18</Lines>
  <Paragraphs>5</Paragraphs>
  <ScaleCrop>false</ScaleCrop>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Steenbock Sørensen</dc:creator>
  <cp:lastModifiedBy>Mai Steenbock Sørensen</cp:lastModifiedBy>
  <cp:revision>2</cp:revision>
  <dcterms:created xsi:type="dcterms:W3CDTF">2025-01-20T18:50:00Z</dcterms:created>
  <dcterms:modified xsi:type="dcterms:W3CDTF">2025-01-27T12:15:00Z</dcterms:modified>
</cp:coreProperties>
</file>