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834F" w14:textId="77777777" w:rsidR="00543917" w:rsidRDefault="00543917" w:rsidP="00543917">
      <w:pPr>
        <w:spacing w:after="0" w:line="240" w:lineRule="auto"/>
        <w:rPr>
          <w:rFonts w:ascii="Arial" w:hAnsi="Arial" w:cs="Arial"/>
          <w:lang w:val="en-US"/>
        </w:rPr>
      </w:pPr>
    </w:p>
    <w:p w14:paraId="72151449" w14:textId="77777777" w:rsidR="00543917" w:rsidRDefault="00543917" w:rsidP="00543917">
      <w:pPr>
        <w:spacing w:after="0" w:line="240" w:lineRule="auto"/>
        <w:rPr>
          <w:rFonts w:ascii="Arial" w:hAnsi="Arial" w:cs="Arial"/>
          <w:lang w:val="en-US"/>
        </w:rPr>
      </w:pPr>
    </w:p>
    <w:p w14:paraId="2DB82344" w14:textId="77777777" w:rsidR="00543917" w:rsidRDefault="00543917" w:rsidP="00543917">
      <w:pPr>
        <w:spacing w:after="0" w:line="240" w:lineRule="auto"/>
        <w:rPr>
          <w:rFonts w:ascii="Arial" w:hAnsi="Arial" w:cs="Arial"/>
          <w:lang w:val="en-US"/>
        </w:rPr>
      </w:pPr>
    </w:p>
    <w:p w14:paraId="745D1ACA" w14:textId="77777777" w:rsidR="00543917" w:rsidRDefault="00543917" w:rsidP="00543917">
      <w:pPr>
        <w:spacing w:after="70" w:line="290" w:lineRule="exact"/>
        <w:jc w:val="both"/>
        <w:rPr>
          <w:rFonts w:asciiTheme="majorHAnsi" w:hAnsiTheme="majorHAnsi" w:cs="Arial"/>
          <w:sz w:val="28"/>
          <w:szCs w:val="28"/>
        </w:rPr>
      </w:pPr>
    </w:p>
    <w:p w14:paraId="0C2DAD2A" w14:textId="36805582" w:rsidR="00543917" w:rsidRPr="001A78DE" w:rsidRDefault="00543917" w:rsidP="00543917">
      <w:pPr>
        <w:spacing w:after="70" w:line="290" w:lineRule="exact"/>
        <w:jc w:val="both"/>
        <w:rPr>
          <w:rFonts w:asciiTheme="majorHAnsi" w:hAnsiTheme="majorHAnsi" w:cs="Arial"/>
          <w:sz w:val="28"/>
          <w:szCs w:val="28"/>
        </w:rPr>
      </w:pPr>
      <w:r>
        <w:rPr>
          <w:rFonts w:asciiTheme="majorHAnsi" w:hAnsiTheme="majorHAnsi" w:cs="Arial"/>
          <w:sz w:val="28"/>
          <w:szCs w:val="28"/>
        </w:rPr>
        <w:t xml:space="preserve">Aftale om fornyelse af samarbejdet mellem Danske Regioner og Sundhed Danmark vedr. det udvidede frie sygehusvalg og ret til hurtig udredning </w:t>
      </w:r>
    </w:p>
    <w:p w14:paraId="4F58E658" w14:textId="77777777" w:rsidR="00543917" w:rsidRDefault="00543917" w:rsidP="00543917">
      <w:pPr>
        <w:spacing w:after="70" w:line="290" w:lineRule="exact"/>
        <w:jc w:val="both"/>
        <w:rPr>
          <w:rFonts w:cs="Arial"/>
          <w:sz w:val="24"/>
          <w:szCs w:val="24"/>
        </w:rPr>
      </w:pPr>
    </w:p>
    <w:p w14:paraId="20899FC1" w14:textId="77777777" w:rsidR="00543917" w:rsidRDefault="00543917" w:rsidP="00543917">
      <w:pPr>
        <w:spacing w:after="70" w:line="290" w:lineRule="exact"/>
        <w:jc w:val="both"/>
        <w:rPr>
          <w:rFonts w:cs="Arial"/>
          <w:sz w:val="24"/>
          <w:szCs w:val="24"/>
        </w:rPr>
      </w:pPr>
      <w:r w:rsidRPr="1787FB0E">
        <w:rPr>
          <w:rFonts w:cs="Arial"/>
          <w:sz w:val="24"/>
          <w:szCs w:val="24"/>
        </w:rPr>
        <w:t xml:space="preserve">De nuværende aftaler om det udvidede frie sygehusvalg og ret til hurtig udredning udløber den 31. maj 2025. Danske Regioner og Sundhed Danmark har aftalt en fornyelse af aftalerne, som træder i kraft den 1. juni 2025. </w:t>
      </w:r>
    </w:p>
    <w:p w14:paraId="5AC26429" w14:textId="77777777" w:rsidR="00543917" w:rsidRPr="00ED38B5" w:rsidRDefault="00543917" w:rsidP="00543917">
      <w:pPr>
        <w:spacing w:after="70" w:line="290" w:lineRule="exact"/>
        <w:jc w:val="both"/>
        <w:rPr>
          <w:rFonts w:cstheme="minorHAnsi"/>
          <w:sz w:val="24"/>
          <w:szCs w:val="24"/>
        </w:rPr>
      </w:pPr>
    </w:p>
    <w:p w14:paraId="6E8969CF" w14:textId="77777777" w:rsidR="00543917" w:rsidRDefault="00543917" w:rsidP="00543917">
      <w:pPr>
        <w:spacing w:after="70" w:line="290" w:lineRule="exact"/>
        <w:jc w:val="both"/>
        <w:rPr>
          <w:rFonts w:cstheme="minorHAnsi"/>
          <w:sz w:val="24"/>
          <w:szCs w:val="24"/>
          <w:u w:val="single"/>
        </w:rPr>
      </w:pPr>
      <w:r>
        <w:rPr>
          <w:rFonts w:cstheme="minorHAnsi"/>
          <w:sz w:val="24"/>
          <w:szCs w:val="24"/>
          <w:u w:val="single"/>
        </w:rPr>
        <w:t>Kvalitetsmodel</w:t>
      </w:r>
    </w:p>
    <w:p w14:paraId="28AD2023" w14:textId="77777777" w:rsidR="00543917" w:rsidRPr="005C4CE0" w:rsidRDefault="00543917" w:rsidP="00543917">
      <w:pPr>
        <w:spacing w:after="70" w:line="290" w:lineRule="exact"/>
        <w:jc w:val="both"/>
        <w:rPr>
          <w:rFonts w:cstheme="minorHAnsi"/>
          <w:sz w:val="24"/>
          <w:szCs w:val="24"/>
        </w:rPr>
      </w:pPr>
      <w:r w:rsidRPr="005C4CE0">
        <w:rPr>
          <w:rFonts w:cstheme="minorHAnsi"/>
          <w:sz w:val="24"/>
          <w:szCs w:val="24"/>
        </w:rPr>
        <w:t xml:space="preserve">Parterne har </w:t>
      </w:r>
      <w:r>
        <w:rPr>
          <w:rFonts w:cstheme="minorHAnsi"/>
          <w:sz w:val="24"/>
          <w:szCs w:val="24"/>
        </w:rPr>
        <w:t xml:space="preserve">aftalt at der fortsat skal arbejdes med kvalitet i form af en årlig kvalitetsrapport. De 2 første rapporter er udgivet og parterne vil nu lave en evaluering på baggrund af disse og på den baggrund modernisere rapporten, herunder sikre et tydeligt formål med denne. Brugen af data vil stadigvæk være hjørnestenen og der vil stadigvæk være fokus på, at få nye indikatorer ind i modellen.  </w:t>
      </w:r>
    </w:p>
    <w:p w14:paraId="14B6B4F6" w14:textId="77777777" w:rsidR="00543917" w:rsidRDefault="00543917" w:rsidP="00543917">
      <w:pPr>
        <w:spacing w:after="70" w:line="290" w:lineRule="exact"/>
        <w:jc w:val="both"/>
        <w:rPr>
          <w:rFonts w:cstheme="minorHAnsi"/>
          <w:sz w:val="24"/>
          <w:szCs w:val="24"/>
          <w:u w:val="single"/>
        </w:rPr>
      </w:pPr>
    </w:p>
    <w:p w14:paraId="4048F777" w14:textId="77777777" w:rsidR="00543917" w:rsidRDefault="00543917" w:rsidP="00543917">
      <w:pPr>
        <w:spacing w:after="70" w:line="290" w:lineRule="exact"/>
        <w:jc w:val="both"/>
        <w:rPr>
          <w:sz w:val="24"/>
          <w:szCs w:val="24"/>
          <w:u w:val="single"/>
        </w:rPr>
      </w:pPr>
      <w:r w:rsidRPr="1787FB0E">
        <w:rPr>
          <w:sz w:val="24"/>
          <w:szCs w:val="24"/>
          <w:u w:val="single"/>
        </w:rPr>
        <w:t>Sammenhæng</w:t>
      </w:r>
    </w:p>
    <w:p w14:paraId="4A4A6F9D" w14:textId="77777777" w:rsidR="00543917" w:rsidRDefault="00543917" w:rsidP="00543917">
      <w:pPr>
        <w:spacing w:after="70" w:line="290" w:lineRule="exact"/>
        <w:jc w:val="both"/>
        <w:rPr>
          <w:rFonts w:ascii="Calibri" w:eastAsia="Calibri" w:hAnsi="Calibri" w:cs="Calibri"/>
          <w:sz w:val="24"/>
          <w:szCs w:val="24"/>
        </w:rPr>
      </w:pPr>
      <w:r w:rsidRPr="1787FB0E">
        <w:rPr>
          <w:rFonts w:ascii="Calibri" w:eastAsia="Calibri" w:hAnsi="Calibri" w:cs="Calibri"/>
          <w:sz w:val="24"/>
          <w:szCs w:val="24"/>
        </w:rPr>
        <w:t xml:space="preserve">Parterne er enige om at sikre sammenhængende patientforløb. Parterne ser ind i at patienterne efter udredning hos private leverandører kan fortsætte behandlingen samme sted, såfremt der ikke er kapacitet til at løfte opgaven på de offentlige hospitaler. </w:t>
      </w:r>
    </w:p>
    <w:p w14:paraId="24A8BCA5" w14:textId="77777777" w:rsidR="00543917" w:rsidRDefault="00543917" w:rsidP="00543917">
      <w:pPr>
        <w:spacing w:after="70" w:line="290" w:lineRule="exact"/>
        <w:jc w:val="both"/>
        <w:rPr>
          <w:rFonts w:ascii="Calibri" w:eastAsia="Calibri" w:hAnsi="Calibri" w:cs="Calibri"/>
          <w:sz w:val="24"/>
          <w:szCs w:val="24"/>
        </w:rPr>
      </w:pPr>
    </w:p>
    <w:p w14:paraId="7859BAEA" w14:textId="77777777" w:rsidR="00543917" w:rsidRDefault="00543917" w:rsidP="00543917">
      <w:pPr>
        <w:spacing w:after="70" w:line="290" w:lineRule="exact"/>
        <w:jc w:val="both"/>
        <w:rPr>
          <w:rFonts w:ascii="Calibri" w:eastAsia="Calibri" w:hAnsi="Calibri" w:cs="Calibri"/>
          <w:sz w:val="24"/>
          <w:szCs w:val="24"/>
          <w:u w:val="single"/>
        </w:rPr>
      </w:pPr>
      <w:r w:rsidRPr="1787FB0E">
        <w:rPr>
          <w:rFonts w:ascii="Calibri" w:eastAsia="Calibri" w:hAnsi="Calibri" w:cs="Calibri"/>
          <w:sz w:val="24"/>
          <w:szCs w:val="24"/>
          <w:u w:val="single"/>
        </w:rPr>
        <w:t>Modernisering</w:t>
      </w:r>
    </w:p>
    <w:p w14:paraId="25648CF5" w14:textId="77777777" w:rsidR="00543917" w:rsidRDefault="00543917" w:rsidP="00543917">
      <w:pPr>
        <w:spacing w:after="70" w:line="290" w:lineRule="exact"/>
        <w:jc w:val="both"/>
        <w:rPr>
          <w:sz w:val="24"/>
          <w:szCs w:val="24"/>
        </w:rPr>
      </w:pPr>
      <w:r w:rsidRPr="1787FB0E">
        <w:rPr>
          <w:sz w:val="24"/>
          <w:szCs w:val="24"/>
        </w:rPr>
        <w:t xml:space="preserve">Parterne har aftalt en model for løbende at modernisere specialeaftalerne for at sikre en faglig udvikling herunder også den økonomiske udvikling. </w:t>
      </w:r>
    </w:p>
    <w:p w14:paraId="1D8066DA" w14:textId="77777777" w:rsidR="00543917" w:rsidRDefault="00543917" w:rsidP="00543917">
      <w:pPr>
        <w:spacing w:after="70" w:line="290" w:lineRule="exact"/>
        <w:jc w:val="both"/>
        <w:rPr>
          <w:rFonts w:cstheme="minorHAnsi"/>
          <w:sz w:val="24"/>
          <w:szCs w:val="24"/>
        </w:rPr>
      </w:pPr>
    </w:p>
    <w:p w14:paraId="61F6767C" w14:textId="77777777" w:rsidR="00543917" w:rsidRPr="009F6CE1" w:rsidRDefault="00543917" w:rsidP="00543917">
      <w:pPr>
        <w:spacing w:after="70" w:line="290" w:lineRule="exact"/>
        <w:jc w:val="both"/>
        <w:rPr>
          <w:sz w:val="24"/>
          <w:szCs w:val="24"/>
        </w:rPr>
      </w:pPr>
      <w:r w:rsidRPr="1787FB0E">
        <w:rPr>
          <w:sz w:val="24"/>
          <w:szCs w:val="24"/>
        </w:rPr>
        <w:t xml:space="preserve">Danske Regioner og Sundhed Danmark nedsætter for hver modernisering af et speciale en arbejdsgruppe, som har til formål at understøtte den faglige udvikling og arbejdet med kvalitetssikring og -udvikling i aftalerne under det udvidede frie sygehusvalg og ret til hurtig udredning. Privathospitalerne skal ses i en sammenhæng med det øvrige sygehusvæsen. De første specialer, hvor </w:t>
      </w:r>
      <w:r w:rsidRPr="1787FB0E">
        <w:rPr>
          <w:sz w:val="24"/>
          <w:szCs w:val="24"/>
        </w:rPr>
        <w:lastRenderedPageBreak/>
        <w:t>der vil blive iværksat moderniseringer, er ortopædkirurgi og psykiatri i efteråret 2025.   </w:t>
      </w:r>
    </w:p>
    <w:p w14:paraId="472C6337" w14:textId="77777777" w:rsidR="00543917" w:rsidRDefault="00543917" w:rsidP="00543917">
      <w:pPr>
        <w:spacing w:after="70" w:line="290" w:lineRule="exact"/>
        <w:jc w:val="both"/>
        <w:rPr>
          <w:rFonts w:cstheme="minorHAnsi"/>
          <w:sz w:val="24"/>
          <w:szCs w:val="24"/>
        </w:rPr>
      </w:pPr>
    </w:p>
    <w:p w14:paraId="0CE70B9A" w14:textId="77777777" w:rsidR="00543917" w:rsidRPr="0035437A" w:rsidRDefault="00543917" w:rsidP="00543917">
      <w:pPr>
        <w:spacing w:after="70" w:line="290" w:lineRule="exact"/>
        <w:jc w:val="both"/>
        <w:rPr>
          <w:rFonts w:cstheme="minorHAnsi"/>
          <w:sz w:val="24"/>
          <w:szCs w:val="24"/>
          <w:u w:val="single"/>
        </w:rPr>
      </w:pPr>
      <w:r>
        <w:rPr>
          <w:rFonts w:cstheme="minorHAnsi"/>
          <w:sz w:val="24"/>
          <w:szCs w:val="24"/>
          <w:u w:val="single"/>
        </w:rPr>
        <w:t xml:space="preserve">Komplikationer </w:t>
      </w:r>
    </w:p>
    <w:p w14:paraId="16B4C586" w14:textId="77777777" w:rsidR="00543917" w:rsidRDefault="00543917" w:rsidP="00543917">
      <w:pPr>
        <w:spacing w:after="70" w:line="290" w:lineRule="exact"/>
        <w:jc w:val="both"/>
        <w:rPr>
          <w:sz w:val="24"/>
          <w:szCs w:val="24"/>
        </w:rPr>
      </w:pPr>
      <w:r w:rsidRPr="1787FB0E">
        <w:rPr>
          <w:sz w:val="24"/>
          <w:szCs w:val="24"/>
        </w:rPr>
        <w:t>Det ligger partnerne meget på sinde, at arbejde med reduktion i antallet af komplikationer samt at følge de faglige velbegrundede komplikationer, der vil forekomme ved behandling af patienter. Parterne er derfor blevet enige om nye tiltage til at følge registreringen og opfølgningen og således skabe læring.</w:t>
      </w:r>
    </w:p>
    <w:p w14:paraId="300A7076" w14:textId="77777777" w:rsidR="00543917" w:rsidRDefault="00543917" w:rsidP="00543917">
      <w:pPr>
        <w:spacing w:after="70" w:line="290" w:lineRule="exact"/>
        <w:jc w:val="both"/>
        <w:rPr>
          <w:rFonts w:cstheme="minorHAnsi"/>
          <w:sz w:val="24"/>
          <w:szCs w:val="24"/>
        </w:rPr>
      </w:pPr>
    </w:p>
    <w:p w14:paraId="1B891CFC" w14:textId="77777777" w:rsidR="00543917" w:rsidRDefault="00543917" w:rsidP="00543917">
      <w:pPr>
        <w:spacing w:after="70" w:line="290" w:lineRule="exact"/>
        <w:jc w:val="both"/>
        <w:rPr>
          <w:rFonts w:cstheme="minorHAnsi"/>
          <w:sz w:val="24"/>
          <w:szCs w:val="24"/>
          <w:u w:val="single"/>
        </w:rPr>
      </w:pPr>
      <w:r w:rsidRPr="00ED38B5">
        <w:rPr>
          <w:rFonts w:cstheme="minorHAnsi"/>
          <w:sz w:val="24"/>
          <w:szCs w:val="24"/>
          <w:u w:val="single"/>
        </w:rPr>
        <w:t>Bæredygtighed</w:t>
      </w:r>
    </w:p>
    <w:p w14:paraId="7629B946" w14:textId="77777777" w:rsidR="00543917" w:rsidRDefault="00543917" w:rsidP="00543917">
      <w:pPr>
        <w:spacing w:after="70" w:line="290" w:lineRule="exact"/>
        <w:jc w:val="both"/>
        <w:rPr>
          <w:rFonts w:cstheme="minorHAnsi"/>
          <w:sz w:val="24"/>
          <w:szCs w:val="24"/>
        </w:rPr>
      </w:pPr>
      <w:r w:rsidRPr="006B0676">
        <w:rPr>
          <w:rFonts w:cstheme="minorHAnsi"/>
          <w:sz w:val="24"/>
          <w:szCs w:val="24"/>
        </w:rPr>
        <w:t xml:space="preserve">Som leverandør til det offentlige sundhedsvæsen forventes det, at </w:t>
      </w:r>
      <w:r>
        <w:rPr>
          <w:rFonts w:cstheme="minorHAnsi"/>
          <w:sz w:val="24"/>
          <w:szCs w:val="24"/>
        </w:rPr>
        <w:t xml:space="preserve">private leverandører </w:t>
      </w:r>
      <w:r w:rsidRPr="006B0676">
        <w:rPr>
          <w:rFonts w:cstheme="minorHAnsi"/>
          <w:sz w:val="24"/>
          <w:szCs w:val="24"/>
        </w:rPr>
        <w:t xml:space="preserve">bidrager til at opnå klimamålsætning om 50% CO2-reduktion i 2035 og klimaneutralitet i 2050 som det beskrives i Fællesregional strategi for grønne hospitaler. </w:t>
      </w:r>
      <w:r>
        <w:rPr>
          <w:rFonts w:cstheme="minorHAnsi"/>
          <w:sz w:val="24"/>
          <w:szCs w:val="24"/>
        </w:rPr>
        <w:t>Derfor aftaler parterne hvordan de private leverandører kan bidrage aktivt ind i den grønne omstilling.</w:t>
      </w:r>
    </w:p>
    <w:p w14:paraId="39B5A871" w14:textId="77777777" w:rsidR="00543917" w:rsidRDefault="00543917" w:rsidP="00543917">
      <w:pPr>
        <w:spacing w:after="70" w:line="290" w:lineRule="exact"/>
        <w:jc w:val="both"/>
        <w:rPr>
          <w:rFonts w:cstheme="minorHAnsi"/>
          <w:sz w:val="24"/>
          <w:szCs w:val="24"/>
        </w:rPr>
      </w:pPr>
    </w:p>
    <w:p w14:paraId="090BD431" w14:textId="77777777" w:rsidR="00543917" w:rsidRPr="00332876" w:rsidRDefault="00543917" w:rsidP="00543917">
      <w:pPr>
        <w:spacing w:after="0" w:line="240" w:lineRule="auto"/>
        <w:rPr>
          <w:rFonts w:cstheme="minorHAnsi"/>
          <w:sz w:val="24"/>
          <w:szCs w:val="24"/>
        </w:rPr>
      </w:pPr>
      <w:r w:rsidRPr="00332876">
        <w:rPr>
          <w:rFonts w:cstheme="minorHAnsi"/>
          <w:sz w:val="24"/>
          <w:szCs w:val="24"/>
        </w:rPr>
        <w:t xml:space="preserve">Danske Regioner indgår gerne i dialog om arbejdet med den grønne omstilling med henblik på videndeling mellem regioner og leverandører til det offentlige sundhedsvæsen. </w:t>
      </w:r>
    </w:p>
    <w:p w14:paraId="25D806D0" w14:textId="77777777" w:rsidR="00543917" w:rsidRDefault="00543917" w:rsidP="00543917">
      <w:pPr>
        <w:spacing w:after="70" w:line="290" w:lineRule="exact"/>
        <w:jc w:val="both"/>
        <w:rPr>
          <w:rFonts w:cstheme="minorHAnsi"/>
          <w:sz w:val="24"/>
          <w:szCs w:val="24"/>
        </w:rPr>
      </w:pPr>
    </w:p>
    <w:p w14:paraId="6B8A1714" w14:textId="77777777" w:rsidR="00543917" w:rsidRDefault="00543917" w:rsidP="00543917">
      <w:pPr>
        <w:spacing w:after="70" w:line="290" w:lineRule="exact"/>
        <w:jc w:val="both"/>
        <w:rPr>
          <w:rFonts w:cstheme="minorHAnsi"/>
          <w:sz w:val="24"/>
          <w:szCs w:val="24"/>
          <w:u w:val="single"/>
        </w:rPr>
      </w:pPr>
      <w:r w:rsidRPr="1787FB0E">
        <w:rPr>
          <w:sz w:val="24"/>
          <w:szCs w:val="24"/>
          <w:u w:val="single"/>
        </w:rPr>
        <w:t>Uddannelse</w:t>
      </w:r>
    </w:p>
    <w:p w14:paraId="2BA438FA" w14:textId="77777777" w:rsidR="00543917" w:rsidRDefault="00543917" w:rsidP="00543917">
      <w:pPr>
        <w:spacing w:after="70" w:line="290" w:lineRule="exact"/>
        <w:jc w:val="both"/>
        <w:rPr>
          <w:rFonts w:ascii="Calibri" w:eastAsia="Calibri" w:hAnsi="Calibri" w:cs="Calibri"/>
          <w:sz w:val="24"/>
          <w:szCs w:val="24"/>
        </w:rPr>
      </w:pPr>
      <w:r w:rsidRPr="1787FB0E">
        <w:rPr>
          <w:rFonts w:ascii="Calibri" w:eastAsia="Calibri" w:hAnsi="Calibri" w:cs="Calibri"/>
          <w:sz w:val="24"/>
          <w:szCs w:val="24"/>
        </w:rPr>
        <w:t>Parterne er enige om at styrke mere formaliserede rammer for privathospitalernes bidrag til uddannelse af fremtidens speciallæger. Der er i opstarten særligt fokus på det ortopædkirurgiske speciale. Målet er at udvikle modeller, der sikrer et systematisk og fagligt funderet samarbejde om uddannelsesopgaven.</w:t>
      </w:r>
    </w:p>
    <w:p w14:paraId="562A9913" w14:textId="77777777" w:rsidR="00543917" w:rsidRDefault="00543917" w:rsidP="00543917">
      <w:pPr>
        <w:spacing w:after="70" w:line="290" w:lineRule="exact"/>
        <w:jc w:val="both"/>
        <w:rPr>
          <w:sz w:val="24"/>
          <w:szCs w:val="24"/>
        </w:rPr>
      </w:pPr>
      <w:r w:rsidRPr="1787FB0E">
        <w:rPr>
          <w:sz w:val="24"/>
          <w:szCs w:val="24"/>
        </w:rPr>
        <w:t>Partner er enige om at udarbejde et notat med eksempler på hvad regionerne skal overveje i forbindelse med uddannelse i et udbud.</w:t>
      </w:r>
    </w:p>
    <w:p w14:paraId="3B3F47F7" w14:textId="77777777" w:rsidR="00543917" w:rsidRDefault="00543917" w:rsidP="00543917">
      <w:pPr>
        <w:spacing w:after="70" w:line="290" w:lineRule="exact"/>
        <w:jc w:val="both"/>
        <w:rPr>
          <w:rFonts w:ascii="Calibri" w:eastAsia="Calibri" w:hAnsi="Calibri" w:cs="Calibri"/>
          <w:sz w:val="24"/>
          <w:szCs w:val="24"/>
        </w:rPr>
      </w:pPr>
    </w:p>
    <w:p w14:paraId="05B8B550" w14:textId="77777777" w:rsidR="00543917" w:rsidRDefault="00543917" w:rsidP="00543917">
      <w:pPr>
        <w:spacing w:after="70" w:line="290" w:lineRule="exact"/>
        <w:jc w:val="both"/>
        <w:rPr>
          <w:rFonts w:cstheme="minorHAnsi"/>
          <w:sz w:val="24"/>
          <w:szCs w:val="24"/>
          <w:u w:val="single"/>
        </w:rPr>
      </w:pPr>
      <w:r>
        <w:rPr>
          <w:rFonts w:cstheme="minorHAnsi"/>
          <w:sz w:val="24"/>
          <w:szCs w:val="24"/>
          <w:u w:val="single"/>
        </w:rPr>
        <w:t>Virtuelle henvisningsmuligheder</w:t>
      </w:r>
    </w:p>
    <w:p w14:paraId="1A1064BA" w14:textId="77777777" w:rsidR="00543917" w:rsidRDefault="00543917" w:rsidP="00543917">
      <w:pPr>
        <w:spacing w:after="70" w:line="290" w:lineRule="exact"/>
        <w:jc w:val="both"/>
        <w:rPr>
          <w:rFonts w:cstheme="minorHAnsi"/>
          <w:i/>
          <w:iCs/>
          <w:sz w:val="24"/>
          <w:szCs w:val="24"/>
        </w:rPr>
      </w:pPr>
      <w:r>
        <w:rPr>
          <w:rFonts w:cstheme="minorHAnsi"/>
          <w:sz w:val="24"/>
          <w:szCs w:val="24"/>
        </w:rPr>
        <w:t>Parterne arbejder fortsat med at understøtte virtuelle henvisningsmuligheder i samarbejdet mellem private hospitaler og regioner.</w:t>
      </w:r>
      <w:r w:rsidRPr="0035437A">
        <w:rPr>
          <w:rFonts w:cstheme="minorHAnsi"/>
          <w:i/>
          <w:iCs/>
          <w:sz w:val="24"/>
          <w:szCs w:val="24"/>
        </w:rPr>
        <w:t xml:space="preserve"> </w:t>
      </w:r>
    </w:p>
    <w:p w14:paraId="01F502EC" w14:textId="77777777" w:rsidR="00543917" w:rsidRDefault="00543917" w:rsidP="00543917">
      <w:pPr>
        <w:spacing w:after="70" w:line="290" w:lineRule="exact"/>
        <w:jc w:val="both"/>
        <w:rPr>
          <w:rFonts w:cstheme="minorHAnsi"/>
          <w:i/>
          <w:iCs/>
          <w:sz w:val="24"/>
          <w:szCs w:val="24"/>
        </w:rPr>
      </w:pPr>
    </w:p>
    <w:p w14:paraId="2F7DD8EC" w14:textId="77777777" w:rsidR="00543917" w:rsidRPr="00E949A7" w:rsidRDefault="00543917" w:rsidP="00543917">
      <w:pPr>
        <w:spacing w:after="70" w:line="290" w:lineRule="exact"/>
        <w:jc w:val="both"/>
        <w:rPr>
          <w:rFonts w:cstheme="minorHAnsi"/>
          <w:sz w:val="24"/>
          <w:szCs w:val="24"/>
          <w:u w:val="single"/>
        </w:rPr>
      </w:pPr>
      <w:r w:rsidRPr="00E949A7">
        <w:rPr>
          <w:rFonts w:cstheme="minorHAnsi"/>
          <w:sz w:val="24"/>
          <w:szCs w:val="24"/>
          <w:u w:val="single"/>
        </w:rPr>
        <w:t>Konservativ behandling</w:t>
      </w:r>
    </w:p>
    <w:p w14:paraId="09F7B0A1" w14:textId="77777777" w:rsidR="00543917" w:rsidRPr="00E949A7" w:rsidRDefault="00543917" w:rsidP="00543917">
      <w:pPr>
        <w:spacing w:after="70" w:line="290" w:lineRule="exact"/>
        <w:jc w:val="both"/>
        <w:rPr>
          <w:sz w:val="24"/>
          <w:szCs w:val="24"/>
        </w:rPr>
      </w:pPr>
      <w:r w:rsidRPr="1787FB0E">
        <w:rPr>
          <w:sz w:val="24"/>
          <w:szCs w:val="24"/>
        </w:rPr>
        <w:t xml:space="preserve">Parterne har drøftet tiltag der kan understøtte at konservativ behandling indtænkes i aftaler med privathospitaler. Der er konkret aftalt et konservativt forløb på hospitalsniveau, som dækker slidgigt i knæ. Forløbet er et tværfagligt forløb, der svarer til det tilbud der findes på offentligt hospital. </w:t>
      </w:r>
    </w:p>
    <w:p w14:paraId="7E3FC143" w14:textId="77777777" w:rsidR="00543917" w:rsidRPr="002275C6" w:rsidRDefault="00543917" w:rsidP="00543917">
      <w:pPr>
        <w:spacing w:after="70" w:line="290" w:lineRule="exact"/>
        <w:jc w:val="both"/>
        <w:rPr>
          <w:rFonts w:ascii="Calibri" w:eastAsia="Calibri" w:hAnsi="Calibri" w:cs="Calibri"/>
          <w:sz w:val="24"/>
          <w:szCs w:val="24"/>
        </w:rPr>
      </w:pPr>
      <w:r w:rsidRPr="1787FB0E">
        <w:rPr>
          <w:rFonts w:ascii="Calibri" w:eastAsia="Calibri" w:hAnsi="Calibri" w:cs="Calibri"/>
          <w:sz w:val="24"/>
          <w:szCs w:val="24"/>
        </w:rPr>
        <w:t>Parterne ønsker aktivt at bidrage til forebyggende indsatser og tværfaglige behandlingsforløb, hvor målet er at nedbringe antallet af operationer gennem specialiserede, non-operative behandlingstilbud, der involverer fysioterapeuter, speciallæger og andre sundhedsfaglige kompetencer.</w:t>
      </w:r>
    </w:p>
    <w:p w14:paraId="6EE6310E" w14:textId="77777777" w:rsidR="00543917" w:rsidRDefault="00543917" w:rsidP="00543917">
      <w:pPr>
        <w:spacing w:after="70" w:line="290" w:lineRule="exact"/>
        <w:jc w:val="both"/>
        <w:rPr>
          <w:rFonts w:ascii="Calibri" w:eastAsia="Calibri" w:hAnsi="Calibri" w:cs="Calibri"/>
          <w:sz w:val="24"/>
          <w:szCs w:val="24"/>
        </w:rPr>
      </w:pPr>
    </w:p>
    <w:p w14:paraId="0FF4E0E6" w14:textId="77777777" w:rsidR="00543917" w:rsidRDefault="00543917" w:rsidP="00543917">
      <w:pPr>
        <w:spacing w:after="70" w:line="290" w:lineRule="exact"/>
        <w:jc w:val="both"/>
        <w:rPr>
          <w:rFonts w:cstheme="minorHAnsi"/>
          <w:sz w:val="24"/>
          <w:szCs w:val="24"/>
          <w:u w:val="single"/>
        </w:rPr>
      </w:pPr>
      <w:r>
        <w:rPr>
          <w:rFonts w:cstheme="minorHAnsi"/>
          <w:sz w:val="24"/>
          <w:szCs w:val="24"/>
          <w:u w:val="single"/>
        </w:rPr>
        <w:t>Aftaler på enkeltområder</w:t>
      </w:r>
    </w:p>
    <w:p w14:paraId="40647FF1" w14:textId="77777777" w:rsidR="00543917" w:rsidRDefault="00543917" w:rsidP="00543917">
      <w:pPr>
        <w:spacing w:after="70" w:line="290" w:lineRule="exact"/>
        <w:jc w:val="both"/>
        <w:rPr>
          <w:rFonts w:cstheme="minorHAnsi"/>
          <w:sz w:val="24"/>
          <w:szCs w:val="24"/>
        </w:rPr>
      </w:pPr>
      <w:r>
        <w:rPr>
          <w:rFonts w:cstheme="minorHAnsi"/>
          <w:sz w:val="24"/>
          <w:szCs w:val="24"/>
        </w:rPr>
        <w:t xml:space="preserve">Partnerne har forhandlet enkelt områder med fokus på specialerne neurologi, kirurgi, Øre-næse-hals og urologi. Der blev aftalt nye forløb på migræne, stomi-behandling, synkebesvær og nye forhold for prostata-operationer  </w:t>
      </w:r>
    </w:p>
    <w:p w14:paraId="6A8D16B7" w14:textId="77777777" w:rsidR="00543917" w:rsidRPr="00E949A7" w:rsidRDefault="00543917" w:rsidP="00543917">
      <w:pPr>
        <w:spacing w:after="70" w:line="290" w:lineRule="exact"/>
        <w:jc w:val="both"/>
        <w:rPr>
          <w:sz w:val="24"/>
          <w:szCs w:val="24"/>
        </w:rPr>
      </w:pPr>
      <w:r>
        <w:rPr>
          <w:sz w:val="24"/>
          <w:szCs w:val="24"/>
        </w:rPr>
        <w:t>Det n</w:t>
      </w:r>
      <w:r w:rsidRPr="1787FB0E">
        <w:rPr>
          <w:sz w:val="24"/>
          <w:szCs w:val="24"/>
        </w:rPr>
        <w:t xml:space="preserve">eurologisk speciale blev kraftigt fornyet, således at </w:t>
      </w:r>
      <w:r>
        <w:rPr>
          <w:sz w:val="24"/>
          <w:szCs w:val="24"/>
        </w:rPr>
        <w:t>al udredning er</w:t>
      </w:r>
      <w:r w:rsidRPr="1787FB0E">
        <w:rPr>
          <w:sz w:val="24"/>
          <w:szCs w:val="24"/>
        </w:rPr>
        <w:t xml:space="preserve"> opdelt på specifikke sygdomsområdet. På den måde, er det tydeligt for både leverandører og regioner hvilke patienter den enkelte leverandør tilbyder udredning og behandling af. </w:t>
      </w:r>
    </w:p>
    <w:p w14:paraId="41AD6656" w14:textId="77777777" w:rsidR="00543917" w:rsidRDefault="00543917" w:rsidP="00543917">
      <w:pPr>
        <w:spacing w:after="70" w:line="290" w:lineRule="exact"/>
        <w:jc w:val="both"/>
        <w:rPr>
          <w:sz w:val="24"/>
          <w:szCs w:val="24"/>
        </w:rPr>
      </w:pPr>
      <w:r w:rsidRPr="1787FB0E">
        <w:rPr>
          <w:sz w:val="24"/>
          <w:szCs w:val="24"/>
        </w:rPr>
        <w:t>Parterne forhandlede, men opnåede ikke enighed om en fornyelse af specialeaftale for børne- og ungdomspsykiatri.</w:t>
      </w:r>
    </w:p>
    <w:p w14:paraId="343BD4BF" w14:textId="77777777" w:rsidR="00543917" w:rsidRDefault="00543917" w:rsidP="00543917">
      <w:pPr>
        <w:spacing w:after="70" w:line="290" w:lineRule="exact"/>
        <w:jc w:val="both"/>
        <w:rPr>
          <w:rFonts w:cstheme="minorHAnsi"/>
          <w:sz w:val="24"/>
          <w:szCs w:val="24"/>
        </w:rPr>
      </w:pPr>
    </w:p>
    <w:p w14:paraId="765D859D" w14:textId="77777777" w:rsidR="00543917" w:rsidRDefault="00543917" w:rsidP="00543917">
      <w:pPr>
        <w:spacing w:after="70" w:line="290" w:lineRule="exact"/>
        <w:jc w:val="both"/>
        <w:rPr>
          <w:rFonts w:cs="Arial"/>
          <w:sz w:val="24"/>
          <w:szCs w:val="24"/>
          <w:u w:val="single"/>
        </w:rPr>
      </w:pPr>
      <w:r>
        <w:rPr>
          <w:rFonts w:cs="Arial"/>
          <w:sz w:val="24"/>
          <w:szCs w:val="24"/>
          <w:u w:val="single"/>
        </w:rPr>
        <w:t>Administrativ forenkling</w:t>
      </w:r>
    </w:p>
    <w:p w14:paraId="7CDBDD41" w14:textId="77777777" w:rsidR="00543917" w:rsidRPr="00E949A7" w:rsidRDefault="00543917" w:rsidP="00543917">
      <w:pPr>
        <w:spacing w:after="70" w:line="290" w:lineRule="exact"/>
        <w:jc w:val="both"/>
        <w:rPr>
          <w:rFonts w:cs="Arial"/>
          <w:sz w:val="24"/>
          <w:szCs w:val="24"/>
        </w:rPr>
      </w:pPr>
      <w:r>
        <w:rPr>
          <w:rFonts w:cs="Arial"/>
          <w:sz w:val="24"/>
          <w:szCs w:val="24"/>
        </w:rPr>
        <w:t xml:space="preserve">Parterne har aftalt en forenkling af honorering for ultralydsbehandling. </w:t>
      </w:r>
      <w:r w:rsidRPr="00E949A7">
        <w:rPr>
          <w:rFonts w:cs="Arial"/>
          <w:sz w:val="24"/>
          <w:szCs w:val="24"/>
        </w:rPr>
        <w:t>Aftale</w:t>
      </w:r>
      <w:r>
        <w:rPr>
          <w:rFonts w:cs="Arial"/>
          <w:sz w:val="24"/>
          <w:szCs w:val="24"/>
        </w:rPr>
        <w:t xml:space="preserve">n forventes således at skabe mindre administration hos både regioner og privathospitaler. </w:t>
      </w:r>
    </w:p>
    <w:p w14:paraId="19C40552" w14:textId="77777777" w:rsidR="00543917" w:rsidRDefault="00543917" w:rsidP="00543917">
      <w:pPr>
        <w:spacing w:after="70" w:line="290" w:lineRule="exact"/>
        <w:jc w:val="both"/>
        <w:rPr>
          <w:rFonts w:cs="Arial"/>
          <w:sz w:val="24"/>
          <w:szCs w:val="24"/>
          <w:u w:val="single"/>
        </w:rPr>
      </w:pPr>
    </w:p>
    <w:p w14:paraId="100CD443" w14:textId="77777777" w:rsidR="00543917" w:rsidRPr="00254E04" w:rsidRDefault="00543917" w:rsidP="00543917">
      <w:pPr>
        <w:spacing w:after="70" w:line="290" w:lineRule="exact"/>
        <w:jc w:val="both"/>
        <w:rPr>
          <w:rFonts w:cs="Arial"/>
          <w:sz w:val="24"/>
          <w:szCs w:val="24"/>
          <w:u w:val="single"/>
        </w:rPr>
      </w:pPr>
      <w:r w:rsidRPr="00254E04">
        <w:rPr>
          <w:rFonts w:cs="Arial"/>
          <w:sz w:val="24"/>
          <w:szCs w:val="24"/>
          <w:u w:val="single"/>
        </w:rPr>
        <w:t>Økonomi</w:t>
      </w:r>
    </w:p>
    <w:p w14:paraId="5737CE07" w14:textId="77777777" w:rsidR="00543917" w:rsidRDefault="00543917" w:rsidP="00543917">
      <w:pPr>
        <w:spacing w:after="70" w:line="290" w:lineRule="exact"/>
        <w:jc w:val="both"/>
        <w:rPr>
          <w:rFonts w:cs="Arial"/>
          <w:sz w:val="24"/>
          <w:szCs w:val="24"/>
        </w:rPr>
      </w:pPr>
      <w:r w:rsidRPr="0014072E">
        <w:rPr>
          <w:rFonts w:cs="Arial"/>
          <w:sz w:val="24"/>
          <w:szCs w:val="24"/>
        </w:rPr>
        <w:t>Danske Regioner og Sundhed Danmark er enige om, at</w:t>
      </w:r>
      <w:r>
        <w:rPr>
          <w:rFonts w:cs="Arial"/>
          <w:sz w:val="24"/>
          <w:szCs w:val="24"/>
        </w:rPr>
        <w:t xml:space="preserve"> privathospitalerne skal have en pris- og lønregulering svarende til 2,59 procent af den samlede ramme den 1. juni 2025, samt en regulering den 1. januar 2026. </w:t>
      </w:r>
    </w:p>
    <w:p w14:paraId="12E7CB85" w14:textId="77777777" w:rsidR="00543917" w:rsidRDefault="00543917" w:rsidP="00543917">
      <w:pPr>
        <w:spacing w:after="70" w:line="290" w:lineRule="exact"/>
        <w:jc w:val="both"/>
        <w:rPr>
          <w:rFonts w:cs="Arial"/>
          <w:sz w:val="24"/>
          <w:szCs w:val="24"/>
        </w:rPr>
      </w:pPr>
      <w:r>
        <w:rPr>
          <w:rFonts w:cs="Arial"/>
          <w:sz w:val="24"/>
          <w:szCs w:val="24"/>
        </w:rPr>
        <w:t>Forholdene afspejler stigende omkostninger for de private leverandører til løn og andre ydelser, og samtidig sker det indenfor den ramme som Regeringen og Danske Regioner har opnået enighed om i sidste økonomiaftale.</w:t>
      </w:r>
    </w:p>
    <w:p w14:paraId="61777326" w14:textId="77777777" w:rsidR="00543917" w:rsidRDefault="00543917" w:rsidP="00543917">
      <w:pPr>
        <w:spacing w:after="70" w:line="290" w:lineRule="exact"/>
        <w:jc w:val="both"/>
        <w:rPr>
          <w:i/>
          <w:sz w:val="24"/>
          <w:szCs w:val="24"/>
        </w:rPr>
      </w:pPr>
    </w:p>
    <w:p w14:paraId="3E895DBC" w14:textId="77777777" w:rsidR="00543917" w:rsidRDefault="00543917" w:rsidP="00543917">
      <w:pPr>
        <w:spacing w:after="70" w:line="290" w:lineRule="exact"/>
        <w:jc w:val="both"/>
        <w:rPr>
          <w:rFonts w:cstheme="minorHAnsi"/>
          <w:i/>
          <w:iCs/>
          <w:sz w:val="24"/>
          <w:szCs w:val="24"/>
        </w:rPr>
      </w:pPr>
      <w:r w:rsidRPr="038E79C7">
        <w:rPr>
          <w:i/>
          <w:iCs/>
          <w:sz w:val="24"/>
          <w:szCs w:val="24"/>
        </w:rPr>
        <w:t>Patientforsikring</w:t>
      </w:r>
    </w:p>
    <w:p w14:paraId="36DDC279" w14:textId="77777777" w:rsidR="00543917" w:rsidRPr="009B57FD" w:rsidRDefault="00543917" w:rsidP="00543917">
      <w:pPr>
        <w:spacing w:after="70" w:line="290" w:lineRule="exact"/>
        <w:jc w:val="both"/>
        <w:rPr>
          <w:rFonts w:ascii="Calibri" w:eastAsia="Calibri" w:hAnsi="Calibri" w:cs="Calibri"/>
          <w:sz w:val="24"/>
          <w:szCs w:val="24"/>
        </w:rPr>
      </w:pPr>
      <w:r w:rsidRPr="1787FB0E">
        <w:rPr>
          <w:rFonts w:ascii="Calibri" w:eastAsia="Calibri" w:hAnsi="Calibri" w:cs="Calibri"/>
          <w:sz w:val="24"/>
          <w:szCs w:val="24"/>
        </w:rPr>
        <w:t>Danske Regioner og Sundhed Danmark vil fortsat i fællesskab følge udviklingen og søger et mere nuanceret billede gennem dialog med relevante myndigheder, med henblik på løbende at sikre en retvisende kompensation.</w:t>
      </w:r>
    </w:p>
    <w:p w14:paraId="7E4AF2E4" w14:textId="21E1EBB4" w:rsidR="009B57FD" w:rsidRPr="00543917" w:rsidRDefault="009B57FD" w:rsidP="00543917"/>
    <w:sectPr w:rsidR="009B57FD" w:rsidRPr="00543917" w:rsidSect="00CD7DAE">
      <w:headerReference w:type="default" r:id="rId11"/>
      <w:headerReference w:type="first" r:id="rId12"/>
      <w:footerReference w:type="first" r:id="rId13"/>
      <w:pgSz w:w="11906" w:h="16838"/>
      <w:pgMar w:top="1814" w:right="3119" w:bottom="147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FD58" w14:textId="77777777" w:rsidR="00ED38B5" w:rsidRDefault="00ED38B5">
      <w:pPr>
        <w:spacing w:after="0" w:line="240" w:lineRule="auto"/>
      </w:pPr>
      <w:r>
        <w:separator/>
      </w:r>
    </w:p>
  </w:endnote>
  <w:endnote w:type="continuationSeparator" w:id="0">
    <w:p w14:paraId="236F1625" w14:textId="77777777" w:rsidR="00ED38B5" w:rsidRDefault="00ED38B5">
      <w:pPr>
        <w:spacing w:after="0" w:line="240" w:lineRule="auto"/>
      </w:pPr>
      <w:r>
        <w:continuationSeparator/>
      </w:r>
    </w:p>
  </w:endnote>
  <w:endnote w:type="continuationNotice" w:id="1">
    <w:p w14:paraId="665DEAD3" w14:textId="77777777" w:rsidR="00CA025D" w:rsidRDefault="00CA0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F2A5" w14:textId="77777777" w:rsidR="00CD7DAE" w:rsidRDefault="00ED38B5" w:rsidP="00CD7DAE">
    <w:pPr>
      <w:spacing w:after="0" w:line="290" w:lineRule="exact"/>
    </w:pPr>
    <w:r>
      <w:rPr>
        <w:noProof/>
        <w:lang w:eastAsia="da-DK"/>
      </w:rPr>
      <mc:AlternateContent>
        <mc:Choice Requires="wps">
          <w:drawing>
            <wp:anchor distT="45720" distB="45720" distL="114300" distR="114300" simplePos="0" relativeHeight="251658240" behindDoc="0" locked="0" layoutInCell="1" allowOverlap="1" wp14:anchorId="38001998" wp14:editId="76E2ACC3">
              <wp:simplePos x="0" y="0"/>
              <wp:positionH relativeFrom="page">
                <wp:posOffset>5981700</wp:posOffset>
              </wp:positionH>
              <wp:positionV relativeFrom="paragraph">
                <wp:posOffset>-618490</wp:posOffset>
              </wp:positionV>
              <wp:extent cx="1704975" cy="10001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000125"/>
                      </a:xfrm>
                      <a:prstGeom prst="rect">
                        <a:avLst/>
                      </a:prstGeom>
                      <a:solidFill>
                        <a:srgbClr val="FFFFFF"/>
                      </a:solidFill>
                      <a:ln w="9525">
                        <a:noFill/>
                        <a:miter lim="800000"/>
                        <a:headEnd/>
                        <a:tailEnd/>
                      </a:ln>
                    </wps:spPr>
                    <wps:txbx>
                      <w:txbxContent>
                        <w:p w14:paraId="3DCB6E5E" w14:textId="77777777" w:rsidR="00992CB5" w:rsidRPr="00343F97" w:rsidRDefault="00ED38B5" w:rsidP="00992CB5">
                          <w:pPr>
                            <w:spacing w:after="0" w:line="288" w:lineRule="auto"/>
                            <w:rPr>
                              <w:rFonts w:cs="Arial"/>
                              <w:caps/>
                              <w:sz w:val="18"/>
                              <w:szCs w:val="18"/>
                            </w:rPr>
                          </w:pPr>
                          <w:r w:rsidRPr="00343F97">
                            <w:rPr>
                              <w:rFonts w:cs="Arial"/>
                              <w:caps/>
                              <w:sz w:val="18"/>
                              <w:szCs w:val="18"/>
                            </w:rPr>
                            <w:t>Danske regioner</w:t>
                          </w:r>
                        </w:p>
                        <w:p w14:paraId="4055DB46" w14:textId="77777777" w:rsidR="00992CB5" w:rsidRDefault="00ED38B5" w:rsidP="00992CB5">
                          <w:pPr>
                            <w:spacing w:after="0" w:line="288" w:lineRule="auto"/>
                            <w:rPr>
                              <w:rFonts w:cs="Arial"/>
                              <w:caps/>
                              <w:sz w:val="18"/>
                              <w:szCs w:val="18"/>
                            </w:rPr>
                          </w:pPr>
                          <w:r w:rsidRPr="00343F97">
                            <w:rPr>
                              <w:rFonts w:cs="Arial"/>
                              <w:caps/>
                              <w:sz w:val="18"/>
                              <w:szCs w:val="18"/>
                            </w:rPr>
                            <w:t>Dampfærgevej 22</w:t>
                          </w:r>
                        </w:p>
                        <w:p w14:paraId="38C9DF14" w14:textId="77777777" w:rsidR="0001697C" w:rsidRPr="00343F97" w:rsidRDefault="00ED38B5" w:rsidP="00992CB5">
                          <w:pPr>
                            <w:spacing w:after="0" w:line="288" w:lineRule="auto"/>
                            <w:rPr>
                              <w:rFonts w:cs="Arial"/>
                              <w:caps/>
                              <w:sz w:val="18"/>
                              <w:szCs w:val="18"/>
                            </w:rPr>
                          </w:pPr>
                          <w:r>
                            <w:rPr>
                              <w:rFonts w:cs="Arial"/>
                              <w:caps/>
                              <w:sz w:val="18"/>
                              <w:szCs w:val="18"/>
                            </w:rPr>
                            <w:t>2100 København Ø</w:t>
                          </w:r>
                        </w:p>
                        <w:p w14:paraId="337FC328" w14:textId="77777777" w:rsidR="00992CB5" w:rsidRPr="00343F97" w:rsidRDefault="00ED38B5" w:rsidP="00992CB5">
                          <w:pPr>
                            <w:spacing w:after="0" w:line="288" w:lineRule="auto"/>
                            <w:rPr>
                              <w:rFonts w:cs="Arial"/>
                              <w:caps/>
                              <w:sz w:val="18"/>
                              <w:szCs w:val="18"/>
                            </w:rPr>
                          </w:pPr>
                          <w:r w:rsidRPr="00343F97">
                            <w:rPr>
                              <w:rFonts w:cs="Arial"/>
                              <w:caps/>
                              <w:sz w:val="18"/>
                              <w:szCs w:val="18"/>
                            </w:rPr>
                            <w:t>+45 35 29 81 00</w:t>
                          </w:r>
                        </w:p>
                        <w:p w14:paraId="476E948C" w14:textId="77777777" w:rsidR="00992CB5" w:rsidRPr="00343F97" w:rsidRDefault="00ED38B5" w:rsidP="00992CB5">
                          <w:pPr>
                            <w:spacing w:after="0" w:line="288" w:lineRule="auto"/>
                            <w:rPr>
                              <w:rFonts w:cs="Arial"/>
                              <w:caps/>
                              <w:sz w:val="18"/>
                              <w:szCs w:val="18"/>
                            </w:rPr>
                          </w:pPr>
                          <w:r w:rsidRPr="00343F97">
                            <w:rPr>
                              <w:rFonts w:cs="Arial"/>
                              <w:caps/>
                              <w:sz w:val="18"/>
                              <w:szCs w:val="18"/>
                            </w:rPr>
                            <w:t>regioner@regioner.dk</w:t>
                          </w:r>
                        </w:p>
                        <w:p w14:paraId="78458F7B" w14:textId="77777777" w:rsidR="00992CB5" w:rsidRPr="00343F97" w:rsidRDefault="00ED38B5" w:rsidP="00992CB5">
                          <w:pPr>
                            <w:spacing w:after="0" w:line="288" w:lineRule="auto"/>
                            <w:rPr>
                              <w:rFonts w:cs="Arial"/>
                              <w:caps/>
                              <w:sz w:val="18"/>
                              <w:szCs w:val="18"/>
                            </w:rPr>
                          </w:pPr>
                          <w:r w:rsidRPr="00343F97">
                            <w:rPr>
                              <w:rFonts w:cs="Arial"/>
                              <w:caps/>
                              <w:sz w:val="18"/>
                              <w:szCs w:val="18"/>
                            </w:rPr>
                            <w:t>regioner.dk</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w14:anchorId="38001998" id="_x0000_t202" coordsize="21600,21600" o:spt="202" path="m,l,21600r21600,l21600,xe">
              <v:stroke joinstyle="miter"/>
              <v:path gradientshapeok="t" o:connecttype="rect"/>
            </v:shapetype>
            <v:shape id="_x0000_s1029" type="#_x0000_t202" style="position:absolute;margin-left:471pt;margin-top:-48.7pt;width:134.25pt;height:78.7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" stroked="f">
              <v:textbox inset="0,0,0,0">
                <w:txbxContent>
                  <w:p w14:paraId="3DCB6E5E" w14:textId="77777777" w:rsidR="00992CB5" w:rsidRPr="00343F97" w:rsidRDefault="00ED38B5" w:rsidP="00992CB5">
                    <w:pPr>
                      <w:spacing w:after="0" w:line="288" w:lineRule="auto"/>
                      <w:rPr>
                        <w:rFonts w:cs="Arial"/>
                        <w:caps/>
                        <w:sz w:val="18"/>
                        <w:szCs w:val="18"/>
                      </w:rPr>
                    </w:pPr>
                    <w:r w:rsidRPr="00343F97">
                      <w:rPr>
                        <w:rFonts w:cs="Arial"/>
                        <w:caps/>
                        <w:sz w:val="18"/>
                        <w:szCs w:val="18"/>
                      </w:rPr>
                      <w:t>Danske regioner</w:t>
                    </w:r>
                  </w:p>
                  <w:p w14:paraId="4055DB46" w14:textId="77777777" w:rsidR="00992CB5" w:rsidRDefault="00ED38B5" w:rsidP="00992CB5">
                    <w:pPr>
                      <w:spacing w:after="0" w:line="288" w:lineRule="auto"/>
                      <w:rPr>
                        <w:rFonts w:cs="Arial"/>
                        <w:caps/>
                        <w:sz w:val="18"/>
                        <w:szCs w:val="18"/>
                      </w:rPr>
                    </w:pPr>
                    <w:r w:rsidRPr="00343F97">
                      <w:rPr>
                        <w:rFonts w:cs="Arial"/>
                        <w:caps/>
                        <w:sz w:val="18"/>
                        <w:szCs w:val="18"/>
                      </w:rPr>
                      <w:t>Dampfærgevej 22</w:t>
                    </w:r>
                  </w:p>
                  <w:p w14:paraId="38C9DF14" w14:textId="77777777" w:rsidR="0001697C" w:rsidRPr="00343F97" w:rsidRDefault="00ED38B5" w:rsidP="00992CB5">
                    <w:pPr>
                      <w:spacing w:after="0" w:line="288" w:lineRule="auto"/>
                      <w:rPr>
                        <w:rFonts w:cs="Arial"/>
                        <w:caps/>
                        <w:sz w:val="18"/>
                        <w:szCs w:val="18"/>
                      </w:rPr>
                    </w:pPr>
                    <w:r>
                      <w:rPr>
                        <w:rFonts w:cs="Arial"/>
                        <w:caps/>
                        <w:sz w:val="18"/>
                        <w:szCs w:val="18"/>
                      </w:rPr>
                      <w:t>2100 København Ø</w:t>
                    </w:r>
                  </w:p>
                  <w:p w14:paraId="337FC328" w14:textId="77777777" w:rsidR="00992CB5" w:rsidRPr="00343F97" w:rsidRDefault="00ED38B5" w:rsidP="00992CB5">
                    <w:pPr>
                      <w:spacing w:after="0" w:line="288" w:lineRule="auto"/>
                      <w:rPr>
                        <w:rFonts w:cs="Arial"/>
                        <w:caps/>
                        <w:sz w:val="18"/>
                        <w:szCs w:val="18"/>
                      </w:rPr>
                    </w:pPr>
                    <w:r w:rsidRPr="00343F97">
                      <w:rPr>
                        <w:rFonts w:cs="Arial"/>
                        <w:caps/>
                        <w:sz w:val="18"/>
                        <w:szCs w:val="18"/>
                      </w:rPr>
                      <w:t>+45 35 29 81 00</w:t>
                    </w:r>
                  </w:p>
                  <w:p w14:paraId="476E948C" w14:textId="77777777" w:rsidR="00992CB5" w:rsidRPr="00343F97" w:rsidRDefault="00ED38B5" w:rsidP="00992CB5">
                    <w:pPr>
                      <w:spacing w:after="0" w:line="288" w:lineRule="auto"/>
                      <w:rPr>
                        <w:rFonts w:cs="Arial"/>
                        <w:caps/>
                        <w:sz w:val="18"/>
                        <w:szCs w:val="18"/>
                      </w:rPr>
                    </w:pPr>
                    <w:r w:rsidRPr="00343F97">
                      <w:rPr>
                        <w:rFonts w:cs="Arial"/>
                        <w:caps/>
                        <w:sz w:val="18"/>
                        <w:szCs w:val="18"/>
                      </w:rPr>
                      <w:t>regioner@regioner.dk</w:t>
                    </w:r>
                  </w:p>
                  <w:p w14:paraId="78458F7B" w14:textId="77777777" w:rsidR="00992CB5" w:rsidRPr="00343F97" w:rsidRDefault="00ED38B5" w:rsidP="00992CB5">
                    <w:pPr>
                      <w:spacing w:after="0" w:line="288" w:lineRule="auto"/>
                      <w:rPr>
                        <w:rFonts w:cs="Arial"/>
                        <w:caps/>
                        <w:sz w:val="18"/>
                        <w:szCs w:val="18"/>
                      </w:rPr>
                    </w:pPr>
                    <w:r w:rsidRPr="00343F97">
                      <w:rPr>
                        <w:rFonts w:cs="Arial"/>
                        <w:caps/>
                        <w:sz w:val="18"/>
                        <w:szCs w:val="18"/>
                      </w:rPr>
                      <w:t>regioner.dk</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92F0" w14:textId="77777777" w:rsidR="00ED38B5" w:rsidRDefault="00ED38B5">
      <w:pPr>
        <w:spacing w:after="0" w:line="240" w:lineRule="auto"/>
      </w:pPr>
      <w:r>
        <w:separator/>
      </w:r>
    </w:p>
  </w:footnote>
  <w:footnote w:type="continuationSeparator" w:id="0">
    <w:p w14:paraId="396995BC" w14:textId="77777777" w:rsidR="00ED38B5" w:rsidRDefault="00ED38B5">
      <w:pPr>
        <w:spacing w:after="0" w:line="240" w:lineRule="auto"/>
      </w:pPr>
      <w:r>
        <w:continuationSeparator/>
      </w:r>
    </w:p>
  </w:footnote>
  <w:footnote w:type="continuationNotice" w:id="1">
    <w:p w14:paraId="413761B9" w14:textId="77777777" w:rsidR="00CA025D" w:rsidRDefault="00CA02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F2A2" w14:textId="77777777" w:rsidR="0082423A" w:rsidRDefault="00ED38B5" w:rsidP="00955557">
    <w:pPr>
      <w:pStyle w:val="Sidehoved"/>
      <w:tabs>
        <w:tab w:val="clear" w:pos="4819"/>
        <w:tab w:val="clear" w:pos="9638"/>
        <w:tab w:val="left" w:pos="7653"/>
      </w:tabs>
      <w:ind w:left="8220"/>
    </w:pPr>
    <w:r>
      <w:t xml:space="preserve">   </w:t>
    </w:r>
    <w:r>
      <w:rPr>
        <w:noProof/>
        <w:lang w:eastAsia="da-DK"/>
      </w:rPr>
      <mc:AlternateContent>
        <mc:Choice Requires="wps">
          <w:drawing>
            <wp:anchor distT="45720" distB="45720" distL="114300" distR="114300" simplePos="0" relativeHeight="251658241" behindDoc="0" locked="0" layoutInCell="1" allowOverlap="1" wp14:anchorId="7E2598C1" wp14:editId="03623002">
              <wp:simplePos x="0" y="0"/>
              <wp:positionH relativeFrom="column">
                <wp:posOffset>5127625</wp:posOffset>
              </wp:positionH>
              <wp:positionV relativeFrom="paragraph">
                <wp:posOffset>2409825</wp:posOffset>
              </wp:positionV>
              <wp:extent cx="1476375" cy="1720215"/>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20215"/>
                      </a:xfrm>
                      <a:prstGeom prst="rect">
                        <a:avLst/>
                      </a:prstGeom>
                      <a:solidFill>
                        <a:srgbClr val="FFFFFF"/>
                      </a:solidFill>
                      <a:ln w="9525">
                        <a:noFill/>
                        <a:miter lim="800000"/>
                        <a:headEnd/>
                        <a:tailEnd/>
                      </a:ln>
                    </wps:spPr>
                    <wps:txbx>
                      <w:txbxContent>
                        <w:p w14:paraId="146B577E" w14:textId="77777777" w:rsidR="00672ABD" w:rsidRPr="006B7ED4" w:rsidRDefault="00672ABD" w:rsidP="00992CB5">
                          <w:pPr>
                            <w:spacing w:after="0" w:line="290" w:lineRule="exact"/>
                            <w:rPr>
                              <w:rFonts w:ascii="Times New Roman" w:eastAsia="Times New Roman" w:hAnsi="Times New Roman" w:cs="Times New Roman"/>
                              <w:sz w:val="18"/>
                              <w:szCs w:val="20"/>
                              <w:lang w:eastAsia="da-DK"/>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598C1" id="_x0000_t202" coordsize="21600,21600" o:spt="202" path="m,l,21600r21600,l21600,xe">
              <v:stroke joinstyle="miter"/>
              <v:path gradientshapeok="t" o:connecttype="rect"/>
            </v:shapetype>
            <v:shape id="Text Box 2" o:spid="_x0000_s1026" type="#_x0000_t202" style="position:absolute;left:0;text-align:left;margin-left:403.75pt;margin-top:189.75pt;width:116.25pt;height:135.4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" stroked="f">
              <v:textbox style="mso-fit-shape-to-text:t">
                <w:txbxContent>
                  <w:p w14:paraId="146B577E" w14:textId="77777777" w:rsidR="00672ABD" w:rsidRPr="006B7ED4" w:rsidRDefault="00672ABD" w:rsidP="00992CB5">
                    <w:pPr>
                      <w:spacing w:after="0" w:line="290" w:lineRule="exact"/>
                      <w:rPr>
                        <w:rFonts w:ascii="Times New Roman" w:eastAsia="Times New Roman" w:hAnsi="Times New Roman" w:cs="Times New Roman"/>
                        <w:sz w:val="18"/>
                        <w:szCs w:val="20"/>
                        <w:lang w:eastAsia="da-DK"/>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F2A3" w14:textId="6FA20AAC" w:rsidR="00CD7DAE" w:rsidRDefault="00ED38B5" w:rsidP="00725A8F">
    <w:pPr>
      <w:pStyle w:val="Sidehoved"/>
      <w:tabs>
        <w:tab w:val="clear" w:pos="4819"/>
        <w:tab w:val="clear" w:pos="9638"/>
        <w:tab w:val="left" w:pos="7653"/>
      </w:tabs>
      <w:ind w:left="8220"/>
    </w:pPr>
    <w:r>
      <w:rPr>
        <w:noProof/>
        <w:lang w:eastAsia="da-DK"/>
      </w:rPr>
      <mc:AlternateContent>
        <mc:Choice Requires="wps">
          <w:drawing>
            <wp:anchor distT="45720" distB="45720" distL="114300" distR="114300" simplePos="0" relativeHeight="251658243" behindDoc="0" locked="0" layoutInCell="1" allowOverlap="1" wp14:anchorId="68D874FF" wp14:editId="0B0050C2">
              <wp:simplePos x="0" y="0"/>
              <wp:positionH relativeFrom="margin">
                <wp:posOffset>1714500</wp:posOffset>
              </wp:positionH>
              <wp:positionV relativeFrom="paragraph">
                <wp:posOffset>1466850</wp:posOffset>
              </wp:positionV>
              <wp:extent cx="3219450" cy="847725"/>
              <wp:effectExtent l="0" t="0" r="0" b="952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47725"/>
                      </a:xfrm>
                      <a:prstGeom prst="rect">
                        <a:avLst/>
                      </a:prstGeom>
                      <a:solidFill>
                        <a:srgbClr val="FFFFFF"/>
                      </a:solidFill>
                      <a:ln w="9525">
                        <a:noFill/>
                        <a:miter lim="800000"/>
                        <a:headEnd/>
                        <a:tailEnd/>
                      </a:ln>
                    </wps:spPr>
                    <wps:txbx>
                      <w:txbxContent>
                        <w:p w14:paraId="65ADB353" w14:textId="64AC18F8" w:rsidR="00D2231B" w:rsidRPr="004E3E3B" w:rsidRDefault="00ED38B5">
                          <w:pPr>
                            <w:rPr>
                              <w:sz w:val="24"/>
                              <w:szCs w:val="24"/>
                              <w:lang w:val="en-US"/>
                            </w:rPr>
                          </w:pPr>
                          <w:r>
                            <w:rPr>
                              <w:noProof/>
                            </w:rPr>
                            <w:drawing>
                              <wp:inline distT="0" distB="0" distL="0" distR="0" wp14:anchorId="3946CA3F" wp14:editId="1FEE5D54">
                                <wp:extent cx="2905760" cy="510540"/>
                                <wp:effectExtent l="0" t="0" r="8890" b="3810"/>
                                <wp:docPr id="800439993" name="Billede 800439993" descr="http://www.sundheddanmark.nu/media/1017/logo_sundhed-danmark_760px.jpg?width=500&amp;height=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ttp://www.sundheddanmark.nu/media/1017/logo_sundhed-danmark_760px.jpg?width=500&amp;height=87.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760" cy="510540"/>
                                        </a:xfrm>
                                        <a:prstGeom prst="rect">
                                          <a:avLst/>
                                        </a:prstGeom>
                                        <a:noFill/>
                                        <a:ln>
                                          <a:noFill/>
                                        </a:ln>
                                      </pic:spPr>
                                    </pic:pic>
                                  </a:graphicData>
                                </a:graphic>
                              </wp:inline>
                            </w:drawing>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874FF" id="_x0000_t202" coordsize="21600,21600" o:spt="202" path="m,l,21600r21600,l21600,xe">
              <v:stroke joinstyle="miter"/>
              <v:path gradientshapeok="t" o:connecttype="rect"/>
            </v:shapetype>
            <v:shape id="Tekstfelt 2" o:spid="_x0000_s1027" type="#_x0000_t202" style="position:absolute;left:0;text-align:left;margin-left:135pt;margin-top:115.5pt;width:253.5pt;height:66.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" stroked="f">
              <v:textbox>
                <w:txbxContent>
                  <w:p w14:paraId="65ADB353" w14:textId="64AC18F8" w:rsidR="00D2231B" w:rsidRPr="004E3E3B" w:rsidRDefault="00ED38B5">
                    <w:pPr>
                      <w:rPr>
                        <w:sz w:val="24"/>
                        <w:szCs w:val="24"/>
                        <w:lang w:val="en-US"/>
                      </w:rPr>
                    </w:pPr>
                    <w:r>
                      <w:rPr>
                        <w:noProof/>
                      </w:rPr>
                      <w:drawing>
                        <wp:inline distT="0" distB="0" distL="0" distR="0" wp14:anchorId="3946CA3F" wp14:editId="1FEE5D54">
                          <wp:extent cx="2905760" cy="510540"/>
                          <wp:effectExtent l="0" t="0" r="8890" b="3810"/>
                          <wp:docPr id="800439993" name="Billede 800439993" descr="http://www.sundheddanmark.nu/media/1017/logo_sundhed-danmark_760px.jpg?width=500&amp;height=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ttp://www.sundheddanmark.nu/media/1017/logo_sundhed-danmark_760px.jpg?width=500&amp;height=87.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5760" cy="510540"/>
                                  </a:xfrm>
                                  <a:prstGeom prst="rect">
                                    <a:avLst/>
                                  </a:prstGeom>
                                  <a:noFill/>
                                  <a:ln>
                                    <a:noFill/>
                                  </a:ln>
                                </pic:spPr>
                              </pic:pic>
                            </a:graphicData>
                          </a:graphic>
                        </wp:inline>
                      </w:drawing>
                    </w:r>
                  </w:p>
                </w:txbxContent>
              </v:textbox>
              <w10:wrap anchorx="margin"/>
            </v:shape>
          </w:pict>
        </mc:Fallback>
      </mc:AlternateContent>
    </w:r>
    <w:r>
      <w:t xml:space="preserve">   </w:t>
    </w:r>
    <w:r w:rsidR="00543917">
      <w:rPr>
        <w:noProof/>
        <w:lang w:eastAsia="da-DK"/>
      </w:rPr>
      <w:drawing>
        <wp:inline distT="0" distB="0" distL="0" distR="0" wp14:anchorId="542D6914" wp14:editId="5AF12194">
          <wp:extent cx="1110615" cy="2155190"/>
          <wp:effectExtent l="0" t="0" r="0" b="0"/>
          <wp:docPr id="84365903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0615" cy="2155190"/>
                  </a:xfrm>
                  <a:prstGeom prst="rect">
                    <a:avLst/>
                  </a:prstGeom>
                  <a:noFill/>
                  <a:ln>
                    <a:noFill/>
                  </a:ln>
                </pic:spPr>
              </pic:pic>
            </a:graphicData>
          </a:graphic>
        </wp:inline>
      </w:drawing>
    </w:r>
    <w:r>
      <w:rPr>
        <w:noProof/>
        <w:lang w:eastAsia="da-DK"/>
      </w:rPr>
      <mc:AlternateContent>
        <mc:Choice Requires="wps">
          <w:drawing>
            <wp:anchor distT="45720" distB="45720" distL="114300" distR="114300" simplePos="0" relativeHeight="251658242" behindDoc="0" locked="0" layoutInCell="1" allowOverlap="1" wp14:anchorId="530D4449" wp14:editId="3F0182B4">
              <wp:simplePos x="0" y="0"/>
              <wp:positionH relativeFrom="column">
                <wp:posOffset>5127625</wp:posOffset>
              </wp:positionH>
              <wp:positionV relativeFrom="paragraph">
                <wp:posOffset>2409825</wp:posOffset>
              </wp:positionV>
              <wp:extent cx="1476375" cy="1720215"/>
              <wp:effectExtent l="0" t="0" r="9525" b="6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20215"/>
                      </a:xfrm>
                      <a:prstGeom prst="rect">
                        <a:avLst/>
                      </a:prstGeom>
                      <a:solidFill>
                        <a:srgbClr val="FFFFFF"/>
                      </a:solidFill>
                      <a:ln w="9525">
                        <a:noFill/>
                        <a:miter lim="800000"/>
                        <a:headEnd/>
                        <a:tailEnd/>
                      </a:ln>
                    </wps:spPr>
                    <wps:txbx>
                      <w:txbxContent>
                        <w:p w14:paraId="1AB09304" w14:textId="77777777" w:rsidR="001703D0" w:rsidRDefault="00ED38B5" w:rsidP="00CD7DAE">
                          <w:pPr>
                            <w:spacing w:after="0" w:line="290" w:lineRule="exact"/>
                            <w:rPr>
                              <w:rFonts w:eastAsia="Times New Roman" w:cs="Times New Roman"/>
                              <w:sz w:val="18"/>
                              <w:szCs w:val="18"/>
                              <w:lang w:eastAsia="da-DK"/>
                            </w:rPr>
                          </w:pPr>
                          <w:r>
                            <w:rPr>
                              <w:rFonts w:eastAsia="Times New Roman" w:cs="Times New Roman"/>
                              <w:sz w:val="18"/>
                              <w:szCs w:val="18"/>
                              <w:lang w:eastAsia="da-DK"/>
                            </w:rPr>
                            <w:fldChar w:fldCharType="begin"/>
                          </w:r>
                          <w:r>
                            <w:rPr>
                              <w:rFonts w:eastAsia="Times New Roman" w:cs="Times New Roman"/>
                              <w:sz w:val="18"/>
                              <w:szCs w:val="18"/>
                              <w:lang w:eastAsia="da-DK"/>
                            </w:rPr>
                            <w:instrText xml:space="preserve"> CREATEDATE  \@ "dd-MM-yyyy"  \* MERGEFORMAT </w:instrText>
                          </w:r>
                          <w:r>
                            <w:rPr>
                              <w:rFonts w:eastAsia="Times New Roman" w:cs="Times New Roman"/>
                              <w:sz w:val="18"/>
                              <w:szCs w:val="18"/>
                              <w:lang w:eastAsia="da-DK"/>
                            </w:rPr>
                            <w:fldChar w:fldCharType="separate"/>
                          </w:r>
                          <w:r w:rsidR="005E6ACF">
                            <w:rPr>
                              <w:rFonts w:eastAsia="Times New Roman" w:cs="Times New Roman"/>
                              <w:noProof/>
                              <w:sz w:val="18"/>
                              <w:szCs w:val="18"/>
                              <w:lang w:eastAsia="da-DK"/>
                            </w:rPr>
                            <w:t>04-02-2025</w:t>
                          </w:r>
                          <w:r>
                            <w:rPr>
                              <w:rFonts w:eastAsia="Times New Roman" w:cs="Times New Roman"/>
                              <w:sz w:val="18"/>
                              <w:szCs w:val="18"/>
                              <w:lang w:eastAsia="da-DK"/>
                            </w:rPr>
                            <w:fldChar w:fldCharType="end"/>
                          </w:r>
                        </w:p>
                        <w:p w14:paraId="0304B7AE" w14:textId="77777777" w:rsidR="004E3E3B" w:rsidRDefault="005E6ACF" w:rsidP="00CD7DAE">
                          <w:pPr>
                            <w:spacing w:after="0" w:line="290" w:lineRule="exact"/>
                            <w:rPr>
                              <w:rFonts w:eastAsia="Times New Roman" w:cs="Times New Roman"/>
                              <w:sz w:val="18"/>
                              <w:szCs w:val="18"/>
                              <w:lang w:eastAsia="da-DK"/>
                            </w:rPr>
                          </w:pPr>
                          <w:r>
                            <w:rPr>
                              <w:rFonts w:eastAsia="Times New Roman" w:cs="Times New Roman"/>
                              <w:noProof/>
                              <w:sz w:val="18"/>
                              <w:szCs w:val="18"/>
                              <w:lang w:eastAsia="da-DK"/>
                            </w:rPr>
                            <w:t>EMN-2024-00061</w:t>
                          </w:r>
                        </w:p>
                        <w:sdt>
                          <w:sdtPr>
                            <w:rPr>
                              <w:rFonts w:eastAsia="Times New Roman" w:cs="Times New Roman"/>
                              <w:sz w:val="18"/>
                              <w:szCs w:val="18"/>
                              <w:lang w:eastAsia="da-DK"/>
                            </w:rPr>
                            <w:alias w:val="Dok ID"/>
                            <w:tag w:val="DocID"/>
                            <w:id w:val="62509803"/>
                            <w:lock w:val="contentLocked"/>
                            <w:placeholder>
                              <w:docPart w:val="8BB4FC06913648B183D9CDCC3612B81C"/>
                            </w:placeholder>
                            <w:dataBinding w:prefixMappings="xmlns:ns0='http://schemas.microsoft.com/office/2006/metadata/properties' xmlns:ns1='http://www.w3.org/2001/XMLSchema-instance' xmlns:ns2='http://schemas.microsoft.com/office/infopath/2007/PartnerControls' xmlns:ns3='http://schemas.microsoft.com/sharepoint/v3' xmlns:ns4='befd1378-8a4b-465b-ac5b-eae1e4a802ea' xmlns:ns5='0167568B-F435-4E61-AA85-022203FAB802' " w:xpath="/ns0:properties[1]/documentManagement[1]/ns3:DocID[1]" w:storeItemID="{575FE633-8840-4411-81F1-75460C7E3D00}"/>
                            <w:text/>
                          </w:sdtPr>
                          <w:sdtEndPr/>
                          <w:sdtContent>
                            <w:p w14:paraId="67073CAA" w14:textId="48C1F16E" w:rsidR="004E3E3B" w:rsidRDefault="00ED38B5" w:rsidP="00CD7DAE">
                              <w:pPr>
                                <w:spacing w:after="0" w:line="290" w:lineRule="exact"/>
                                <w:rPr>
                                  <w:rFonts w:eastAsia="Times New Roman" w:cs="Times New Roman"/>
                                  <w:sz w:val="18"/>
                                  <w:szCs w:val="18"/>
                                  <w:lang w:eastAsia="da-DK"/>
                                </w:rPr>
                              </w:pPr>
                              <w:r>
                                <w:rPr>
                                  <w:rFonts w:eastAsia="Times New Roman" w:cs="Times New Roman"/>
                                  <w:sz w:val="18"/>
                                  <w:szCs w:val="18"/>
                                  <w:lang w:eastAsia="da-DK"/>
                                </w:rPr>
                                <w:t>1753250</w:t>
                              </w:r>
                            </w:p>
                          </w:sdtContent>
                        </w:sdt>
                        <w:p w14:paraId="2BE87064" w14:textId="77777777" w:rsidR="004E3E3B" w:rsidRPr="004E3E3B" w:rsidRDefault="004E3E3B" w:rsidP="00CD7DAE">
                          <w:pPr>
                            <w:spacing w:after="0" w:line="290" w:lineRule="exact"/>
                            <w:rPr>
                              <w:rFonts w:eastAsia="Times New Roman" w:cs="Times New Roman"/>
                              <w:sz w:val="18"/>
                              <w:szCs w:val="18"/>
                              <w:lang w:eastAsia="da-DK"/>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D4449" id="_x0000_s1028" type="#_x0000_t202" style="position:absolute;left:0;text-align:left;margin-left:403.75pt;margin-top:189.75pt;width:116.25pt;height:135.4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" stroked="f">
              <v:textbox style="mso-fit-shape-to-text:t">
                <w:txbxContent>
                  <w:p w14:paraId="1AB09304" w14:textId="77777777" w:rsidR="001703D0" w:rsidRDefault="00ED38B5" w:rsidP="00CD7DAE">
                    <w:pPr>
                      <w:spacing w:after="0" w:line="290" w:lineRule="exact"/>
                      <w:rPr>
                        <w:rFonts w:eastAsia="Times New Roman" w:cs="Times New Roman"/>
                        <w:sz w:val="18"/>
                        <w:szCs w:val="18"/>
                        <w:lang w:eastAsia="da-DK"/>
                      </w:rPr>
                    </w:pPr>
                    <w:r>
                      <w:rPr>
                        <w:rFonts w:eastAsia="Times New Roman" w:cs="Times New Roman"/>
                        <w:sz w:val="18"/>
                        <w:szCs w:val="18"/>
                        <w:lang w:eastAsia="da-DK"/>
                      </w:rPr>
                      <w:fldChar w:fldCharType="begin"/>
                    </w:r>
                    <w:r>
                      <w:rPr>
                        <w:rFonts w:eastAsia="Times New Roman" w:cs="Times New Roman"/>
                        <w:sz w:val="18"/>
                        <w:szCs w:val="18"/>
                        <w:lang w:eastAsia="da-DK"/>
                      </w:rPr>
                      <w:instrText xml:space="preserve"> CREATEDATE  \@ "dd-MM-yyyy"  \* MERGEFORMAT </w:instrText>
                    </w:r>
                    <w:r>
                      <w:rPr>
                        <w:rFonts w:eastAsia="Times New Roman" w:cs="Times New Roman"/>
                        <w:sz w:val="18"/>
                        <w:szCs w:val="18"/>
                        <w:lang w:eastAsia="da-DK"/>
                      </w:rPr>
                      <w:fldChar w:fldCharType="separate"/>
                    </w:r>
                    <w:r w:rsidR="005E6ACF">
                      <w:rPr>
                        <w:rFonts w:eastAsia="Times New Roman" w:cs="Times New Roman"/>
                        <w:noProof/>
                        <w:sz w:val="18"/>
                        <w:szCs w:val="18"/>
                        <w:lang w:eastAsia="da-DK"/>
                      </w:rPr>
                      <w:t>04-02-2025</w:t>
                    </w:r>
                    <w:r>
                      <w:rPr>
                        <w:rFonts w:eastAsia="Times New Roman" w:cs="Times New Roman"/>
                        <w:sz w:val="18"/>
                        <w:szCs w:val="18"/>
                        <w:lang w:eastAsia="da-DK"/>
                      </w:rPr>
                      <w:fldChar w:fldCharType="end"/>
                    </w:r>
                  </w:p>
                  <w:p w14:paraId="0304B7AE" w14:textId="77777777" w:rsidR="004E3E3B" w:rsidRDefault="005E6ACF" w:rsidP="00CD7DAE">
                    <w:pPr>
                      <w:spacing w:after="0" w:line="290" w:lineRule="exact"/>
                      <w:rPr>
                        <w:rFonts w:eastAsia="Times New Roman" w:cs="Times New Roman"/>
                        <w:sz w:val="18"/>
                        <w:szCs w:val="18"/>
                        <w:lang w:eastAsia="da-DK"/>
                      </w:rPr>
                    </w:pPr>
                    <w:r>
                      <w:rPr>
                        <w:rFonts w:eastAsia="Times New Roman" w:cs="Times New Roman"/>
                        <w:noProof/>
                        <w:sz w:val="18"/>
                        <w:szCs w:val="18"/>
                        <w:lang w:eastAsia="da-DK"/>
                      </w:rPr>
                      <w:t>EMN-2024-00061</w:t>
                    </w:r>
                  </w:p>
                  <w:sdt>
                    <w:sdtPr>
                      <w:rPr>
                        <w:rFonts w:eastAsia="Times New Roman" w:cs="Times New Roman"/>
                        <w:sz w:val="18"/>
                        <w:szCs w:val="18"/>
                        <w:lang w:eastAsia="da-DK"/>
                      </w:rPr>
                      <w:alias w:val="Dok ID"/>
                      <w:tag w:val="DocID"/>
                      <w:id w:val="62509803"/>
                      <w:lock w:val="contentLocked"/>
                      <w:placeholder>
                        <w:docPart w:val="8BB4FC06913648B183D9CDCC3612B81C"/>
                      </w:placeholder>
                      <w:dataBinding w:prefixMappings="xmlns:ns0='http://schemas.microsoft.com/office/2006/metadata/properties' xmlns:ns1='http://www.w3.org/2001/XMLSchema-instance' xmlns:ns2='http://schemas.microsoft.com/office/infopath/2007/PartnerControls' xmlns:ns3='http://schemas.microsoft.com/sharepoint/v3' xmlns:ns4='befd1378-8a4b-465b-ac5b-eae1e4a802ea' xmlns:ns5='0167568B-F435-4E61-AA85-022203FAB802' " w:xpath="/ns0:properties[1]/documentManagement[1]/ns3:DocID[1]" w:storeItemID="{575FE633-8840-4411-81F1-75460C7E3D00}"/>
                      <w:text/>
                    </w:sdtPr>
                    <w:sdtEndPr/>
                    <w:sdtContent>
                      <w:p w14:paraId="67073CAA" w14:textId="48C1F16E" w:rsidR="004E3E3B" w:rsidRDefault="00ED38B5" w:rsidP="00CD7DAE">
                        <w:pPr>
                          <w:spacing w:after="0" w:line="290" w:lineRule="exact"/>
                          <w:rPr>
                            <w:rFonts w:eastAsia="Times New Roman" w:cs="Times New Roman"/>
                            <w:sz w:val="18"/>
                            <w:szCs w:val="18"/>
                            <w:lang w:eastAsia="da-DK"/>
                          </w:rPr>
                        </w:pPr>
                        <w:r>
                          <w:rPr>
                            <w:rFonts w:eastAsia="Times New Roman" w:cs="Times New Roman"/>
                            <w:sz w:val="18"/>
                            <w:szCs w:val="18"/>
                            <w:lang w:eastAsia="da-DK"/>
                          </w:rPr>
                          <w:t>1753250</w:t>
                        </w:r>
                      </w:p>
                    </w:sdtContent>
                  </w:sdt>
                  <w:p w14:paraId="2BE87064" w14:textId="77777777" w:rsidR="004E3E3B" w:rsidRPr="004E3E3B" w:rsidRDefault="004E3E3B" w:rsidP="00CD7DAE">
                    <w:pPr>
                      <w:spacing w:after="0" w:line="290" w:lineRule="exact"/>
                      <w:rPr>
                        <w:rFonts w:eastAsia="Times New Roman" w:cs="Times New Roman"/>
                        <w:sz w:val="18"/>
                        <w:szCs w:val="18"/>
                        <w:lang w:eastAsia="da-DK"/>
                      </w:rPr>
                    </w:pPr>
                  </w:p>
                </w:txbxContent>
              </v:textbox>
              <w10:wrap type="square"/>
            </v:shape>
          </w:pict>
        </mc:Fallback>
      </mc:AlternateContent>
    </w:r>
  </w:p>
  <w:p w14:paraId="7177F2A4" w14:textId="77777777" w:rsidR="00CD7DAE" w:rsidRDefault="00CD7DA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2CEA"/>
    <w:multiLevelType w:val="hybridMultilevel"/>
    <w:tmpl w:val="3B78F9B8"/>
    <w:lvl w:ilvl="0" w:tplc="7B9A5BC6">
      <w:start w:val="1"/>
      <w:numFmt w:val="bullet"/>
      <w:lvlText w:val="-"/>
      <w:lvlJc w:val="left"/>
      <w:pPr>
        <w:ind w:left="1664" w:hanging="360"/>
      </w:pPr>
      <w:rPr>
        <w:rFonts w:ascii="Calibri" w:eastAsiaTheme="minorHAnsi" w:hAnsi="Calibri" w:cs="Calibr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16cid:durableId="129459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71"/>
    <w:rsid w:val="0001697C"/>
    <w:rsid w:val="000615C1"/>
    <w:rsid w:val="000A3517"/>
    <w:rsid w:val="0011254A"/>
    <w:rsid w:val="001703D0"/>
    <w:rsid w:val="001A6021"/>
    <w:rsid w:val="002275C6"/>
    <w:rsid w:val="00230B49"/>
    <w:rsid w:val="00230D2B"/>
    <w:rsid w:val="0031130A"/>
    <w:rsid w:val="00323DEC"/>
    <w:rsid w:val="00332876"/>
    <w:rsid w:val="00343F97"/>
    <w:rsid w:val="0035437A"/>
    <w:rsid w:val="003550F8"/>
    <w:rsid w:val="003D584A"/>
    <w:rsid w:val="003E0FC6"/>
    <w:rsid w:val="003F07F2"/>
    <w:rsid w:val="00427B06"/>
    <w:rsid w:val="004808FE"/>
    <w:rsid w:val="004E3E3B"/>
    <w:rsid w:val="004E66AA"/>
    <w:rsid w:val="00526FD7"/>
    <w:rsid w:val="00543917"/>
    <w:rsid w:val="005A33D4"/>
    <w:rsid w:val="005C4CE0"/>
    <w:rsid w:val="005C5173"/>
    <w:rsid w:val="005E6ACF"/>
    <w:rsid w:val="00672ABD"/>
    <w:rsid w:val="006A4678"/>
    <w:rsid w:val="006B0676"/>
    <w:rsid w:val="006B7ED4"/>
    <w:rsid w:val="00717A9F"/>
    <w:rsid w:val="00725A8F"/>
    <w:rsid w:val="00736115"/>
    <w:rsid w:val="007850C1"/>
    <w:rsid w:val="007F0C73"/>
    <w:rsid w:val="0082423A"/>
    <w:rsid w:val="00825DC8"/>
    <w:rsid w:val="00896E80"/>
    <w:rsid w:val="008A5087"/>
    <w:rsid w:val="00955557"/>
    <w:rsid w:val="00971471"/>
    <w:rsid w:val="00992CB5"/>
    <w:rsid w:val="009B57FD"/>
    <w:rsid w:val="009F6CE1"/>
    <w:rsid w:val="00A8460C"/>
    <w:rsid w:val="00AC6F22"/>
    <w:rsid w:val="00AD0B09"/>
    <w:rsid w:val="00AD0C13"/>
    <w:rsid w:val="00B00ECF"/>
    <w:rsid w:val="00B918C9"/>
    <w:rsid w:val="00C15630"/>
    <w:rsid w:val="00C414A1"/>
    <w:rsid w:val="00C731B3"/>
    <w:rsid w:val="00CA025D"/>
    <w:rsid w:val="00CC56AB"/>
    <w:rsid w:val="00CD7DAE"/>
    <w:rsid w:val="00D2231B"/>
    <w:rsid w:val="00DB66F4"/>
    <w:rsid w:val="00E949A7"/>
    <w:rsid w:val="00EB248F"/>
    <w:rsid w:val="00EC01C7"/>
    <w:rsid w:val="00EC2743"/>
    <w:rsid w:val="00ED38B5"/>
    <w:rsid w:val="00F05B1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7F268"/>
  <w15:docId w15:val="{BC6AC6CB-B842-4DE8-BEAD-96F60EDF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2423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2423A"/>
  </w:style>
  <w:style w:type="paragraph" w:styleId="Sidefod">
    <w:name w:val="footer"/>
    <w:basedOn w:val="Normal"/>
    <w:link w:val="SidefodTegn"/>
    <w:uiPriority w:val="99"/>
    <w:unhideWhenUsed/>
    <w:rsid w:val="0082423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2423A"/>
  </w:style>
  <w:style w:type="character" w:styleId="Hyperlink">
    <w:name w:val="Hyperlink"/>
    <w:basedOn w:val="Standardskrifttypeiafsnit"/>
    <w:uiPriority w:val="99"/>
    <w:unhideWhenUsed/>
    <w:rsid w:val="00992CB5"/>
    <w:rPr>
      <w:color w:val="0563C1" w:themeColor="hyperlink"/>
      <w:u w:val="single"/>
    </w:rPr>
  </w:style>
  <w:style w:type="paragraph" w:styleId="Markeringsbobletekst">
    <w:name w:val="Balloon Text"/>
    <w:basedOn w:val="Normal"/>
    <w:link w:val="MarkeringsbobletekstTegn"/>
    <w:uiPriority w:val="99"/>
    <w:semiHidden/>
    <w:unhideWhenUsed/>
    <w:rsid w:val="000D489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D489B"/>
    <w:rPr>
      <w:rFonts w:ascii="Segoe UI" w:hAnsi="Segoe UI" w:cs="Segoe UI"/>
      <w:sz w:val="18"/>
      <w:szCs w:val="18"/>
    </w:rPr>
  </w:style>
  <w:style w:type="paragraph" w:styleId="Ingenafstand">
    <w:name w:val="No Spacing"/>
    <w:uiPriority w:val="1"/>
    <w:qFormat/>
    <w:rsid w:val="00725A8F"/>
    <w:pPr>
      <w:spacing w:after="0" w:line="240" w:lineRule="auto"/>
    </w:pPr>
  </w:style>
  <w:style w:type="character" w:styleId="Pladsholdertekst">
    <w:name w:val="Placeholder Text"/>
    <w:basedOn w:val="Standardskrifttypeiafsnit"/>
    <w:uiPriority w:val="99"/>
    <w:semiHidden/>
    <w:rsid w:val="004E3E3B"/>
    <w:rPr>
      <w:color w:val="808080"/>
    </w:rPr>
  </w:style>
  <w:style w:type="paragraph" w:styleId="Korrektur">
    <w:name w:val="Revision"/>
    <w:hidden/>
    <w:uiPriority w:val="99"/>
    <w:semiHidden/>
    <w:rsid w:val="00CA025D"/>
    <w:pPr>
      <w:spacing w:after="0" w:line="240" w:lineRule="auto"/>
    </w:pPr>
  </w:style>
  <w:style w:type="paragraph" w:styleId="Listeafsnit">
    <w:name w:val="List Paragraph"/>
    <w:basedOn w:val="Normal"/>
    <w:uiPriority w:val="34"/>
    <w:qFormat/>
    <w:rsid w:val="003D5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10913">
      <w:bodyDiv w:val="1"/>
      <w:marLeft w:val="0"/>
      <w:marRight w:val="0"/>
      <w:marTop w:val="0"/>
      <w:marBottom w:val="0"/>
      <w:divBdr>
        <w:top w:val="none" w:sz="0" w:space="0" w:color="auto"/>
        <w:left w:val="none" w:sz="0" w:space="0" w:color="auto"/>
        <w:bottom w:val="none" w:sz="0" w:space="0" w:color="auto"/>
        <w:right w:val="none" w:sz="0" w:space="0" w:color="auto"/>
      </w:divBdr>
      <w:divsChild>
        <w:div w:id="1016271304">
          <w:marLeft w:val="0"/>
          <w:marRight w:val="0"/>
          <w:marTop w:val="0"/>
          <w:marBottom w:val="0"/>
          <w:divBdr>
            <w:top w:val="none" w:sz="0" w:space="0" w:color="auto"/>
            <w:left w:val="none" w:sz="0" w:space="0" w:color="auto"/>
            <w:bottom w:val="none" w:sz="0" w:space="0" w:color="auto"/>
            <w:right w:val="none" w:sz="0" w:space="0" w:color="auto"/>
          </w:divBdr>
        </w:div>
        <w:div w:id="915283726">
          <w:marLeft w:val="0"/>
          <w:marRight w:val="0"/>
          <w:marTop w:val="0"/>
          <w:marBottom w:val="0"/>
          <w:divBdr>
            <w:top w:val="none" w:sz="0" w:space="0" w:color="auto"/>
            <w:left w:val="none" w:sz="0" w:space="0" w:color="auto"/>
            <w:bottom w:val="none" w:sz="0" w:space="0" w:color="auto"/>
            <w:right w:val="none" w:sz="0" w:space="0" w:color="auto"/>
          </w:divBdr>
        </w:div>
      </w:divsChild>
    </w:div>
    <w:div w:id="1941331755">
      <w:bodyDiv w:val="1"/>
      <w:marLeft w:val="0"/>
      <w:marRight w:val="0"/>
      <w:marTop w:val="0"/>
      <w:marBottom w:val="0"/>
      <w:divBdr>
        <w:top w:val="none" w:sz="0" w:space="0" w:color="auto"/>
        <w:left w:val="none" w:sz="0" w:space="0" w:color="auto"/>
        <w:bottom w:val="none" w:sz="0" w:space="0" w:color="auto"/>
        <w:right w:val="none" w:sz="0" w:space="0" w:color="auto"/>
      </w:divBdr>
      <w:divsChild>
        <w:div w:id="2093114457">
          <w:marLeft w:val="0"/>
          <w:marRight w:val="0"/>
          <w:marTop w:val="0"/>
          <w:marBottom w:val="0"/>
          <w:divBdr>
            <w:top w:val="none" w:sz="0" w:space="0" w:color="auto"/>
            <w:left w:val="none" w:sz="0" w:space="0" w:color="auto"/>
            <w:bottom w:val="none" w:sz="0" w:space="0" w:color="auto"/>
            <w:right w:val="none" w:sz="0" w:space="0" w:color="auto"/>
          </w:divBdr>
        </w:div>
        <w:div w:id="1545404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B4FC06913648B183D9CDCC3612B81C"/>
        <w:category>
          <w:name w:val="Generelt"/>
          <w:gallery w:val="placeholder"/>
        </w:category>
        <w:types>
          <w:type w:val="bbPlcHdr"/>
        </w:types>
        <w:behaviors>
          <w:behavior w:val="content"/>
        </w:behaviors>
        <w:guid w:val="{9FC99AB1-747E-443F-BAC4-F146AD29DAFA}"/>
      </w:docPartPr>
      <w:docPartBody>
        <w:p w:rsidR="00260B10" w:rsidRDefault="00260B10" w:rsidP="00260B10">
          <w:pPr>
            <w:pStyle w:val="8BB4FC06913648B183D9CDCC3612B81C"/>
          </w:pPr>
          <w:r w:rsidRPr="005C5173">
            <w:rPr>
              <w:rStyle w:val="Pladsholdertekst"/>
            </w:rPr>
            <w:t>[Dok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2F"/>
    <w:rsid w:val="001D0F0E"/>
    <w:rsid w:val="00230D2B"/>
    <w:rsid w:val="00260B10"/>
    <w:rsid w:val="003538E9"/>
    <w:rsid w:val="003E0FC6"/>
    <w:rsid w:val="00717A9F"/>
    <w:rsid w:val="007850C1"/>
    <w:rsid w:val="007F0C73"/>
    <w:rsid w:val="009C3491"/>
    <w:rsid w:val="00A8460C"/>
    <w:rsid w:val="00AC6F22"/>
    <w:rsid w:val="00B918C9"/>
    <w:rsid w:val="00BC6E2F"/>
    <w:rsid w:val="00BF4F1F"/>
    <w:rsid w:val="00C1563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2F"/>
    <w:rPr>
      <w:rFonts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60B10"/>
    <w:rPr>
      <w:color w:val="808080"/>
    </w:rPr>
  </w:style>
  <w:style w:type="paragraph" w:customStyle="1" w:styleId="8BB4FC06913648B183D9CDCC3612B81C">
    <w:name w:val="8BB4FC06913648B183D9CDCC3612B81C"/>
    <w:rsid w:val="00260B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9B3A9BD2970C64E8E79AF928BAB41AA" ma:contentTypeVersion="2" ma:contentTypeDescription="GetOrganized dokument" ma:contentTypeScope="" ma:versionID="865b5457f20969d4ca39010a0cdf02dc">
  <xsd:schema xmlns:xsd="http://www.w3.org/2001/XMLSchema" xmlns:xs="http://www.w3.org/2001/XMLSchema" xmlns:p="http://schemas.microsoft.com/office/2006/metadata/properties" xmlns:ns1="http://schemas.microsoft.com/sharepoint/v3" xmlns:ns2="62e2d3e5-e03a-4eb4-9879-78b05f34594b" xmlns:ns3="DDA79F63-C020-46E6-8E9E-5138FC8B119D" xmlns:ns4="dda79f63-c020-46e6-8e9e-5138fc8b119d" targetNamespace="http://schemas.microsoft.com/office/2006/metadata/properties" ma:root="true" ma:fieldsID="079be287d1936e386b3b46614175be84" ns1:_="" ns2:_="" ns3:_="" ns4:_="">
    <xsd:import namespace="http://schemas.microsoft.com/sharepoint/v3"/>
    <xsd:import namespace="62e2d3e5-e03a-4eb4-9879-78b05f34594b"/>
    <xsd:import namespace="DDA79F63-C020-46E6-8E9E-5138FC8B119D"/>
    <xsd:import namespace="dda79f63-c020-46e6-8e9e-5138fc8b119d"/>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element ref="ns4:CCMMeetingCaseOwner" minOccurs="0"/>
                <xsd:element ref="ns4: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e2d3e5-e03a-4eb4-9879-78b05f34594b"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f69137d-1888-4ab1-a880-1ae1c1adf39b}" ma:internalName="TaxCatchAll" ma:showField="CatchAllData" ma:web="62e2d3e5-e03a-4eb4-9879-78b05f3459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A79F63-C020-46E6-8E9E-5138FC8B119D"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79f63-c020-46e6-8e9e-5138fc8b119d" elementFormDefault="qualified">
    <xsd:import namespace="http://schemas.microsoft.com/office/2006/documentManagement/types"/>
    <xsd:import namespace="http://schemas.microsoft.com/office/infopath/2007/PartnerControls"/>
    <xsd:element name="CCMMeetingCaseOwner" ma:index="46" nillable="true" ma:displayName="Dagsordensredaktør" ma:SharePointGroup="0" ma:internalName="CCMMeeting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MultipleTransferTransactionID" ma:index="47"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 xsi:nil="true"/>
    <CCMTemplateVersion xmlns="http://schemas.microsoft.com/sharepoint/v3" xsi:nil="true"/>
    <TaxCatchAll xmlns="62e2d3e5-e03a-4eb4-9879-78b05f34594b">
      <Value>19</Value>
      <Value>14</Value>
      <Value>13</Value>
      <Value>12</Value>
      <Value>20</Value>
      <Value>16</Value>
      <Value>3</Value>
      <Value>2</Value>
      <Value>1</Value>
      <Value>17</Value>
    </TaxCatchAll>
    <Bem_x00e6_rkning xmlns="DDA79F63-C020-46E6-8E9E-5138FC8B119D" xsi:nil="true"/>
    <CCMMeetingCaseOwner xmlns="dda79f63-c020-46e6-8e9e-5138fc8b119d">
      <UserInfo>
        <DisplayName/>
        <AccountId xsi:nil="true"/>
        <AccountType/>
      </UserInfo>
    </CCMMeetingCaseOwner>
    <CCMAgendaStatus xmlns="DDA79F63-C020-46E6-8E9E-5138FC8B119D" xsi:nil="true"/>
    <CCMCognitiveType xmlns="http://schemas.microsoft.com/sharepoint/v3" xsi:nil="true"/>
    <CCMAgendaItemId xmlns="DDA79F63-C020-46E6-8E9E-5138FC8B119D" xsi:nil="true"/>
    <CaseOwner xmlns="http://schemas.microsoft.com/sharepoint/v3">
      <UserInfo>
        <DisplayName/>
        <AccountId xsi:nil="true"/>
        <AccountType/>
      </UserInfo>
    </CaseOwner>
    <CCMMeetingCaseInstanceId xmlns="DDA79F63-C020-46E6-8E9E-5138FC8B119D" xsi:nil="true"/>
    <TrackID xmlns="http://schemas.microsoft.com/sharepoint/v3" xsi:nil="true"/>
    <Classification xmlns="http://schemas.microsoft.com/sharepoint/v3" xsi:nil="true"/>
    <CCMMeetingCaseId xmlns="DDA79F63-C020-46E6-8E9E-5138FC8B119D" xsi:nil="true"/>
    <CCMMeetingCaseLink xmlns="DDA79F63-C020-46E6-8E9E-5138FC8B119D">
      <Url xsi:nil="true"/>
      <Description xsi:nil="true"/>
    </CCMMeetingCaseLink>
    <CCMAgendaDocumentStatus xmlns="DDA79F63-C020-46E6-8E9E-5138FC8B119D" xsi:nil="true"/>
    <CCMMultipleTransferTransactionID xmlns="dda79f63-c020-46e6-8e9e-5138fc8b119d" xsi:nil="true"/>
    <CCMMetadataExtractionStatus xmlns="http://schemas.microsoft.com/sharepoint/v3">CCMPageCount:InProgress;CCMCommentCount:InProgress</CCMMetadataExtractionStatus>
    <CCMSystemID xmlns="http://schemas.microsoft.com/sharepoint/v3">70b75415-b03e-435b-a96a-f2c99eab6ff9</CCMSystemID>
    <WasSigned xmlns="http://schemas.microsoft.com/sharepoint/v3">false</WasSigned>
    <WasEncrypted xmlns="http://schemas.microsoft.com/sharepoint/v3">false</WasEncrypted>
    <LocalAttachment xmlns="http://schemas.microsoft.com/sharepoint/v3">false</LocalAttachment>
    <Related xmlns="http://schemas.microsoft.com/sharepoint/v3">false</Related>
    <CCMVisualId xmlns="http://schemas.microsoft.com/sharepoint/v3">EMN-2024-00061</CCMVisualId>
    <Finalized xmlns="http://schemas.microsoft.com/sharepoint/v3">false</Finalized>
    <DocID xmlns="http://schemas.microsoft.com/sharepoint/v3">1753250</DocID>
    <MailHasAttachments xmlns="http://schemas.microsoft.com/sharepoint/v3">false</MailHasAttachments>
    <CCMTemplateID xmlns="http://schemas.microsoft.com/sharepoint/v3">0</CCMTemplateID>
    <CaseRecordNumber xmlns="http://schemas.microsoft.com/sharepoint/v3">0</CaseRecordNumber>
    <CaseID xmlns="http://schemas.microsoft.com/sharepoint/v3">EMN-2024-00061</CaseID>
    <RegistrationDate xmlns="http://schemas.microsoft.com/sharepoint/v3" xsi:nil="true"/>
    <CCMPageCount xmlns="http://schemas.microsoft.com/sharepoint/v3">0</CCMPageCount>
    <CCMCommentCount xmlns="http://schemas.microsoft.com/sharepoint/v3">0</CCMCommentCount>
    <CCMPreviewAnnotationsTasks xmlns="http://schemas.microsoft.com/sharepoint/v3">0</CCMPreviewAnnotationsTasks>
    <CCMConversation xmlns="http://schemas.microsoft.com/sharepoint/v3" xsi:nil="true"/>
  </documentManagement>
</p:properties>
</file>

<file path=customXml/itemProps1.xml><?xml version="1.0" encoding="utf-8"?>
<ds:datastoreItem xmlns:ds="http://schemas.openxmlformats.org/officeDocument/2006/customXml" ds:itemID="{49763047-96C2-4549-AEFC-004DE45B0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e2d3e5-e03a-4eb4-9879-78b05f34594b"/>
    <ds:schemaRef ds:uri="DDA79F63-C020-46E6-8E9E-5138FC8B119D"/>
    <ds:schemaRef ds:uri="dda79f63-c020-46e6-8e9e-5138fc8b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3214E-671D-4647-8AF3-523122BD765D}">
  <ds:schemaRefs/>
</ds:datastoreItem>
</file>

<file path=customXml/itemProps3.xml><?xml version="1.0" encoding="utf-8"?>
<ds:datastoreItem xmlns:ds="http://schemas.openxmlformats.org/officeDocument/2006/customXml" ds:itemID="{014F4F3A-245A-49B7-9CEB-77E4B617024F}">
  <ds:schemaRefs/>
</ds:datastoreItem>
</file>

<file path=customXml/itemProps4.xml><?xml version="1.0" encoding="utf-8"?>
<ds:datastoreItem xmlns:ds="http://schemas.openxmlformats.org/officeDocument/2006/customXml" ds:itemID="{575FE633-8840-4411-81F1-75460C7E3D00}">
  <ds:schemaRefs>
    <ds:schemaRef ds:uri="http://purl.org/dc/terms/"/>
    <ds:schemaRef ds:uri="http://www.w3.org/XML/1998/namespace"/>
    <ds:schemaRef ds:uri="http://purl.org/dc/dcmitype/"/>
    <ds:schemaRef ds:uri="http://schemas.microsoft.com/office/2006/documentManagement/types"/>
    <ds:schemaRef ds:uri="http://purl.org/dc/elements/1.1/"/>
    <ds:schemaRef ds:uri="62e2d3e5-e03a-4eb4-9879-78b05f34594b"/>
    <ds:schemaRef ds:uri="dda79f63-c020-46e6-8e9e-5138fc8b119d"/>
    <ds:schemaRef ds:uri="http://schemas.microsoft.com/office/infopath/2007/PartnerControls"/>
    <ds:schemaRef ds:uri="http://schemas.microsoft.com/sharepoint/v3"/>
    <ds:schemaRef ds:uri="http://schemas.openxmlformats.org/package/2006/metadata/core-properties"/>
    <ds:schemaRef ds:uri="DDA79F63-C020-46E6-8E9E-5138FC8B119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4518</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Politisk aftale DUF 2025</vt:lpstr>
      <vt:lpstr/>
    </vt:vector>
  </TitlesOfParts>
  <Company>Trustpilot</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Politisk aftale DUF 2025</dc:title>
  <dc:creator>Tina Vester Jensen</dc:creator>
  <cp:lastModifiedBy>Michael Madsen</cp:lastModifiedBy>
  <cp:revision>2</cp:revision>
  <dcterms:created xsi:type="dcterms:W3CDTF">2025-05-26T04:14:00Z</dcterms:created>
  <dcterms:modified xsi:type="dcterms:W3CDTF">2025-05-26T04:14:00Z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IsSharedOnOneDrive">
    <vt:bool>false</vt:bool>
  </property>
  <property fmtid="{D5CDD505-2E9C-101B-9397-08002B2CF9AE}" pid="3" name="CCMOneDriveID">
    <vt:lpwstr/>
  </property>
  <property fmtid="{D5CDD505-2E9C-101B-9397-08002B2CF9AE}" pid="4" name="CCMOneDriveItemID">
    <vt:lpwstr/>
  </property>
  <property fmtid="{D5CDD505-2E9C-101B-9397-08002B2CF9AE}" pid="5" name="CCMOneDriveOwnerID">
    <vt:lpwstr/>
  </property>
  <property fmtid="{D5CDD505-2E9C-101B-9397-08002B2CF9AE}" pid="6" name="CCMSystem">
    <vt:lpwstr> </vt:lpwstr>
  </property>
  <property fmtid="{D5CDD505-2E9C-101B-9397-08002B2CF9AE}" pid="7" name="CCMSystemID">
    <vt:lpwstr>70b75415-b03e-435b-a96a-f2c99eab6ff9</vt:lpwstr>
  </property>
  <property fmtid="{D5CDD505-2E9C-101B-9397-08002B2CF9AE}" pid="8" name="ContentTypeId">
    <vt:lpwstr>0x010100AC085CFC53BC46CEA2EADE194AD9D48200A9B3A9BD2970C64E8E79AF928BAB41AA</vt:lpwstr>
  </property>
  <property fmtid="{D5CDD505-2E9C-101B-9397-08002B2CF9AE}" pid="9" name="Sagsprofil">
    <vt:lpwstr>1;#Generel|4a83b8ca-afb2-441e-ad6c-417fdddfd118;#2;#Henvendelse|edaf3d12-5a4e-4718-8cf1-812f32db1420;#3;#Høring|6c934b4a-7e30-429d-bb99-9f44e2a4fda8;#17;#Aktindsigtsag|1e3c8c4a-d897-4efd-a96b-1ae783ae95d3;#20;#Politisk møde|8996df7c-9523-48e7-a538-4f6ed30f6468;#19;#Personalemøde|1613e456-6c9f-4ccd-bceb-10c0f98f51ae;#12;#Ansættelsesvilkår og løn|e64e8e6a-42af-4c13-8ef5-8405ca57f954;#13;#Ansøgning og C.V.|423c15fc-08ff-4236-b50c-a93610494da9;#14;#Gammel personalesag|2b197f6a-e4ba-4692-8c67-34e599e2530d;#16;#Øvrige personaleforhold|0a6f6846-3594-4920-a4b5-f4bd991b77b9</vt:lpwstr>
  </property>
  <property fmtid="{D5CDD505-2E9C-101B-9397-08002B2CF9AE}" pid="10" name="CCMPostListPublishStatus">
    <vt:lpwstr>Afventer godkendelse</vt:lpwstr>
  </property>
  <property fmtid="{D5CDD505-2E9C-101B-9397-08002B2CF9AE}" pid="11" name="xd_Signature">
    <vt:bool>false</vt:bool>
  </property>
  <property fmtid="{D5CDD505-2E9C-101B-9397-08002B2CF9AE}" pid="12" name="CCMMustBeOnPostList">
    <vt:bool>true</vt:bool>
  </property>
  <property fmtid="{D5CDD505-2E9C-101B-9397-08002B2CF9AE}" pid="13" name="CCMCommunication">
    <vt:lpwstr/>
  </property>
</Properties>
</file>