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27E4" w14:textId="77777777" w:rsidR="000D64AB" w:rsidRPr="000D64AB" w:rsidRDefault="000D64AB" w:rsidP="000D64A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da-DK"/>
          <w14:ligatures w14:val="none"/>
        </w:rPr>
      </w:pPr>
      <w:r w:rsidRPr="000D64AB">
        <w:rPr>
          <w:rFonts w:eastAsia="Times New Roman" w:cs="Times New Roman"/>
          <w:b/>
          <w:bCs/>
          <w:kern w:val="0"/>
          <w:lang w:eastAsia="da-DK"/>
          <w14:ligatures w14:val="none"/>
        </w:rPr>
        <w:t xml:space="preserve">SUPERFLEX – </w:t>
      </w:r>
      <w:proofErr w:type="spellStart"/>
      <w:r w:rsidRPr="000D64AB">
        <w:rPr>
          <w:rFonts w:eastAsia="Times New Roman" w:cs="Times New Roman"/>
          <w:b/>
          <w:bCs/>
          <w:i/>
          <w:iCs/>
          <w:kern w:val="0"/>
          <w:lang w:eastAsia="da-DK"/>
          <w14:ligatures w14:val="none"/>
        </w:rPr>
        <w:t>Come</w:t>
      </w:r>
      <w:proofErr w:type="spellEnd"/>
      <w:r w:rsidRPr="000D64AB">
        <w:rPr>
          <w:rFonts w:eastAsia="Times New Roman" w:cs="Times New Roman"/>
          <w:b/>
          <w:bCs/>
          <w:i/>
          <w:iCs/>
          <w:kern w:val="0"/>
          <w:lang w:eastAsia="da-DK"/>
          <w14:ligatures w14:val="none"/>
        </w:rPr>
        <w:t xml:space="preserve"> Hell or High Water</w:t>
      </w:r>
    </w:p>
    <w:p w14:paraId="1E032627" w14:textId="31E436C9" w:rsidR="000D64AB" w:rsidRPr="000D64AB" w:rsidRDefault="000D64AB" w:rsidP="000D6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a-DK"/>
          <w14:ligatures w14:val="none"/>
        </w:rPr>
      </w:pP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The artist </w:t>
      </w:r>
      <w:proofErr w:type="spellStart"/>
      <w:r w:rsidR="009A47FA">
        <w:rPr>
          <w:rFonts w:eastAsia="Times New Roman" w:cs="Times New Roman"/>
          <w:kern w:val="0"/>
          <w:lang w:eastAsia="da-DK"/>
          <w14:ligatures w14:val="none"/>
        </w:rPr>
        <w:t>group</w:t>
      </w:r>
      <w:proofErr w:type="spellEnd"/>
      <w:r w:rsidR="009A47FA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r w:rsidRPr="000D64AB">
        <w:rPr>
          <w:rFonts w:eastAsia="Times New Roman" w:cs="Times New Roman"/>
          <w:b/>
          <w:bCs/>
          <w:kern w:val="0"/>
          <w:lang w:eastAsia="da-DK"/>
          <w14:ligatures w14:val="none"/>
        </w:rPr>
        <w:t>SUPERFLEX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submerges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ARKEN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beneath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surface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of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sea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inviting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audiences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to imagine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exhibition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space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The Axis, as a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contemporary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ark.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Which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species and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life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forms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will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come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along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and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what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will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leave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behind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as the ark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moves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into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future with </w:t>
      </w:r>
      <w:proofErr w:type="spellStart"/>
      <w:proofErr w:type="gramStart"/>
      <w:r w:rsidRPr="000D64AB">
        <w:rPr>
          <w:rFonts w:eastAsia="Times New Roman" w:cs="Times New Roman"/>
          <w:kern w:val="0"/>
          <w:lang w:eastAsia="da-DK"/>
          <w14:ligatures w14:val="none"/>
        </w:rPr>
        <w:t>its</w:t>
      </w:r>
      <w:proofErr w:type="spellEnd"/>
      <w:proofErr w:type="gram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cargo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>?</w:t>
      </w:r>
    </w:p>
    <w:p w14:paraId="79DB7537" w14:textId="77777777" w:rsidR="000D64AB" w:rsidRPr="000D64AB" w:rsidRDefault="000D64AB" w:rsidP="000D6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a-DK"/>
          <w14:ligatures w14:val="none"/>
        </w:rPr>
      </w:pP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exhibition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presents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works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from more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than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30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years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of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SUPERFLEX’s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practice. It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also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introduces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 new, site-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specific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project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created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for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Come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Hell or High Water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which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in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years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ahead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will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deployed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in oceans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around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world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>.</w:t>
      </w:r>
    </w:p>
    <w:p w14:paraId="732CB105" w14:textId="77777777" w:rsidR="000D64AB" w:rsidRPr="000D64AB" w:rsidRDefault="000D64AB" w:rsidP="000D6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a-DK"/>
          <w14:ligatures w14:val="none"/>
        </w:rPr>
      </w:pP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SUPERFLEX has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famously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stated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that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best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idea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might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come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from a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fish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. If so,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second-best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idea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may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have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come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from SUPERFLEX themselves. In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this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solo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exhibition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the Danish artist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group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takes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as </w:t>
      </w:r>
      <w:proofErr w:type="spellStart"/>
      <w:proofErr w:type="gramStart"/>
      <w:r w:rsidRPr="000D64AB">
        <w:rPr>
          <w:rFonts w:eastAsia="Times New Roman" w:cs="Times New Roman"/>
          <w:kern w:val="0"/>
          <w:lang w:eastAsia="da-DK"/>
          <w14:ligatures w14:val="none"/>
        </w:rPr>
        <w:t>its</w:t>
      </w:r>
      <w:proofErr w:type="spellEnd"/>
      <w:proofErr w:type="gram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point of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departure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possibility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that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centuries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from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now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ARKEN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may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lie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beneath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sea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. The museum is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reimagined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as a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modern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ark for all species — like a sunken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vessel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resting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deep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below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ocean’s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surface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>.</w:t>
      </w:r>
    </w:p>
    <w:p w14:paraId="148FF831" w14:textId="77777777" w:rsidR="000D64AB" w:rsidRPr="000D64AB" w:rsidRDefault="000D64AB" w:rsidP="000D6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a-DK"/>
          <w14:ligatures w14:val="none"/>
        </w:rPr>
      </w:pP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At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entrance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sandbags and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barricades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suggest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attempts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to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keep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water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out,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while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raw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shipping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crates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are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stacked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throughout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space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.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These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crates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contain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works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spanning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more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than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three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decades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— from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early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pieces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from 1993 to new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productions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—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forming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both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an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archive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of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SUPERFLEX’s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practice and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cargo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of a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ship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: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ready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to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transported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opened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along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journey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or perhaps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left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behind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>.</w:t>
      </w:r>
    </w:p>
    <w:p w14:paraId="72312E83" w14:textId="77777777" w:rsidR="000D64AB" w:rsidRPr="000D64AB" w:rsidRDefault="000D64AB" w:rsidP="000D6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a-DK"/>
          <w14:ligatures w14:val="none"/>
        </w:rPr>
      </w:pP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Curator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r w:rsidRPr="000D64AB">
        <w:rPr>
          <w:rFonts w:eastAsia="Times New Roman" w:cs="Times New Roman"/>
          <w:b/>
          <w:bCs/>
          <w:kern w:val="0"/>
          <w:lang w:eastAsia="da-DK"/>
          <w14:ligatures w14:val="none"/>
        </w:rPr>
        <w:t>Dorthe Juul Rugaard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explains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>: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br/>
      </w:r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“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Come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Hell or High Water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unfolds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as a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space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for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collaboration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, imagination and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preparation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for the future to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come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. For SUPERFLEX, the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life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forms of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other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species and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interspecies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coexistence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serve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as a source of inspiration for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transforming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human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anxiety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about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the future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into</w:t>
      </w:r>
      <w:proofErr w:type="spellEnd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 xml:space="preserve"> action.”</w:t>
      </w:r>
    </w:p>
    <w:p w14:paraId="63D25910" w14:textId="77777777" w:rsidR="000D64AB" w:rsidRPr="000D64AB" w:rsidRDefault="000D64AB" w:rsidP="000D6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a-DK"/>
          <w14:ligatures w14:val="none"/>
        </w:rPr>
      </w:pP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In recent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years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SUPERFLEX has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developed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works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that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function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both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as art and as habitats for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fish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and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other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species. This practice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culminates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in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exhibition’s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new long-term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project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</w:t>
      </w:r>
      <w:r w:rsidRPr="000D64AB">
        <w:rPr>
          <w:rFonts w:eastAsia="Times New Roman" w:cs="Times New Roman"/>
          <w:b/>
          <w:bCs/>
          <w:kern w:val="0"/>
          <w:lang w:eastAsia="da-DK"/>
          <w14:ligatures w14:val="none"/>
        </w:rPr>
        <w:t>The Ark Factory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. At the centre of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exhibition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a factory-like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space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presents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collective’s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ongoing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production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of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sculptural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blocks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for a large-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scale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ark,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intended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to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create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improved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conditions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for marine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life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>.</w:t>
      </w:r>
    </w:p>
    <w:p w14:paraId="17AFB639" w14:textId="77777777" w:rsidR="000D64AB" w:rsidRPr="000D64AB" w:rsidRDefault="000D64AB" w:rsidP="000D6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a-DK"/>
          <w14:ligatures w14:val="none"/>
        </w:rPr>
      </w:pP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These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blocks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will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function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as an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artificial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reef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supporting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biodiversity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as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sea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levels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rise. Elements of the ark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will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placed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on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seabed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around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world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becoming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vessel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for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interspecies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coexistence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— an ark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carrying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life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into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future, with or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without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humans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on board.</w:t>
      </w:r>
    </w:p>
    <w:p w14:paraId="4AEE6267" w14:textId="77777777" w:rsidR="000D64AB" w:rsidRPr="000D64AB" w:rsidRDefault="00894DA2" w:rsidP="000D64AB">
      <w:pPr>
        <w:spacing w:after="0" w:line="240" w:lineRule="auto"/>
        <w:rPr>
          <w:rFonts w:eastAsia="Times New Roman" w:cs="Times New Roman"/>
          <w:kern w:val="0"/>
          <w:lang w:eastAsia="da-DK"/>
          <w14:ligatures w14:val="none"/>
        </w:rPr>
      </w:pPr>
      <w:r>
        <w:rPr>
          <w:rFonts w:eastAsia="Times New Roman" w:cs="Times New Roman"/>
          <w:noProof/>
          <w:kern w:val="0"/>
          <w:lang w:eastAsia="da-DK"/>
          <w14:ligatures w14:val="none"/>
        </w:rPr>
      </w:r>
      <w:r w:rsidR="00894DA2">
        <w:rPr>
          <w:rFonts w:eastAsia="Times New Roman" w:cs="Times New Roman"/>
          <w:noProof/>
          <w:kern w:val="0"/>
          <w:lang w:eastAsia="da-DK"/>
          <w14:ligatures w14:val="none"/>
        </w:rPr>
        <w:pict w14:anchorId="2C9B6DD3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641DE03" w14:textId="77777777" w:rsidR="000D64AB" w:rsidRPr="000D64AB" w:rsidRDefault="000D64AB" w:rsidP="000D64A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da-DK"/>
          <w14:ligatures w14:val="none"/>
        </w:rPr>
      </w:pPr>
      <w:r w:rsidRPr="000D64AB">
        <w:rPr>
          <w:rFonts w:eastAsia="Times New Roman" w:cs="Times New Roman"/>
          <w:b/>
          <w:bCs/>
          <w:kern w:val="0"/>
          <w:lang w:eastAsia="da-DK"/>
          <w14:ligatures w14:val="none"/>
        </w:rPr>
        <w:t>Background</w:t>
      </w:r>
    </w:p>
    <w:p w14:paraId="17EEF5B4" w14:textId="77777777" w:rsidR="000D64AB" w:rsidRPr="000D64AB" w:rsidRDefault="000D64AB" w:rsidP="000D6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a-DK"/>
          <w14:ligatures w14:val="none"/>
        </w:rPr>
      </w:pP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SUPERFLEX is a Danish artist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collective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founded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in 1993 by </w:t>
      </w:r>
      <w:r w:rsidRPr="000D64AB">
        <w:rPr>
          <w:rFonts w:eastAsia="Times New Roman" w:cs="Times New Roman"/>
          <w:b/>
          <w:bCs/>
          <w:kern w:val="0"/>
          <w:lang w:eastAsia="da-DK"/>
          <w14:ligatures w14:val="none"/>
        </w:rPr>
        <w:t>Jakob Fenger (b. 1968), Bjørnstjerne Reuter Christiansen (b. 1969)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and </w:t>
      </w:r>
      <w:r w:rsidRPr="000D64AB">
        <w:rPr>
          <w:rFonts w:eastAsia="Times New Roman" w:cs="Times New Roman"/>
          <w:b/>
          <w:bCs/>
          <w:kern w:val="0"/>
          <w:lang w:eastAsia="da-DK"/>
          <w14:ligatures w14:val="none"/>
        </w:rPr>
        <w:t>Rasmus Nielsen (b. 1969)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.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Since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then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they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lastRenderedPageBreak/>
        <w:t xml:space="preserve">have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used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their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art to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address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social and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political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issues and to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generate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concrete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action and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change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.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Their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works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often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operate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at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intersection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of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artwork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and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functional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object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>.</w:t>
      </w:r>
    </w:p>
    <w:p w14:paraId="4554C159" w14:textId="77777777" w:rsidR="000D64AB" w:rsidRPr="000D64AB" w:rsidRDefault="000D64AB" w:rsidP="000D6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a-DK"/>
          <w14:ligatures w14:val="none"/>
        </w:rPr>
      </w:pP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Their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projects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include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Supergas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(1996), a biogas unit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developed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in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Africa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; </w:t>
      </w:r>
      <w:proofErr w:type="spellStart"/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Superchannel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(2000),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their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own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gramStart"/>
      <w:r w:rsidRPr="000D64AB">
        <w:rPr>
          <w:rFonts w:eastAsia="Times New Roman" w:cs="Times New Roman"/>
          <w:kern w:val="0"/>
          <w:lang w:eastAsia="da-DK"/>
          <w14:ligatures w14:val="none"/>
        </w:rPr>
        <w:t>TV station</w:t>
      </w:r>
      <w:proofErr w:type="gram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; </w:t>
      </w:r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Superkilen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(2012), a public park in Copenhagen; and </w:t>
      </w:r>
      <w:r w:rsidRPr="000D64AB">
        <w:rPr>
          <w:rFonts w:eastAsia="Times New Roman" w:cs="Times New Roman"/>
          <w:i/>
          <w:iCs/>
          <w:kern w:val="0"/>
          <w:lang w:eastAsia="da-DK"/>
          <w14:ligatures w14:val="none"/>
        </w:rPr>
        <w:t>Hospital Equipment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(2017), a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fully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functional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operating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table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used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in hospitals in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places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such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as Gaza and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Syria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>.</w:t>
      </w:r>
    </w:p>
    <w:p w14:paraId="5F8A4DB2" w14:textId="77777777" w:rsidR="000D64AB" w:rsidRPr="000D64AB" w:rsidRDefault="000D64AB" w:rsidP="000D6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a-DK"/>
          <w14:ligatures w14:val="none"/>
        </w:rPr>
      </w:pP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SUPERFLEX has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exhibited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internationally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at major institutions and has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also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created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permanent public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artworks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,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including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the </w:t>
      </w:r>
      <w:proofErr w:type="spellStart"/>
      <w:r w:rsidRPr="000D64AB">
        <w:rPr>
          <w:rFonts w:eastAsia="Times New Roman" w:cs="Times New Roman"/>
          <w:kern w:val="0"/>
          <w:lang w:eastAsia="da-DK"/>
          <w14:ligatures w14:val="none"/>
        </w:rPr>
        <w:t>decoration</w:t>
      </w:r>
      <w:proofErr w:type="spellEnd"/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of </w:t>
      </w:r>
      <w:r w:rsidRPr="000D64AB">
        <w:rPr>
          <w:rFonts w:eastAsia="Times New Roman" w:cs="Times New Roman"/>
          <w:b/>
          <w:bCs/>
          <w:kern w:val="0"/>
          <w:lang w:eastAsia="da-DK"/>
          <w14:ligatures w14:val="none"/>
        </w:rPr>
        <w:t>Havneholmen Metro Station</w:t>
      </w:r>
      <w:r w:rsidRPr="000D64AB">
        <w:rPr>
          <w:rFonts w:eastAsia="Times New Roman" w:cs="Times New Roman"/>
          <w:kern w:val="0"/>
          <w:lang w:eastAsia="da-DK"/>
          <w14:ligatures w14:val="none"/>
        </w:rPr>
        <w:t xml:space="preserve"> in Copenhagen.</w:t>
      </w:r>
    </w:p>
    <w:p w14:paraId="57D381C0" w14:textId="77777777" w:rsidR="000D64AB" w:rsidRPr="000D64AB" w:rsidRDefault="00894DA2" w:rsidP="000D64AB">
      <w:pPr>
        <w:spacing w:after="0" w:line="240" w:lineRule="auto"/>
        <w:rPr>
          <w:rFonts w:eastAsia="Times New Roman" w:cs="Times New Roman"/>
          <w:kern w:val="0"/>
          <w:lang w:eastAsia="da-DK"/>
          <w14:ligatures w14:val="none"/>
        </w:rPr>
      </w:pPr>
      <w:r>
        <w:rPr>
          <w:rFonts w:eastAsia="Times New Roman" w:cs="Times New Roman"/>
          <w:noProof/>
          <w:kern w:val="0"/>
          <w:lang w:eastAsia="da-DK"/>
          <w14:ligatures w14:val="none"/>
        </w:rPr>
      </w:r>
      <w:r w:rsidR="00894DA2">
        <w:rPr>
          <w:rFonts w:eastAsia="Times New Roman" w:cs="Times New Roman"/>
          <w:noProof/>
          <w:kern w:val="0"/>
          <w:lang w:eastAsia="da-DK"/>
          <w14:ligatures w14:val="none"/>
        </w:rPr>
        <w:pict w14:anchorId="61D0FAA3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7391D20" w14:textId="77777777" w:rsidR="006C064F" w:rsidRPr="000D64AB" w:rsidRDefault="006C064F"/>
    <w:sectPr w:rsidR="006C064F" w:rsidRPr="000D64A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AB"/>
    <w:rsid w:val="000D64AB"/>
    <w:rsid w:val="006C064F"/>
    <w:rsid w:val="007A4FAF"/>
    <w:rsid w:val="00894DA2"/>
    <w:rsid w:val="008D4C5D"/>
    <w:rsid w:val="009A47FA"/>
    <w:rsid w:val="00C34864"/>
    <w:rsid w:val="00DC1C3B"/>
    <w:rsid w:val="00DD5E8F"/>
    <w:rsid w:val="00F4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4D58"/>
  <w15:chartTrackingRefBased/>
  <w15:docId w15:val="{C3E69EBF-A882-FF4B-9D5E-C61EE3B4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6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6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6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6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6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6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6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6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6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6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D6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6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64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64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64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64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64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64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6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6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6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6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6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64A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64A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64A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6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64A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64AB"/>
    <w:rPr>
      <w:b/>
      <w:bCs/>
      <w:smallCaps/>
      <w:color w:val="0F4761" w:themeColor="accent1" w:themeShade="BF"/>
      <w:spacing w:val="5"/>
    </w:rPr>
  </w:style>
  <w:style w:type="character" w:styleId="Fremhv">
    <w:name w:val="Emphasis"/>
    <w:basedOn w:val="Standardskrifttypeiafsnit"/>
    <w:uiPriority w:val="20"/>
    <w:qFormat/>
    <w:rsid w:val="000D64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D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0D6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Axholm</dc:creator>
  <cp:keywords/>
  <dc:description/>
  <cp:lastModifiedBy>Anne Axholm</cp:lastModifiedBy>
  <cp:revision>3</cp:revision>
  <dcterms:created xsi:type="dcterms:W3CDTF">2026-04-23T07:27:00Z</dcterms:created>
  <dcterms:modified xsi:type="dcterms:W3CDTF">2026-04-23T07:29:00Z</dcterms:modified>
</cp:coreProperties>
</file>