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84483" w14:textId="77777777" w:rsidR="001C5695" w:rsidRPr="00B91D74" w:rsidRDefault="001C5695" w:rsidP="001C5695">
      <w:pPr>
        <w:pStyle w:val="Virksomhedsnavn"/>
        <w:pBdr>
          <w:bottom w:val="single" w:sz="48" w:space="29" w:color="404040" w:themeColor="text1" w:themeTint="BF"/>
        </w:pBdr>
        <w:rPr>
          <w:rFonts w:asciiTheme="minorHAnsi" w:hAnsiTheme="minorHAnsi" w:cstheme="minorHAnsi"/>
          <w:sz w:val="48"/>
          <w:szCs w:val="48"/>
        </w:rPr>
      </w:pPr>
      <w:bookmarkStart w:id="0" w:name="_Hlk125369934"/>
      <w:r w:rsidRPr="00B91D74">
        <w:rPr>
          <w:rFonts w:asciiTheme="minorHAnsi" w:hAnsiTheme="minorHAnsi" w:cstheme="minorHAnsi"/>
          <w:sz w:val="48"/>
          <w:szCs w:val="48"/>
        </w:rPr>
        <w:t xml:space="preserve">HK-Kommunal </w:t>
      </w:r>
    </w:p>
    <w:p w14:paraId="26392AB6" w14:textId="77777777" w:rsidR="001C5695" w:rsidRDefault="001C5695" w:rsidP="001C5695">
      <w:pPr>
        <w:pStyle w:val="Titel"/>
        <w:rPr>
          <w:rFonts w:asciiTheme="minorHAnsi" w:hAnsiTheme="minorHAnsi" w:cstheme="minorHAnsi"/>
          <w:sz w:val="36"/>
          <w:szCs w:val="36"/>
        </w:rPr>
      </w:pPr>
    </w:p>
    <w:p w14:paraId="7A2848C7" w14:textId="1321BE16" w:rsidR="001C5695" w:rsidRPr="00B46BA1" w:rsidRDefault="001C5695" w:rsidP="001C5695">
      <w:pPr>
        <w:pStyle w:val="Titel"/>
        <w:rPr>
          <w:rFonts w:ascii="Verdana" w:hAnsi="Verdana" w:cstheme="minorHAnsi"/>
          <w:sz w:val="28"/>
          <w:szCs w:val="28"/>
        </w:rPr>
      </w:pPr>
      <w:r w:rsidRPr="00B46BA1">
        <w:rPr>
          <w:rFonts w:ascii="Verdana" w:hAnsi="Verdana" w:cstheme="minorHAnsi"/>
          <w:sz w:val="28"/>
          <w:szCs w:val="28"/>
        </w:rPr>
        <w:t xml:space="preserve">Høringssvar </w:t>
      </w:r>
      <w:r w:rsidR="00BE42F9" w:rsidRPr="00B46BA1">
        <w:rPr>
          <w:rFonts w:ascii="Verdana" w:hAnsi="Verdana" w:cstheme="minorHAnsi"/>
          <w:sz w:val="28"/>
          <w:szCs w:val="28"/>
        </w:rPr>
        <w:t>til udkast til lovforslag om ændring af lov om aktiv beskæftigelsesindsats, lov om organisering og understøttelse af beskæftigelsesindsatsen mv.</w:t>
      </w:r>
      <w:r w:rsidR="001A631A" w:rsidRPr="00B46BA1">
        <w:rPr>
          <w:rFonts w:ascii="Verdana" w:hAnsi="Verdana" w:cstheme="minorHAnsi"/>
          <w:sz w:val="28"/>
          <w:szCs w:val="28"/>
        </w:rPr>
        <w:t xml:space="preserve"> og forskellige andre love. </w:t>
      </w:r>
      <w:r w:rsidR="00C65B9E" w:rsidRPr="00B46BA1">
        <w:rPr>
          <w:rFonts w:ascii="Verdana" w:hAnsi="Verdana" w:cstheme="minorHAnsi"/>
          <w:sz w:val="28"/>
          <w:szCs w:val="28"/>
        </w:rPr>
        <w:t xml:space="preserve"> </w:t>
      </w:r>
    </w:p>
    <w:tbl>
      <w:tblPr>
        <w:tblStyle w:val="Notattabel"/>
        <w:tblW w:w="5000" w:type="pct"/>
        <w:tblLayout w:type="fixed"/>
        <w:tblCellMar>
          <w:left w:w="0" w:type="dxa"/>
          <w:right w:w="0" w:type="dxa"/>
        </w:tblCellMar>
        <w:tblLook w:val="04A0" w:firstRow="1" w:lastRow="0" w:firstColumn="1" w:lastColumn="0" w:noHBand="0" w:noVBand="1"/>
        <w:tblDescription w:val="Sidehovedfelter i notat"/>
      </w:tblPr>
      <w:tblGrid>
        <w:gridCol w:w="1269"/>
        <w:gridCol w:w="8369"/>
      </w:tblGrid>
      <w:tr w:rsidR="001C5695" w:rsidRPr="001C5695" w14:paraId="2A4A0913" w14:textId="77777777" w:rsidTr="009C23DE">
        <w:sdt>
          <w:sdtPr>
            <w:rPr>
              <w:rFonts w:ascii="Verdana" w:hAnsi="Verdana" w:cstheme="minorHAnsi"/>
              <w:sz w:val="22"/>
              <w:szCs w:val="22"/>
            </w:rPr>
            <w:alias w:val="Til:"/>
            <w:tag w:val="Til:"/>
            <w:id w:val="1015413264"/>
            <w:placeholder>
              <w:docPart w:val="C37CE454E0C5428F9D8A0AA5EBF61F33"/>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88" w:type="dxa"/>
              </w:tcPr>
              <w:p w14:paraId="767CF120" w14:textId="77777777" w:rsidR="001C5695" w:rsidRPr="001C5695" w:rsidRDefault="001C5695" w:rsidP="009C23DE">
                <w:pPr>
                  <w:pStyle w:val="Overskrift1"/>
                  <w:contextualSpacing w:val="0"/>
                  <w:rPr>
                    <w:rFonts w:ascii="Verdana" w:hAnsi="Verdana" w:cstheme="minorHAnsi"/>
                    <w:sz w:val="22"/>
                    <w:szCs w:val="22"/>
                  </w:rPr>
                </w:pPr>
                <w:r w:rsidRPr="001C5695">
                  <w:rPr>
                    <w:rFonts w:ascii="Verdana" w:hAnsi="Verdana" w:cstheme="minorHAnsi"/>
                    <w:sz w:val="22"/>
                    <w:szCs w:val="22"/>
                    <w:lang w:bidi="da-DK"/>
                  </w:rPr>
                  <w:t>Til:</w:t>
                </w:r>
              </w:p>
            </w:tc>
          </w:sdtContent>
        </w:sdt>
        <w:tc>
          <w:tcPr>
            <w:tcW w:w="7838" w:type="dxa"/>
          </w:tcPr>
          <w:p w14:paraId="323B5C20" w14:textId="73EDFF3B" w:rsidR="001C5695" w:rsidRPr="001C5695" w:rsidRDefault="00157513" w:rsidP="009C23DE">
            <w:pPr>
              <w:spacing w:before="280"/>
              <w:contextualSpacing w:val="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Pr>
                <w:rFonts w:ascii="Verdana" w:hAnsi="Verdana" w:cstheme="minorHAnsi"/>
              </w:rPr>
              <w:t>Styrelsen for Arbejdsmarked og Rekruttering</w:t>
            </w:r>
            <w:r w:rsidR="004E6973">
              <w:rPr>
                <w:rFonts w:ascii="Verdana" w:hAnsi="Verdana" w:cstheme="minorHAnsi"/>
              </w:rPr>
              <w:t xml:space="preserve">, </w:t>
            </w:r>
            <w:hyperlink r:id="rId8" w:history="1">
              <w:r w:rsidR="004E6973" w:rsidRPr="00C9331D">
                <w:rPr>
                  <w:rStyle w:val="Hyperlink"/>
                  <w:rFonts w:ascii="Verdana" w:hAnsi="Verdana" w:cstheme="minorHAnsi"/>
                </w:rPr>
                <w:t>star@star.dk</w:t>
              </w:r>
            </w:hyperlink>
            <w:r w:rsidR="004E6973">
              <w:rPr>
                <w:rFonts w:ascii="Verdana" w:hAnsi="Verdana" w:cstheme="minorHAnsi"/>
              </w:rPr>
              <w:t xml:space="preserve">, Astrid Finderup, </w:t>
            </w:r>
            <w:hyperlink r:id="rId9" w:history="1">
              <w:r w:rsidR="004E6973" w:rsidRPr="00C9331D">
                <w:rPr>
                  <w:rStyle w:val="Hyperlink"/>
                  <w:rFonts w:ascii="Verdana" w:hAnsi="Verdana" w:cstheme="minorHAnsi"/>
                </w:rPr>
                <w:t>afi@star.dk</w:t>
              </w:r>
            </w:hyperlink>
            <w:r w:rsidR="004E6973">
              <w:rPr>
                <w:rFonts w:ascii="Verdana" w:hAnsi="Verdana" w:cstheme="minorHAnsi"/>
              </w:rPr>
              <w:t xml:space="preserve">, Nathalie Nyholm Olsen, </w:t>
            </w:r>
            <w:hyperlink r:id="rId10" w:history="1">
              <w:r w:rsidR="004E6973" w:rsidRPr="00C9331D">
                <w:rPr>
                  <w:rStyle w:val="Hyperlink"/>
                  <w:rFonts w:ascii="Verdana" w:hAnsi="Verdana" w:cstheme="minorHAnsi"/>
                </w:rPr>
                <w:t>nno@star.dk</w:t>
              </w:r>
            </w:hyperlink>
            <w:r w:rsidR="004E6973">
              <w:rPr>
                <w:rFonts w:ascii="Verdana" w:hAnsi="Verdana" w:cstheme="minorHAnsi"/>
              </w:rPr>
              <w:t xml:space="preserve">  </w:t>
            </w:r>
          </w:p>
        </w:tc>
      </w:tr>
      <w:tr w:rsidR="001C5695" w:rsidRPr="001C5695" w14:paraId="0EF6744B" w14:textId="77777777" w:rsidTr="009C23DE">
        <w:sdt>
          <w:sdtPr>
            <w:rPr>
              <w:rFonts w:ascii="Verdana" w:hAnsi="Verdana" w:cstheme="minorHAnsi"/>
              <w:sz w:val="22"/>
              <w:szCs w:val="22"/>
            </w:rPr>
            <w:alias w:val="Fra:"/>
            <w:tag w:val="Fra:"/>
            <w:id w:val="21141888"/>
            <w:placeholder>
              <w:docPart w:val="F189E1F4D16D4772B1B7DA7CA4271091"/>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88" w:type="dxa"/>
              </w:tcPr>
              <w:p w14:paraId="754AE262" w14:textId="77777777" w:rsidR="001C5695" w:rsidRPr="001C5695" w:rsidRDefault="001C5695" w:rsidP="009C23DE">
                <w:pPr>
                  <w:pStyle w:val="Overskrift1"/>
                  <w:contextualSpacing w:val="0"/>
                  <w:rPr>
                    <w:rFonts w:ascii="Verdana" w:hAnsi="Verdana" w:cstheme="minorHAnsi"/>
                    <w:sz w:val="22"/>
                    <w:szCs w:val="22"/>
                  </w:rPr>
                </w:pPr>
                <w:r w:rsidRPr="001C5695">
                  <w:rPr>
                    <w:rFonts w:ascii="Verdana" w:hAnsi="Verdana" w:cstheme="minorHAnsi"/>
                    <w:sz w:val="22"/>
                    <w:szCs w:val="22"/>
                    <w:lang w:bidi="da-DK"/>
                  </w:rPr>
                  <w:t>Fra:</w:t>
                </w:r>
              </w:p>
            </w:tc>
          </w:sdtContent>
        </w:sdt>
        <w:tc>
          <w:tcPr>
            <w:tcW w:w="7838" w:type="dxa"/>
          </w:tcPr>
          <w:p w14:paraId="54DBCA8D" w14:textId="77777777" w:rsidR="001C5695" w:rsidRPr="001C5695" w:rsidRDefault="001C5695" w:rsidP="009C23DE">
            <w:pPr>
              <w:spacing w:before="280"/>
              <w:contextualSpacing w:val="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1C5695">
              <w:rPr>
                <w:rFonts w:ascii="Verdana" w:hAnsi="Verdana" w:cstheme="minorHAnsi"/>
              </w:rPr>
              <w:t xml:space="preserve">HK Kommunal </w:t>
            </w:r>
          </w:p>
        </w:tc>
      </w:tr>
      <w:tr w:rsidR="001C5695" w:rsidRPr="001C5695" w14:paraId="0C4AABC6" w14:textId="77777777" w:rsidTr="009C23DE">
        <w:sdt>
          <w:sdtPr>
            <w:rPr>
              <w:rFonts w:ascii="Verdana" w:hAnsi="Verdana" w:cstheme="minorHAnsi"/>
              <w:sz w:val="22"/>
              <w:szCs w:val="22"/>
            </w:rPr>
            <w:alias w:val="Dato:"/>
            <w:tag w:val="Dato:"/>
            <w:id w:val="-2052519928"/>
            <w:placeholder>
              <w:docPart w:val="ACEC2E2D1804445DB3608E6AAFDFB895"/>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88" w:type="dxa"/>
              </w:tcPr>
              <w:p w14:paraId="1FD81865" w14:textId="77777777" w:rsidR="001C5695" w:rsidRPr="001C5695" w:rsidRDefault="001C5695" w:rsidP="009C23DE">
                <w:pPr>
                  <w:pStyle w:val="Overskrift1"/>
                  <w:contextualSpacing w:val="0"/>
                  <w:rPr>
                    <w:rFonts w:ascii="Verdana" w:hAnsi="Verdana" w:cstheme="minorHAnsi"/>
                    <w:sz w:val="22"/>
                    <w:szCs w:val="22"/>
                  </w:rPr>
                </w:pPr>
                <w:r w:rsidRPr="001C5695">
                  <w:rPr>
                    <w:rFonts w:ascii="Verdana" w:hAnsi="Verdana" w:cstheme="minorHAnsi"/>
                    <w:sz w:val="22"/>
                    <w:szCs w:val="22"/>
                    <w:lang w:bidi="da-DK"/>
                  </w:rPr>
                  <w:t>Dato:</w:t>
                </w:r>
              </w:p>
            </w:tc>
          </w:sdtContent>
        </w:sdt>
        <w:tc>
          <w:tcPr>
            <w:tcW w:w="7838" w:type="dxa"/>
          </w:tcPr>
          <w:p w14:paraId="402CA88B" w14:textId="4302ADCB" w:rsidR="001C5695" w:rsidRPr="001C5695" w:rsidRDefault="0011310C" w:rsidP="009C23DE">
            <w:pPr>
              <w:spacing w:before="280"/>
              <w:contextualSpacing w:val="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Pr>
                <w:rFonts w:ascii="Verdana" w:hAnsi="Verdana" w:cstheme="minorHAnsi"/>
              </w:rPr>
              <w:t>20</w:t>
            </w:r>
            <w:r w:rsidR="001C5695" w:rsidRPr="001C5695">
              <w:rPr>
                <w:rFonts w:ascii="Verdana" w:hAnsi="Verdana" w:cstheme="minorHAnsi"/>
              </w:rPr>
              <w:t>.0</w:t>
            </w:r>
            <w:r>
              <w:rPr>
                <w:rFonts w:ascii="Verdana" w:hAnsi="Verdana" w:cstheme="minorHAnsi"/>
              </w:rPr>
              <w:t>8</w:t>
            </w:r>
            <w:r w:rsidR="001C5695" w:rsidRPr="001C5695">
              <w:rPr>
                <w:rFonts w:ascii="Verdana" w:hAnsi="Verdana" w:cstheme="minorHAnsi"/>
              </w:rPr>
              <w:t>.202</w:t>
            </w:r>
            <w:r>
              <w:rPr>
                <w:rFonts w:ascii="Verdana" w:hAnsi="Verdana" w:cstheme="minorHAnsi"/>
              </w:rPr>
              <w:t>5</w:t>
            </w:r>
          </w:p>
        </w:tc>
      </w:tr>
      <w:tr w:rsidR="001C5695" w:rsidRPr="001C5695" w14:paraId="71EFCEB0" w14:textId="77777777" w:rsidTr="009C23DE">
        <w:sdt>
          <w:sdtPr>
            <w:rPr>
              <w:rFonts w:ascii="Verdana" w:hAnsi="Verdana" w:cstheme="minorHAnsi"/>
              <w:sz w:val="22"/>
              <w:szCs w:val="22"/>
            </w:rPr>
            <w:alias w:val="Vedr.:"/>
            <w:tag w:val="Vedr.:"/>
            <w:id w:val="-1435443775"/>
            <w:placeholder>
              <w:docPart w:val="332E8C1430B647F58BBFF63B7AA103C5"/>
            </w:placeholder>
            <w:temporary/>
            <w:showingPlcHdr/>
            <w15:appearance w15:val="hidden"/>
          </w:sdtPr>
          <w:sdtEndPr/>
          <w:sdtContent>
            <w:tc>
              <w:tcPr>
                <w:cnfStyle w:val="001000000000" w:firstRow="0" w:lastRow="0" w:firstColumn="1" w:lastColumn="0" w:oddVBand="0" w:evenVBand="0" w:oddHBand="0" w:evenHBand="0" w:firstRowFirstColumn="0" w:firstRowLastColumn="0" w:lastRowFirstColumn="0" w:lastRowLastColumn="0"/>
                <w:tcW w:w="1188" w:type="dxa"/>
                <w:tcMar>
                  <w:left w:w="0" w:type="dxa"/>
                  <w:bottom w:w="288" w:type="dxa"/>
                  <w:right w:w="0" w:type="dxa"/>
                </w:tcMar>
              </w:tcPr>
              <w:p w14:paraId="27AC8527" w14:textId="77777777" w:rsidR="001C5695" w:rsidRPr="001C5695" w:rsidRDefault="001C5695" w:rsidP="009C23DE">
                <w:pPr>
                  <w:pStyle w:val="Overskrift1"/>
                  <w:contextualSpacing w:val="0"/>
                  <w:rPr>
                    <w:rFonts w:ascii="Verdana" w:hAnsi="Verdana" w:cstheme="minorHAnsi"/>
                    <w:sz w:val="22"/>
                    <w:szCs w:val="22"/>
                  </w:rPr>
                </w:pPr>
                <w:r w:rsidRPr="001C5695">
                  <w:rPr>
                    <w:rFonts w:ascii="Verdana" w:hAnsi="Verdana" w:cstheme="minorHAnsi"/>
                    <w:sz w:val="22"/>
                    <w:szCs w:val="22"/>
                    <w:lang w:bidi="da-DK"/>
                  </w:rPr>
                  <w:t>Vedr.:</w:t>
                </w:r>
              </w:p>
            </w:tc>
          </w:sdtContent>
        </w:sdt>
        <w:tc>
          <w:tcPr>
            <w:tcW w:w="7838" w:type="dxa"/>
            <w:tcMar>
              <w:left w:w="0" w:type="dxa"/>
              <w:bottom w:w="288" w:type="dxa"/>
              <w:right w:w="0" w:type="dxa"/>
            </w:tcMar>
          </w:tcPr>
          <w:p w14:paraId="207CE1D1" w14:textId="25F9BB79" w:rsidR="001C5695" w:rsidRPr="001C5695" w:rsidRDefault="001C5695" w:rsidP="009C23DE">
            <w:pPr>
              <w:spacing w:before="280"/>
              <w:contextualSpacing w:val="0"/>
              <w:cnfStyle w:val="000000000000" w:firstRow="0" w:lastRow="0" w:firstColumn="0" w:lastColumn="0" w:oddVBand="0" w:evenVBand="0" w:oddHBand="0" w:evenHBand="0" w:firstRowFirstColumn="0" w:firstRowLastColumn="0" w:lastRowFirstColumn="0" w:lastRowLastColumn="0"/>
              <w:rPr>
                <w:rFonts w:ascii="Verdana" w:hAnsi="Verdana" w:cstheme="minorHAnsi"/>
              </w:rPr>
            </w:pPr>
            <w:r w:rsidRPr="001C5695">
              <w:rPr>
                <w:rFonts w:ascii="Verdana" w:hAnsi="Verdana" w:cstheme="minorHAnsi"/>
              </w:rPr>
              <w:t xml:space="preserve">HK Kommunals høringssvar til </w:t>
            </w:r>
            <w:r w:rsidR="00157513">
              <w:rPr>
                <w:rFonts w:ascii="Verdana" w:hAnsi="Verdana" w:cstheme="minorHAnsi"/>
              </w:rPr>
              <w:t xml:space="preserve">ovennævnte lovudkast. </w:t>
            </w:r>
          </w:p>
        </w:tc>
      </w:tr>
      <w:bookmarkEnd w:id="0"/>
    </w:tbl>
    <w:p w14:paraId="04D83DF4" w14:textId="77777777" w:rsidR="001C5695" w:rsidRPr="001C5695" w:rsidRDefault="001C5695" w:rsidP="00352781">
      <w:pPr>
        <w:rPr>
          <w:rFonts w:ascii="Verdana" w:hAnsi="Verdana"/>
          <w:b/>
          <w:bCs/>
          <w:sz w:val="22"/>
          <w:szCs w:val="22"/>
        </w:rPr>
      </w:pPr>
    </w:p>
    <w:p w14:paraId="02B765C7" w14:textId="77777777" w:rsidR="009F67E0" w:rsidRDefault="009F67E0" w:rsidP="009F67E0"/>
    <w:p w14:paraId="5DC81A1B" w14:textId="4706939B" w:rsidR="00352781" w:rsidRDefault="00352781" w:rsidP="00352781">
      <w:pPr>
        <w:rPr>
          <w:rFonts w:ascii="Verdana" w:hAnsi="Verdana" w:cstheme="minorHAnsi"/>
          <w:sz w:val="22"/>
          <w:szCs w:val="22"/>
        </w:rPr>
      </w:pPr>
      <w:r w:rsidRPr="00094AC5">
        <w:rPr>
          <w:rFonts w:ascii="Verdana" w:hAnsi="Verdana" w:cstheme="minorHAnsi"/>
          <w:sz w:val="22"/>
          <w:szCs w:val="22"/>
        </w:rPr>
        <w:t xml:space="preserve">Som overenskomstbærende fagforening repræsenterer HK Kommunal </w:t>
      </w:r>
      <w:r>
        <w:rPr>
          <w:rFonts w:ascii="Verdana" w:hAnsi="Verdana" w:cstheme="minorHAnsi"/>
          <w:sz w:val="22"/>
          <w:szCs w:val="22"/>
        </w:rPr>
        <w:t xml:space="preserve">hovedparten af </w:t>
      </w:r>
      <w:r w:rsidRPr="00094AC5">
        <w:rPr>
          <w:rFonts w:ascii="Verdana" w:hAnsi="Verdana" w:cstheme="minorHAnsi"/>
          <w:sz w:val="22"/>
          <w:szCs w:val="22"/>
        </w:rPr>
        <w:t xml:space="preserve">  de mange tusinde medarbejdere og ledere, der i det daglige arbejder i jobcentre</w:t>
      </w:r>
      <w:r w:rsidR="002E139E">
        <w:rPr>
          <w:rFonts w:ascii="Verdana" w:hAnsi="Verdana" w:cstheme="minorHAnsi"/>
          <w:sz w:val="22"/>
          <w:szCs w:val="22"/>
        </w:rPr>
        <w:t>ne</w:t>
      </w:r>
      <w:r w:rsidRPr="00094AC5">
        <w:rPr>
          <w:rFonts w:ascii="Verdana" w:hAnsi="Verdana" w:cstheme="minorHAnsi"/>
          <w:sz w:val="22"/>
          <w:szCs w:val="22"/>
        </w:rPr>
        <w:t xml:space="preserve"> - og på andre centrale og vigtige dele af beskæftigelsesområdet. </w:t>
      </w:r>
    </w:p>
    <w:p w14:paraId="609E546D" w14:textId="77777777" w:rsidR="00352781" w:rsidRPr="00094AC5" w:rsidRDefault="00352781" w:rsidP="00352781">
      <w:pPr>
        <w:rPr>
          <w:rFonts w:ascii="Verdana" w:hAnsi="Verdana" w:cstheme="minorHAnsi"/>
          <w:sz w:val="22"/>
          <w:szCs w:val="22"/>
        </w:rPr>
      </w:pPr>
    </w:p>
    <w:p w14:paraId="3519B28A" w14:textId="3A140158" w:rsidR="00352781" w:rsidRDefault="00352781" w:rsidP="00352781">
      <w:pPr>
        <w:rPr>
          <w:rFonts w:ascii="Verdana" w:hAnsi="Verdana" w:cstheme="minorHAnsi"/>
          <w:sz w:val="22"/>
          <w:szCs w:val="22"/>
        </w:rPr>
      </w:pPr>
      <w:r w:rsidRPr="00094AC5">
        <w:rPr>
          <w:rFonts w:ascii="Verdana" w:hAnsi="Verdana" w:cstheme="minorHAnsi"/>
          <w:sz w:val="22"/>
          <w:szCs w:val="22"/>
        </w:rPr>
        <w:t xml:space="preserve">Da </w:t>
      </w:r>
      <w:r>
        <w:rPr>
          <w:rFonts w:ascii="Verdana" w:hAnsi="Verdana" w:cstheme="minorHAnsi"/>
          <w:sz w:val="22"/>
          <w:szCs w:val="22"/>
        </w:rPr>
        <w:t>lovforslaget</w:t>
      </w:r>
      <w:r w:rsidRPr="00094AC5">
        <w:rPr>
          <w:rFonts w:ascii="Verdana" w:hAnsi="Verdana" w:cstheme="minorHAnsi"/>
          <w:sz w:val="22"/>
          <w:szCs w:val="22"/>
        </w:rPr>
        <w:t xml:space="preserve"> potentielt vil kunne få stor betydning for udformningen </w:t>
      </w:r>
      <w:r w:rsidR="002E139E">
        <w:rPr>
          <w:rFonts w:ascii="Verdana" w:hAnsi="Verdana" w:cstheme="minorHAnsi"/>
          <w:sz w:val="22"/>
          <w:szCs w:val="22"/>
        </w:rPr>
        <w:t>af den</w:t>
      </w:r>
      <w:r w:rsidRPr="00094AC5">
        <w:rPr>
          <w:rFonts w:ascii="Verdana" w:hAnsi="Verdana" w:cstheme="minorHAnsi"/>
          <w:sz w:val="22"/>
          <w:szCs w:val="22"/>
        </w:rPr>
        <w:t xml:space="preserve"> danske beskæftigelsespolitik, og ikke mindst vores medlemmer</w:t>
      </w:r>
      <w:r w:rsidR="002E139E">
        <w:rPr>
          <w:rFonts w:ascii="Verdana" w:hAnsi="Verdana" w:cstheme="minorHAnsi"/>
          <w:sz w:val="22"/>
          <w:szCs w:val="22"/>
        </w:rPr>
        <w:t xml:space="preserve">s </w:t>
      </w:r>
      <w:r w:rsidR="009A0A8A">
        <w:rPr>
          <w:rFonts w:ascii="Verdana" w:hAnsi="Verdana" w:cstheme="minorHAnsi"/>
          <w:sz w:val="22"/>
          <w:szCs w:val="22"/>
        </w:rPr>
        <w:t>rammebetingelser for arbejdet på området</w:t>
      </w:r>
      <w:r w:rsidRPr="00094AC5">
        <w:rPr>
          <w:rFonts w:ascii="Verdana" w:hAnsi="Verdana" w:cstheme="minorHAnsi"/>
          <w:sz w:val="22"/>
          <w:szCs w:val="22"/>
        </w:rPr>
        <w:t xml:space="preserve">, har HK Kommunal valgt at afgive det foreliggende høringssvar.  </w:t>
      </w:r>
    </w:p>
    <w:p w14:paraId="35E322EA" w14:textId="77777777" w:rsidR="00352781" w:rsidRPr="00094AC5" w:rsidRDefault="00352781" w:rsidP="00352781">
      <w:pPr>
        <w:rPr>
          <w:rFonts w:ascii="Verdana" w:hAnsi="Verdana" w:cstheme="minorHAnsi"/>
          <w:sz w:val="22"/>
          <w:szCs w:val="22"/>
        </w:rPr>
      </w:pPr>
    </w:p>
    <w:p w14:paraId="2AF2B524" w14:textId="64908023" w:rsidR="008F72B9" w:rsidRPr="00293898" w:rsidRDefault="00352781" w:rsidP="00352781">
      <w:pPr>
        <w:rPr>
          <w:rFonts w:ascii="Verdana" w:hAnsi="Verdana" w:cstheme="minorHAnsi"/>
          <w:sz w:val="22"/>
          <w:szCs w:val="22"/>
        </w:rPr>
      </w:pPr>
      <w:r w:rsidRPr="00293898">
        <w:rPr>
          <w:rFonts w:ascii="Verdana" w:hAnsi="Verdana" w:cstheme="minorHAnsi"/>
          <w:sz w:val="22"/>
          <w:szCs w:val="22"/>
        </w:rPr>
        <w:t xml:space="preserve">I HK Kommunal deler vi bl.a. regeringens og forligspartiernes ønsker om </w:t>
      </w:r>
      <w:r w:rsidR="00B04D39" w:rsidRPr="00293898">
        <w:rPr>
          <w:rFonts w:ascii="Verdana" w:hAnsi="Verdana" w:cstheme="minorHAnsi"/>
          <w:sz w:val="22"/>
          <w:szCs w:val="22"/>
        </w:rPr>
        <w:t xml:space="preserve">en </w:t>
      </w:r>
      <w:r w:rsidR="00293898">
        <w:rPr>
          <w:rFonts w:ascii="Verdana" w:hAnsi="Verdana" w:cstheme="minorHAnsi"/>
          <w:sz w:val="22"/>
          <w:szCs w:val="22"/>
        </w:rPr>
        <w:t xml:space="preserve">fremtidig </w:t>
      </w:r>
      <w:r w:rsidR="00293898" w:rsidRPr="00293898">
        <w:rPr>
          <w:rFonts w:ascii="Verdana" w:hAnsi="Verdana" w:cstheme="minorHAnsi"/>
          <w:sz w:val="22"/>
          <w:szCs w:val="22"/>
        </w:rPr>
        <w:t xml:space="preserve">beskæftigelsesindsats, </w:t>
      </w:r>
      <w:r w:rsidR="00293898" w:rsidRPr="00293898">
        <w:rPr>
          <w:rFonts w:ascii="Verdana" w:hAnsi="Verdana"/>
          <w:color w:val="001D35"/>
          <w:sz w:val="22"/>
          <w:szCs w:val="22"/>
          <w:shd w:val="clear" w:color="auto" w:fill="FFFFFF"/>
        </w:rPr>
        <w:t>der</w:t>
      </w:r>
      <w:r w:rsidR="00B04D39" w:rsidRPr="00293898">
        <w:rPr>
          <w:rFonts w:ascii="Verdana" w:hAnsi="Verdana"/>
          <w:color w:val="001D35"/>
          <w:sz w:val="22"/>
          <w:szCs w:val="22"/>
          <w:shd w:val="clear" w:color="auto" w:fill="FFFFFF"/>
        </w:rPr>
        <w:t xml:space="preserve"> </w:t>
      </w:r>
      <w:r w:rsidR="00297ACD" w:rsidRPr="00293898">
        <w:rPr>
          <w:rFonts w:ascii="Verdana" w:hAnsi="Verdana"/>
          <w:color w:val="001D35"/>
          <w:sz w:val="22"/>
          <w:szCs w:val="22"/>
          <w:shd w:val="clear" w:color="auto" w:fill="FFFFFF"/>
        </w:rPr>
        <w:t xml:space="preserve">har fokus på en </w:t>
      </w:r>
      <w:r w:rsidR="00293898">
        <w:rPr>
          <w:rFonts w:ascii="Verdana" w:hAnsi="Verdana"/>
          <w:color w:val="001D35"/>
          <w:sz w:val="22"/>
          <w:szCs w:val="22"/>
          <w:shd w:val="clear" w:color="auto" w:fill="FFFFFF"/>
        </w:rPr>
        <w:t>faglig</w:t>
      </w:r>
      <w:r w:rsidR="00500849">
        <w:rPr>
          <w:rFonts w:ascii="Verdana" w:hAnsi="Verdana"/>
          <w:color w:val="001D35"/>
          <w:sz w:val="22"/>
          <w:szCs w:val="22"/>
          <w:shd w:val="clear" w:color="auto" w:fill="FFFFFF"/>
        </w:rPr>
        <w:t>t</w:t>
      </w:r>
      <w:r w:rsidR="00293898">
        <w:rPr>
          <w:rFonts w:ascii="Verdana" w:hAnsi="Verdana"/>
          <w:color w:val="001D35"/>
          <w:sz w:val="22"/>
          <w:szCs w:val="22"/>
          <w:shd w:val="clear" w:color="auto" w:fill="FFFFFF"/>
        </w:rPr>
        <w:t xml:space="preserve"> funderet</w:t>
      </w:r>
      <w:r w:rsidR="00B04D39" w:rsidRPr="00293898">
        <w:rPr>
          <w:rFonts w:ascii="Verdana" w:hAnsi="Verdana"/>
          <w:color w:val="001D35"/>
          <w:sz w:val="22"/>
          <w:szCs w:val="22"/>
          <w:shd w:val="clear" w:color="auto" w:fill="FFFFFF"/>
        </w:rPr>
        <w:t xml:space="preserve"> indsats for ledige og sygemeldte, </w:t>
      </w:r>
      <w:r w:rsidR="00297ACD" w:rsidRPr="00293898">
        <w:rPr>
          <w:rFonts w:ascii="Verdana" w:hAnsi="Verdana"/>
          <w:color w:val="001D35"/>
          <w:sz w:val="22"/>
          <w:szCs w:val="22"/>
          <w:shd w:val="clear" w:color="auto" w:fill="FFFFFF"/>
        </w:rPr>
        <w:t xml:space="preserve">og </w:t>
      </w:r>
      <w:r w:rsidR="00B04D39" w:rsidRPr="00293898">
        <w:rPr>
          <w:rFonts w:ascii="Verdana" w:hAnsi="Verdana"/>
          <w:color w:val="001D35"/>
          <w:sz w:val="22"/>
          <w:szCs w:val="22"/>
          <w:shd w:val="clear" w:color="auto" w:fill="FFFFFF"/>
        </w:rPr>
        <w:t>hvor fokus flyttes fra systemstyring til individuelle løsninger. </w:t>
      </w:r>
      <w:r w:rsidR="00297ACD" w:rsidRPr="00293898">
        <w:rPr>
          <w:rFonts w:ascii="Verdana" w:hAnsi="Verdana"/>
          <w:color w:val="001D35"/>
          <w:sz w:val="22"/>
          <w:szCs w:val="22"/>
          <w:shd w:val="clear" w:color="auto" w:fill="FFFFFF"/>
        </w:rPr>
        <w:t>HK Kommunal er også enig i reformens målsætninger om a</w:t>
      </w:r>
      <w:r w:rsidR="00B04D39" w:rsidRPr="00293898">
        <w:rPr>
          <w:rFonts w:ascii="Verdana" w:hAnsi="Verdana"/>
          <w:color w:val="001D35"/>
          <w:sz w:val="22"/>
          <w:szCs w:val="22"/>
          <w:shd w:val="clear" w:color="auto" w:fill="FFFFFF"/>
        </w:rPr>
        <w:t xml:space="preserve">t give kommunerne </w:t>
      </w:r>
      <w:r w:rsidR="00297ACD" w:rsidRPr="00293898">
        <w:rPr>
          <w:rFonts w:ascii="Verdana" w:hAnsi="Verdana"/>
          <w:color w:val="001D35"/>
          <w:sz w:val="22"/>
          <w:szCs w:val="22"/>
          <w:shd w:val="clear" w:color="auto" w:fill="FFFFFF"/>
        </w:rPr>
        <w:t xml:space="preserve">og sagsbehandlerne </w:t>
      </w:r>
      <w:r w:rsidR="00B04D39" w:rsidRPr="00293898">
        <w:rPr>
          <w:rFonts w:ascii="Verdana" w:hAnsi="Verdana"/>
          <w:color w:val="001D35"/>
          <w:sz w:val="22"/>
          <w:szCs w:val="22"/>
          <w:shd w:val="clear" w:color="auto" w:fill="FFFFFF"/>
        </w:rPr>
        <w:t>større handlefrihed og ansvar, reducere bureaukrati</w:t>
      </w:r>
      <w:r w:rsidR="00293898" w:rsidRPr="00293898">
        <w:rPr>
          <w:rFonts w:ascii="Verdana" w:hAnsi="Verdana"/>
          <w:color w:val="001D35"/>
          <w:sz w:val="22"/>
          <w:szCs w:val="22"/>
          <w:shd w:val="clear" w:color="auto" w:fill="FFFFFF"/>
        </w:rPr>
        <w:t>et</w:t>
      </w:r>
      <w:r w:rsidR="00B04D39" w:rsidRPr="00293898">
        <w:rPr>
          <w:rFonts w:ascii="Verdana" w:hAnsi="Verdana"/>
          <w:color w:val="001D35"/>
          <w:sz w:val="22"/>
          <w:szCs w:val="22"/>
          <w:shd w:val="clear" w:color="auto" w:fill="FFFFFF"/>
        </w:rPr>
        <w:t>, og prioritere resultater frem for process</w:t>
      </w:r>
      <w:r w:rsidR="00293898" w:rsidRPr="00293898">
        <w:rPr>
          <w:rFonts w:ascii="Verdana" w:hAnsi="Verdana"/>
          <w:color w:val="001D35"/>
          <w:sz w:val="22"/>
          <w:szCs w:val="22"/>
          <w:shd w:val="clear" w:color="auto" w:fill="FFFFFF"/>
        </w:rPr>
        <w:t>er.</w:t>
      </w:r>
    </w:p>
    <w:p w14:paraId="13FFE80E" w14:textId="77777777" w:rsidR="008F72B9" w:rsidRDefault="008F72B9" w:rsidP="00352781">
      <w:pPr>
        <w:rPr>
          <w:rFonts w:ascii="Verdana" w:hAnsi="Verdana" w:cstheme="minorHAnsi"/>
          <w:sz w:val="22"/>
          <w:szCs w:val="22"/>
        </w:rPr>
      </w:pPr>
    </w:p>
    <w:p w14:paraId="27F7C4B6" w14:textId="6BF3C8D8" w:rsidR="00352781" w:rsidRDefault="00352781" w:rsidP="00352781">
      <w:pPr>
        <w:rPr>
          <w:rFonts w:ascii="Verdana" w:hAnsi="Verdana" w:cstheme="minorHAnsi"/>
          <w:sz w:val="22"/>
          <w:szCs w:val="22"/>
        </w:rPr>
      </w:pPr>
      <w:r w:rsidRPr="00094AC5">
        <w:rPr>
          <w:rFonts w:ascii="Verdana" w:hAnsi="Verdana" w:cstheme="minorHAnsi"/>
          <w:sz w:val="22"/>
          <w:szCs w:val="22"/>
        </w:rPr>
        <w:t xml:space="preserve">Omvendt er vi i HK Kommunal stærkt kritiske og betænkelige ved </w:t>
      </w:r>
      <w:r>
        <w:rPr>
          <w:rFonts w:ascii="Verdana" w:hAnsi="Verdana" w:cstheme="minorHAnsi"/>
          <w:sz w:val="22"/>
          <w:szCs w:val="22"/>
        </w:rPr>
        <w:t xml:space="preserve">de planlagte </w:t>
      </w:r>
      <w:r w:rsidRPr="00094AC5">
        <w:rPr>
          <w:rFonts w:ascii="Verdana" w:hAnsi="Verdana" w:cstheme="minorHAnsi"/>
          <w:sz w:val="22"/>
          <w:szCs w:val="22"/>
        </w:rPr>
        <w:t xml:space="preserve">store besparelser på beskæftigelsesområdet. Konkret </w:t>
      </w:r>
      <w:r>
        <w:rPr>
          <w:rFonts w:ascii="Verdana" w:hAnsi="Verdana" w:cstheme="minorHAnsi"/>
          <w:sz w:val="22"/>
          <w:szCs w:val="22"/>
        </w:rPr>
        <w:t xml:space="preserve">har </w:t>
      </w:r>
      <w:r w:rsidRPr="00094AC5">
        <w:rPr>
          <w:rFonts w:ascii="Verdana" w:hAnsi="Verdana" w:cstheme="minorHAnsi"/>
          <w:sz w:val="22"/>
          <w:szCs w:val="22"/>
        </w:rPr>
        <w:t xml:space="preserve">regeringen </w:t>
      </w:r>
      <w:r>
        <w:rPr>
          <w:rFonts w:ascii="Verdana" w:hAnsi="Verdana" w:cstheme="minorHAnsi"/>
          <w:sz w:val="22"/>
          <w:szCs w:val="22"/>
        </w:rPr>
        <w:t>og forligspartierne annonceret en</w:t>
      </w:r>
      <w:r w:rsidR="00AB7779">
        <w:rPr>
          <w:rFonts w:ascii="Verdana" w:hAnsi="Verdana" w:cstheme="minorHAnsi"/>
          <w:sz w:val="22"/>
          <w:szCs w:val="22"/>
        </w:rPr>
        <w:t xml:space="preserve"> markant</w:t>
      </w:r>
      <w:r>
        <w:rPr>
          <w:rFonts w:ascii="Verdana" w:hAnsi="Verdana" w:cstheme="minorHAnsi"/>
          <w:sz w:val="22"/>
          <w:szCs w:val="22"/>
        </w:rPr>
        <w:t xml:space="preserve"> </w:t>
      </w:r>
      <w:r w:rsidRPr="00094AC5">
        <w:rPr>
          <w:rFonts w:ascii="Verdana" w:hAnsi="Verdana" w:cstheme="minorHAnsi"/>
          <w:sz w:val="22"/>
          <w:szCs w:val="22"/>
        </w:rPr>
        <w:t xml:space="preserve">besparelse på </w:t>
      </w:r>
      <w:r>
        <w:rPr>
          <w:rFonts w:ascii="Verdana" w:hAnsi="Verdana" w:cstheme="minorHAnsi"/>
          <w:sz w:val="22"/>
          <w:szCs w:val="22"/>
        </w:rPr>
        <w:t>beskæftigelsesområdet på 2,7 milliarder kroner</w:t>
      </w:r>
      <w:r w:rsidR="009D77DF">
        <w:rPr>
          <w:rFonts w:ascii="Verdana" w:hAnsi="Verdana" w:cstheme="minorHAnsi"/>
          <w:sz w:val="22"/>
          <w:szCs w:val="22"/>
        </w:rPr>
        <w:t>,</w:t>
      </w:r>
      <w:r>
        <w:rPr>
          <w:rFonts w:ascii="Verdana" w:hAnsi="Verdana" w:cstheme="minorHAnsi"/>
          <w:sz w:val="22"/>
          <w:szCs w:val="22"/>
        </w:rPr>
        <w:t xml:space="preserve"> svarende til en reduktion af den samlede bevilling til området på cirka 25 procent</w:t>
      </w:r>
      <w:r>
        <w:rPr>
          <w:rStyle w:val="Fodnotehenvisning"/>
          <w:rFonts w:ascii="Verdana" w:hAnsi="Verdana" w:cstheme="minorHAnsi"/>
          <w:sz w:val="22"/>
          <w:szCs w:val="22"/>
        </w:rPr>
        <w:footnoteReference w:id="1"/>
      </w:r>
      <w:r w:rsidRPr="00094AC5">
        <w:rPr>
          <w:rFonts w:ascii="Verdana" w:hAnsi="Verdana" w:cstheme="minorHAnsi"/>
          <w:sz w:val="22"/>
          <w:szCs w:val="22"/>
        </w:rPr>
        <w:t xml:space="preserve">. </w:t>
      </w:r>
    </w:p>
    <w:p w14:paraId="674230E3" w14:textId="77777777" w:rsidR="00352781" w:rsidRPr="00094AC5" w:rsidRDefault="00352781" w:rsidP="00352781">
      <w:pPr>
        <w:rPr>
          <w:rFonts w:ascii="Verdana" w:hAnsi="Verdana" w:cstheme="minorHAnsi"/>
          <w:sz w:val="22"/>
          <w:szCs w:val="22"/>
        </w:rPr>
      </w:pPr>
    </w:p>
    <w:p w14:paraId="444387A2" w14:textId="77777777" w:rsidR="001F1327" w:rsidRDefault="001F1327" w:rsidP="00352781">
      <w:pPr>
        <w:rPr>
          <w:rFonts w:ascii="Verdana" w:hAnsi="Verdana" w:cstheme="minorHAnsi"/>
          <w:sz w:val="22"/>
          <w:szCs w:val="22"/>
        </w:rPr>
      </w:pPr>
    </w:p>
    <w:p w14:paraId="715A6C33" w14:textId="084D0706" w:rsidR="00352781" w:rsidRDefault="00352781" w:rsidP="00352781">
      <w:pPr>
        <w:rPr>
          <w:rFonts w:ascii="Verdana" w:hAnsi="Verdana" w:cstheme="minorHAnsi"/>
          <w:sz w:val="22"/>
          <w:szCs w:val="22"/>
        </w:rPr>
      </w:pPr>
      <w:r>
        <w:rPr>
          <w:rFonts w:ascii="Verdana" w:hAnsi="Verdana" w:cstheme="minorHAnsi"/>
          <w:sz w:val="22"/>
          <w:szCs w:val="22"/>
        </w:rPr>
        <w:lastRenderedPageBreak/>
        <w:t xml:space="preserve">Regeringen og forligspartierne er blevet enige om, </w:t>
      </w:r>
      <w:r w:rsidRPr="00094AC5">
        <w:rPr>
          <w:rFonts w:ascii="Verdana" w:hAnsi="Verdana" w:cstheme="minorHAnsi"/>
          <w:sz w:val="22"/>
          <w:szCs w:val="22"/>
        </w:rPr>
        <w:t xml:space="preserve">at besparelserne </w:t>
      </w:r>
      <w:r w:rsidR="00AB7779">
        <w:rPr>
          <w:rFonts w:ascii="Verdana" w:hAnsi="Verdana" w:cstheme="minorHAnsi"/>
          <w:sz w:val="22"/>
          <w:szCs w:val="22"/>
        </w:rPr>
        <w:t xml:space="preserve">bl.a. </w:t>
      </w:r>
      <w:r w:rsidRPr="00094AC5">
        <w:rPr>
          <w:rFonts w:ascii="Verdana" w:hAnsi="Verdana" w:cstheme="minorHAnsi"/>
          <w:sz w:val="22"/>
          <w:szCs w:val="22"/>
        </w:rPr>
        <w:t xml:space="preserve">skal hentes på færre samtaler med de ledige og sygemeldte borgere, og </w:t>
      </w:r>
      <w:r w:rsidR="00C250CD">
        <w:rPr>
          <w:rFonts w:ascii="Verdana" w:hAnsi="Verdana" w:cstheme="minorHAnsi"/>
          <w:sz w:val="22"/>
          <w:szCs w:val="22"/>
        </w:rPr>
        <w:t xml:space="preserve">på </w:t>
      </w:r>
      <w:r w:rsidRPr="00094AC5">
        <w:rPr>
          <w:rFonts w:ascii="Verdana" w:hAnsi="Verdana" w:cstheme="minorHAnsi"/>
          <w:sz w:val="22"/>
          <w:szCs w:val="22"/>
        </w:rPr>
        <w:t>færre</w:t>
      </w:r>
      <w:r w:rsidR="00E87A62">
        <w:rPr>
          <w:rFonts w:ascii="Verdana" w:hAnsi="Verdana" w:cstheme="minorHAnsi"/>
          <w:sz w:val="22"/>
          <w:szCs w:val="22"/>
        </w:rPr>
        <w:t xml:space="preserve"> aktive tilbud </w:t>
      </w:r>
      <w:r w:rsidR="005020BE">
        <w:rPr>
          <w:rFonts w:ascii="Verdana" w:hAnsi="Verdana" w:cstheme="minorHAnsi"/>
          <w:sz w:val="22"/>
          <w:szCs w:val="22"/>
        </w:rPr>
        <w:t>til de ledige og sygemeldte</w:t>
      </w:r>
      <w:r w:rsidRPr="00094AC5">
        <w:rPr>
          <w:rFonts w:ascii="Verdana" w:hAnsi="Verdana" w:cstheme="minorHAnsi"/>
          <w:sz w:val="22"/>
          <w:szCs w:val="22"/>
        </w:rPr>
        <w:t xml:space="preserve">. </w:t>
      </w:r>
    </w:p>
    <w:p w14:paraId="0D138DFF" w14:textId="77777777" w:rsidR="00DB0353" w:rsidRDefault="00DB0353" w:rsidP="00352781">
      <w:pPr>
        <w:rPr>
          <w:rFonts w:ascii="Verdana" w:hAnsi="Verdana" w:cstheme="minorHAnsi"/>
          <w:sz w:val="22"/>
          <w:szCs w:val="22"/>
        </w:rPr>
      </w:pPr>
    </w:p>
    <w:p w14:paraId="4B071AB1" w14:textId="77777777" w:rsidR="0077086D" w:rsidRDefault="00352781" w:rsidP="00352781">
      <w:pPr>
        <w:rPr>
          <w:rFonts w:ascii="Verdana" w:hAnsi="Verdana" w:cstheme="minorHAnsi"/>
          <w:sz w:val="22"/>
          <w:szCs w:val="22"/>
        </w:rPr>
      </w:pPr>
      <w:r w:rsidRPr="00094AC5">
        <w:rPr>
          <w:rFonts w:ascii="Verdana" w:hAnsi="Verdana" w:cstheme="minorHAnsi"/>
          <w:sz w:val="22"/>
          <w:szCs w:val="22"/>
        </w:rPr>
        <w:t xml:space="preserve">HK Kommunal vil </w:t>
      </w:r>
      <w:r>
        <w:rPr>
          <w:rFonts w:ascii="Verdana" w:hAnsi="Verdana" w:cstheme="minorHAnsi"/>
          <w:sz w:val="22"/>
          <w:szCs w:val="22"/>
        </w:rPr>
        <w:t>endnu en gang meget</w:t>
      </w:r>
      <w:r w:rsidRPr="00094AC5">
        <w:rPr>
          <w:rFonts w:ascii="Verdana" w:hAnsi="Verdana" w:cstheme="minorHAnsi"/>
          <w:sz w:val="22"/>
          <w:szCs w:val="22"/>
        </w:rPr>
        <w:t xml:space="preserve"> klart advare mod at gennemføre de uforholdsmæssigt store foreslåede besparelser, der potentielt vil kunne øge </w:t>
      </w:r>
      <w:r>
        <w:rPr>
          <w:rFonts w:ascii="Verdana" w:hAnsi="Verdana" w:cstheme="minorHAnsi"/>
          <w:sz w:val="22"/>
          <w:szCs w:val="22"/>
        </w:rPr>
        <w:t xml:space="preserve">bl.a. </w:t>
      </w:r>
      <w:r w:rsidRPr="00094AC5">
        <w:rPr>
          <w:rFonts w:ascii="Verdana" w:hAnsi="Verdana" w:cstheme="minorHAnsi"/>
          <w:sz w:val="22"/>
          <w:szCs w:val="22"/>
        </w:rPr>
        <w:t xml:space="preserve">ledighedsperioderne og varigheden af sygedagpengeforløbene. </w:t>
      </w:r>
    </w:p>
    <w:p w14:paraId="5FAA26A0" w14:textId="77777777" w:rsidR="0077086D" w:rsidRDefault="0077086D" w:rsidP="00352781">
      <w:pPr>
        <w:rPr>
          <w:rFonts w:ascii="Verdana" w:hAnsi="Verdana" w:cstheme="minorHAnsi"/>
          <w:sz w:val="22"/>
          <w:szCs w:val="22"/>
        </w:rPr>
      </w:pPr>
    </w:p>
    <w:p w14:paraId="1090C073" w14:textId="0004CECE" w:rsidR="00A67DBE" w:rsidRDefault="00B40320" w:rsidP="00352781">
      <w:pPr>
        <w:rPr>
          <w:rFonts w:ascii="Verdana" w:hAnsi="Verdana" w:cstheme="minorHAnsi"/>
          <w:sz w:val="22"/>
          <w:szCs w:val="22"/>
        </w:rPr>
      </w:pPr>
      <w:r w:rsidRPr="00BB6B52">
        <w:rPr>
          <w:rFonts w:ascii="Verdana" w:hAnsi="Verdana" w:cstheme="minorHAnsi"/>
          <w:sz w:val="22"/>
          <w:szCs w:val="22"/>
        </w:rPr>
        <w:t>De mange 100.000 ledige og sygemeldte borgere forsvinder ikke</w:t>
      </w:r>
      <w:r w:rsidR="0077086D" w:rsidRPr="00BB6B52">
        <w:rPr>
          <w:rFonts w:ascii="Verdana" w:hAnsi="Verdana" w:cstheme="minorHAnsi"/>
          <w:sz w:val="22"/>
          <w:szCs w:val="22"/>
        </w:rPr>
        <w:t>,</w:t>
      </w:r>
      <w:r w:rsidRPr="00BB6B52">
        <w:rPr>
          <w:rFonts w:ascii="Verdana" w:hAnsi="Verdana" w:cstheme="minorHAnsi"/>
          <w:sz w:val="22"/>
          <w:szCs w:val="22"/>
        </w:rPr>
        <w:t xml:space="preserve"> </w:t>
      </w:r>
      <w:r w:rsidR="00E543C1" w:rsidRPr="00BB6B52">
        <w:rPr>
          <w:rFonts w:ascii="Verdana" w:hAnsi="Verdana" w:cstheme="minorHAnsi"/>
          <w:sz w:val="22"/>
          <w:szCs w:val="22"/>
        </w:rPr>
        <w:t xml:space="preserve">bare fordi man </w:t>
      </w:r>
      <w:r w:rsidR="00BF1C73" w:rsidRPr="00BB6B52">
        <w:rPr>
          <w:rFonts w:ascii="Verdana" w:hAnsi="Verdana" w:cstheme="minorHAnsi"/>
          <w:sz w:val="22"/>
          <w:szCs w:val="22"/>
        </w:rPr>
        <w:t xml:space="preserve">fra centralt politisk hold </w:t>
      </w:r>
      <w:r w:rsidR="0077086D" w:rsidRPr="00BB6B52">
        <w:rPr>
          <w:rFonts w:ascii="Verdana" w:hAnsi="Verdana" w:cstheme="minorHAnsi"/>
          <w:sz w:val="22"/>
          <w:szCs w:val="22"/>
        </w:rPr>
        <w:t xml:space="preserve">nedjusterer de økonomiske </w:t>
      </w:r>
      <w:r w:rsidR="00E543C1" w:rsidRPr="00BB6B52">
        <w:rPr>
          <w:rFonts w:ascii="Verdana" w:hAnsi="Verdana" w:cstheme="minorHAnsi"/>
          <w:sz w:val="22"/>
          <w:szCs w:val="22"/>
        </w:rPr>
        <w:t xml:space="preserve">bevillinger og </w:t>
      </w:r>
      <w:r w:rsidR="00BF1C73" w:rsidRPr="00BB6B52">
        <w:rPr>
          <w:rFonts w:ascii="Verdana" w:hAnsi="Verdana" w:cstheme="minorHAnsi"/>
          <w:sz w:val="22"/>
          <w:szCs w:val="22"/>
        </w:rPr>
        <w:t xml:space="preserve">ændrer </w:t>
      </w:r>
      <w:r w:rsidR="00E543C1" w:rsidRPr="00BB6B52">
        <w:rPr>
          <w:rFonts w:ascii="Verdana" w:hAnsi="Verdana" w:cstheme="minorHAnsi"/>
          <w:sz w:val="22"/>
          <w:szCs w:val="22"/>
        </w:rPr>
        <w:t>regelgrund</w:t>
      </w:r>
      <w:r w:rsidR="00E812B9">
        <w:rPr>
          <w:rFonts w:ascii="Verdana" w:hAnsi="Verdana" w:cstheme="minorHAnsi"/>
          <w:sz w:val="22"/>
          <w:szCs w:val="22"/>
        </w:rPr>
        <w:t>-</w:t>
      </w:r>
    </w:p>
    <w:p w14:paraId="537CA891" w14:textId="6A531670" w:rsidR="00352781" w:rsidRPr="00BB6B52" w:rsidRDefault="00E543C1" w:rsidP="00352781">
      <w:pPr>
        <w:rPr>
          <w:rFonts w:ascii="Verdana" w:hAnsi="Verdana" w:cstheme="minorHAnsi"/>
          <w:sz w:val="22"/>
          <w:szCs w:val="22"/>
        </w:rPr>
      </w:pPr>
      <w:r w:rsidRPr="00BB6B52">
        <w:rPr>
          <w:rFonts w:ascii="Verdana" w:hAnsi="Verdana" w:cstheme="minorHAnsi"/>
          <w:sz w:val="22"/>
          <w:szCs w:val="22"/>
        </w:rPr>
        <w:t xml:space="preserve">laget. Det vil </w:t>
      </w:r>
      <w:r w:rsidR="000B3FCE" w:rsidRPr="00BB6B52">
        <w:rPr>
          <w:rFonts w:ascii="Verdana" w:hAnsi="Verdana" w:cstheme="minorHAnsi"/>
          <w:sz w:val="22"/>
          <w:szCs w:val="22"/>
        </w:rPr>
        <w:t xml:space="preserve">også fremover </w:t>
      </w:r>
      <w:r w:rsidRPr="00BB6B52">
        <w:rPr>
          <w:rFonts w:ascii="Verdana" w:hAnsi="Verdana" w:cstheme="minorHAnsi"/>
          <w:sz w:val="22"/>
          <w:szCs w:val="22"/>
        </w:rPr>
        <w:t xml:space="preserve">fortsat være brug for </w:t>
      </w:r>
      <w:r w:rsidR="008C7AEE" w:rsidRPr="00BB6B52">
        <w:rPr>
          <w:rFonts w:ascii="Verdana" w:hAnsi="Verdana" w:cstheme="minorHAnsi"/>
          <w:sz w:val="22"/>
          <w:szCs w:val="22"/>
        </w:rPr>
        <w:t xml:space="preserve">en </w:t>
      </w:r>
      <w:r w:rsidR="00477AF0" w:rsidRPr="00BB6B52">
        <w:rPr>
          <w:rFonts w:ascii="Verdana" w:hAnsi="Verdana" w:cstheme="minorHAnsi"/>
          <w:sz w:val="22"/>
          <w:szCs w:val="22"/>
        </w:rPr>
        <w:t xml:space="preserve">professionel og målrettet </w:t>
      </w:r>
      <w:r w:rsidR="008C7AEE" w:rsidRPr="00BB6B52">
        <w:rPr>
          <w:rFonts w:ascii="Verdana" w:hAnsi="Verdana" w:cstheme="minorHAnsi"/>
          <w:sz w:val="22"/>
          <w:szCs w:val="22"/>
        </w:rPr>
        <w:t>beskæftigelsesindsats der adresserer</w:t>
      </w:r>
      <w:r w:rsidR="00BF1C73" w:rsidRPr="00BB6B52">
        <w:rPr>
          <w:rFonts w:ascii="Verdana" w:hAnsi="Verdana" w:cstheme="minorHAnsi"/>
          <w:sz w:val="22"/>
          <w:szCs w:val="22"/>
        </w:rPr>
        <w:t xml:space="preserve"> </w:t>
      </w:r>
      <w:r w:rsidR="00477AF0" w:rsidRPr="00BB6B52">
        <w:rPr>
          <w:rFonts w:ascii="Verdana" w:hAnsi="Verdana" w:cstheme="minorHAnsi"/>
          <w:sz w:val="22"/>
          <w:szCs w:val="22"/>
        </w:rPr>
        <w:t xml:space="preserve">borgere og virksomheders behov. </w:t>
      </w:r>
      <w:r w:rsidR="008C7AEE" w:rsidRPr="00BB6B52">
        <w:rPr>
          <w:rFonts w:ascii="Verdana" w:hAnsi="Verdana" w:cstheme="minorHAnsi"/>
          <w:sz w:val="22"/>
          <w:szCs w:val="22"/>
        </w:rPr>
        <w:t xml:space="preserve"> </w:t>
      </w:r>
    </w:p>
    <w:p w14:paraId="705B93E5" w14:textId="77777777" w:rsidR="00352781" w:rsidRPr="00094AC5" w:rsidRDefault="00352781" w:rsidP="00352781">
      <w:pPr>
        <w:rPr>
          <w:rFonts w:ascii="Verdana" w:hAnsi="Verdana" w:cstheme="minorHAnsi"/>
          <w:sz w:val="22"/>
          <w:szCs w:val="22"/>
        </w:rPr>
      </w:pPr>
    </w:p>
    <w:p w14:paraId="2B291A37" w14:textId="537E6337" w:rsidR="000B597C" w:rsidRDefault="00352781" w:rsidP="00352781">
      <w:pPr>
        <w:rPr>
          <w:rFonts w:ascii="Verdana" w:hAnsi="Verdana" w:cstheme="minorHAnsi"/>
          <w:sz w:val="22"/>
          <w:szCs w:val="22"/>
        </w:rPr>
      </w:pPr>
      <w:r>
        <w:rPr>
          <w:rFonts w:ascii="Verdana" w:hAnsi="Verdana" w:cstheme="minorHAnsi"/>
          <w:sz w:val="22"/>
          <w:szCs w:val="22"/>
        </w:rPr>
        <w:t xml:space="preserve">Den politiske aftale indebærer en alvorlig risiko for </w:t>
      </w:r>
      <w:r w:rsidR="006C79E5">
        <w:rPr>
          <w:rFonts w:ascii="Verdana" w:hAnsi="Verdana" w:cstheme="minorHAnsi"/>
          <w:sz w:val="22"/>
          <w:szCs w:val="22"/>
        </w:rPr>
        <w:t xml:space="preserve">ringere </w:t>
      </w:r>
      <w:r w:rsidRPr="00094AC5">
        <w:rPr>
          <w:rFonts w:ascii="Verdana" w:hAnsi="Verdana" w:cstheme="minorHAnsi"/>
          <w:sz w:val="22"/>
          <w:szCs w:val="22"/>
        </w:rPr>
        <w:t xml:space="preserve">kontakt </w:t>
      </w:r>
      <w:r w:rsidR="00375A90">
        <w:rPr>
          <w:rFonts w:ascii="Verdana" w:hAnsi="Verdana" w:cstheme="minorHAnsi"/>
          <w:sz w:val="22"/>
          <w:szCs w:val="22"/>
        </w:rPr>
        <w:t xml:space="preserve">til stort set alle grupper der er i kontakt med beskæftigelsesindsatsen. Det gælder både de ressourcestærke grupper af ledige, men det gælder i særlig grad </w:t>
      </w:r>
      <w:r w:rsidRPr="00094AC5">
        <w:rPr>
          <w:rFonts w:ascii="Verdana" w:hAnsi="Verdana" w:cstheme="minorHAnsi"/>
          <w:sz w:val="22"/>
          <w:szCs w:val="22"/>
        </w:rPr>
        <w:t>grupper</w:t>
      </w:r>
      <w:r w:rsidR="00E20409">
        <w:rPr>
          <w:rFonts w:ascii="Verdana" w:hAnsi="Verdana" w:cstheme="minorHAnsi"/>
          <w:sz w:val="22"/>
          <w:szCs w:val="22"/>
        </w:rPr>
        <w:t>ne</w:t>
      </w:r>
      <w:r w:rsidRPr="00094AC5">
        <w:rPr>
          <w:rFonts w:ascii="Verdana" w:hAnsi="Verdana" w:cstheme="minorHAnsi"/>
          <w:sz w:val="22"/>
          <w:szCs w:val="22"/>
        </w:rPr>
        <w:t xml:space="preserve"> længere væk fra arbejdsmarkedet</w:t>
      </w:r>
      <w:r w:rsidR="00375A90">
        <w:rPr>
          <w:rFonts w:ascii="Verdana" w:hAnsi="Verdana" w:cstheme="minorHAnsi"/>
          <w:sz w:val="22"/>
          <w:szCs w:val="22"/>
        </w:rPr>
        <w:t>, hvor indsatsen fremover reducere</w:t>
      </w:r>
      <w:r w:rsidR="003A6B43">
        <w:rPr>
          <w:rFonts w:ascii="Verdana" w:hAnsi="Verdana" w:cstheme="minorHAnsi"/>
          <w:sz w:val="22"/>
          <w:szCs w:val="22"/>
        </w:rPr>
        <w:t>s</w:t>
      </w:r>
      <w:r w:rsidR="00375A90">
        <w:rPr>
          <w:rFonts w:ascii="Verdana" w:hAnsi="Verdana" w:cstheme="minorHAnsi"/>
          <w:sz w:val="22"/>
          <w:szCs w:val="22"/>
        </w:rPr>
        <w:t xml:space="preserve"> til et symbolsk minimumsniveau. </w:t>
      </w:r>
      <w:r>
        <w:rPr>
          <w:rFonts w:ascii="Verdana" w:hAnsi="Verdana" w:cstheme="minorHAnsi"/>
          <w:sz w:val="22"/>
          <w:szCs w:val="22"/>
        </w:rPr>
        <w:t xml:space="preserve"> Det er problematisk, da den aktuelle forskning på området klart dokumenterer, at det rent faktisk er muligt at flytte disse grupper ind på arbejdsmarkedet </w:t>
      </w:r>
      <w:r>
        <w:rPr>
          <w:rStyle w:val="Fodnotehenvisning"/>
          <w:rFonts w:ascii="Verdana" w:hAnsi="Verdana" w:cstheme="minorHAnsi"/>
          <w:sz w:val="22"/>
          <w:szCs w:val="22"/>
        </w:rPr>
        <w:footnoteReference w:id="2"/>
      </w:r>
      <w:r>
        <w:rPr>
          <w:rFonts w:ascii="Verdana" w:hAnsi="Verdana" w:cstheme="minorHAnsi"/>
          <w:sz w:val="22"/>
          <w:szCs w:val="22"/>
        </w:rPr>
        <w:t xml:space="preserve">. Det kræver imidlertid, at der er de nødvendige ressourcer og tilbud til rådighed. I en situation med stærkt begrænsede midler til beskæftigelsesområdet er der en alvorlig risiko for, at de enkelte kommuner af økonomiske årsager </w:t>
      </w:r>
      <w:r w:rsidR="00607E84">
        <w:rPr>
          <w:rFonts w:ascii="Verdana" w:hAnsi="Verdana" w:cstheme="minorHAnsi"/>
          <w:sz w:val="22"/>
          <w:szCs w:val="22"/>
        </w:rPr>
        <w:t xml:space="preserve">bliver tvunget til </w:t>
      </w:r>
      <w:r>
        <w:rPr>
          <w:rFonts w:ascii="Verdana" w:hAnsi="Verdana" w:cstheme="minorHAnsi"/>
          <w:sz w:val="22"/>
          <w:szCs w:val="22"/>
        </w:rPr>
        <w:t>at nedprioritere indsatsen for netop disse grupper</w:t>
      </w:r>
      <w:r w:rsidR="00BE73DC">
        <w:rPr>
          <w:rFonts w:ascii="Verdana" w:hAnsi="Verdana" w:cstheme="minorHAnsi"/>
          <w:sz w:val="22"/>
          <w:szCs w:val="22"/>
        </w:rPr>
        <w:t xml:space="preserve">, hvilket blandt andet også </w:t>
      </w:r>
      <w:r w:rsidR="00B06357">
        <w:rPr>
          <w:rFonts w:ascii="Verdana" w:hAnsi="Verdana" w:cstheme="minorHAnsi"/>
          <w:sz w:val="22"/>
          <w:szCs w:val="22"/>
        </w:rPr>
        <w:t>vismændene peger på</w:t>
      </w:r>
      <w:r w:rsidR="00B06357">
        <w:rPr>
          <w:rStyle w:val="Fodnotehenvisning"/>
          <w:rFonts w:ascii="Verdana" w:hAnsi="Verdana" w:cstheme="minorHAnsi"/>
          <w:sz w:val="22"/>
          <w:szCs w:val="22"/>
        </w:rPr>
        <w:footnoteReference w:id="3"/>
      </w:r>
      <w:r w:rsidR="008209A1">
        <w:rPr>
          <w:rFonts w:ascii="Verdana" w:hAnsi="Verdana" w:cstheme="minorHAnsi"/>
          <w:sz w:val="22"/>
          <w:szCs w:val="22"/>
        </w:rPr>
        <w:t xml:space="preserve">. </w:t>
      </w:r>
    </w:p>
    <w:p w14:paraId="30280378" w14:textId="77777777" w:rsidR="000B597C" w:rsidRDefault="000B597C" w:rsidP="00352781">
      <w:pPr>
        <w:rPr>
          <w:rFonts w:ascii="Verdana" w:hAnsi="Verdana" w:cstheme="minorHAnsi"/>
          <w:sz w:val="22"/>
          <w:szCs w:val="22"/>
        </w:rPr>
      </w:pPr>
    </w:p>
    <w:p w14:paraId="116E90D3" w14:textId="6F44D2C6" w:rsidR="003A001F" w:rsidRDefault="009302AC" w:rsidP="00352781">
      <w:pPr>
        <w:rPr>
          <w:rFonts w:ascii="Verdana" w:hAnsi="Verdana" w:cstheme="minorHAnsi"/>
          <w:sz w:val="22"/>
          <w:szCs w:val="22"/>
        </w:rPr>
      </w:pPr>
      <w:r w:rsidRPr="00BB6B52">
        <w:rPr>
          <w:rFonts w:ascii="Verdana" w:hAnsi="Verdana" w:cstheme="minorHAnsi"/>
          <w:sz w:val="22"/>
          <w:szCs w:val="22"/>
        </w:rPr>
        <w:t xml:space="preserve">I det hele taget vil vi </w:t>
      </w:r>
      <w:r w:rsidR="00364863" w:rsidRPr="00BB6B52">
        <w:rPr>
          <w:rFonts w:ascii="Verdana" w:hAnsi="Verdana" w:cstheme="minorHAnsi"/>
          <w:sz w:val="22"/>
          <w:szCs w:val="22"/>
        </w:rPr>
        <w:t xml:space="preserve">derfor </w:t>
      </w:r>
      <w:r w:rsidR="00C765F1" w:rsidRPr="00BB6B52">
        <w:rPr>
          <w:rFonts w:ascii="Verdana" w:hAnsi="Verdana" w:cstheme="minorHAnsi"/>
          <w:sz w:val="22"/>
          <w:szCs w:val="22"/>
        </w:rPr>
        <w:t xml:space="preserve">fremover </w:t>
      </w:r>
      <w:r w:rsidRPr="00BB6B52">
        <w:rPr>
          <w:rFonts w:ascii="Verdana" w:hAnsi="Verdana" w:cstheme="minorHAnsi"/>
          <w:sz w:val="22"/>
          <w:szCs w:val="22"/>
        </w:rPr>
        <w:t>kunne forvente</w:t>
      </w:r>
      <w:r w:rsidR="009E2CD1" w:rsidRPr="00BB6B52">
        <w:rPr>
          <w:rFonts w:ascii="Verdana" w:hAnsi="Verdana" w:cstheme="minorHAnsi"/>
          <w:sz w:val="22"/>
          <w:szCs w:val="22"/>
        </w:rPr>
        <w:t xml:space="preserve">, at den enkelte borgers </w:t>
      </w:r>
      <w:r w:rsidR="00B71519" w:rsidRPr="00BB6B52">
        <w:rPr>
          <w:rFonts w:ascii="Verdana" w:hAnsi="Verdana" w:cstheme="minorHAnsi"/>
          <w:sz w:val="22"/>
          <w:szCs w:val="22"/>
        </w:rPr>
        <w:t>mulig</w:t>
      </w:r>
      <w:r w:rsidR="00B71519">
        <w:rPr>
          <w:rFonts w:ascii="Verdana" w:hAnsi="Verdana" w:cstheme="minorHAnsi"/>
          <w:sz w:val="22"/>
          <w:szCs w:val="22"/>
        </w:rPr>
        <w:t>h</w:t>
      </w:r>
      <w:r w:rsidR="00B71519" w:rsidRPr="00BB6B52">
        <w:rPr>
          <w:rFonts w:ascii="Verdana" w:hAnsi="Verdana" w:cstheme="minorHAnsi"/>
          <w:sz w:val="22"/>
          <w:szCs w:val="22"/>
        </w:rPr>
        <w:t>eder</w:t>
      </w:r>
      <w:r w:rsidR="009E2CD1" w:rsidRPr="00BB6B52">
        <w:rPr>
          <w:rFonts w:ascii="Verdana" w:hAnsi="Verdana" w:cstheme="minorHAnsi"/>
          <w:sz w:val="22"/>
          <w:szCs w:val="22"/>
        </w:rPr>
        <w:t xml:space="preserve"> for støtte og hjælp i et vist omfang kommer til at afhænge af </w:t>
      </w:r>
      <w:r w:rsidR="005C1FC1" w:rsidRPr="00BB6B52">
        <w:rPr>
          <w:rFonts w:ascii="Verdana" w:hAnsi="Verdana" w:cstheme="minorHAnsi"/>
          <w:sz w:val="22"/>
          <w:szCs w:val="22"/>
        </w:rPr>
        <w:t>bopæls</w:t>
      </w:r>
      <w:r w:rsidR="00C83645">
        <w:rPr>
          <w:rFonts w:ascii="Verdana" w:hAnsi="Verdana" w:cstheme="minorHAnsi"/>
          <w:sz w:val="22"/>
          <w:szCs w:val="22"/>
        </w:rPr>
        <w:t>-</w:t>
      </w:r>
    </w:p>
    <w:p w14:paraId="0445B480" w14:textId="61519283" w:rsidR="00352781" w:rsidRPr="00BB6B52" w:rsidRDefault="005C1FC1" w:rsidP="00352781">
      <w:pPr>
        <w:rPr>
          <w:rFonts w:ascii="Verdana" w:hAnsi="Verdana" w:cstheme="minorHAnsi"/>
          <w:sz w:val="22"/>
          <w:szCs w:val="22"/>
        </w:rPr>
      </w:pPr>
      <w:r w:rsidRPr="00BB6B52">
        <w:rPr>
          <w:rFonts w:ascii="Verdana" w:hAnsi="Verdana" w:cstheme="minorHAnsi"/>
          <w:sz w:val="22"/>
          <w:szCs w:val="22"/>
        </w:rPr>
        <w:t xml:space="preserve">kommunens </w:t>
      </w:r>
      <w:r w:rsidR="00DE0CF0" w:rsidRPr="00BB6B52">
        <w:rPr>
          <w:rFonts w:ascii="Verdana" w:hAnsi="Verdana" w:cstheme="minorHAnsi"/>
          <w:sz w:val="22"/>
          <w:szCs w:val="22"/>
        </w:rPr>
        <w:t>kommunaløkonomiske rammebetingelser og lokalpolitiske</w:t>
      </w:r>
      <w:r w:rsidR="00C765F1" w:rsidRPr="00BB6B52">
        <w:rPr>
          <w:rFonts w:ascii="Verdana" w:hAnsi="Verdana" w:cstheme="minorHAnsi"/>
          <w:sz w:val="22"/>
          <w:szCs w:val="22"/>
        </w:rPr>
        <w:t xml:space="preserve"> prioriteringer på beskæftigelsesområdet. </w:t>
      </w:r>
      <w:r w:rsidR="004D6349" w:rsidRPr="00BB6B52">
        <w:rPr>
          <w:rFonts w:ascii="Verdana" w:hAnsi="Verdana" w:cstheme="minorHAnsi"/>
          <w:sz w:val="22"/>
          <w:szCs w:val="22"/>
        </w:rPr>
        <w:t xml:space="preserve">HK Kommunal </w:t>
      </w:r>
      <w:r w:rsidR="0098192F" w:rsidRPr="00BB6B52">
        <w:rPr>
          <w:rFonts w:ascii="Verdana" w:hAnsi="Verdana" w:cstheme="minorHAnsi"/>
          <w:sz w:val="22"/>
          <w:szCs w:val="22"/>
        </w:rPr>
        <w:t xml:space="preserve">ønsker i den forbindelse at understrege, at </w:t>
      </w:r>
      <w:r w:rsidR="009B254F" w:rsidRPr="00BB6B52">
        <w:rPr>
          <w:rFonts w:ascii="Verdana" w:hAnsi="Verdana" w:cstheme="minorHAnsi"/>
          <w:sz w:val="22"/>
          <w:szCs w:val="22"/>
        </w:rPr>
        <w:t xml:space="preserve">borgerens behov for hjælp til at komme tilbage på arbejdsmarkedet </w:t>
      </w:r>
      <w:r w:rsidR="001A6AF0" w:rsidRPr="00BB6B52">
        <w:rPr>
          <w:rFonts w:ascii="Verdana" w:hAnsi="Verdana" w:cstheme="minorHAnsi"/>
          <w:sz w:val="22"/>
          <w:szCs w:val="22"/>
        </w:rPr>
        <w:t xml:space="preserve">først og fremmest bør </w:t>
      </w:r>
      <w:r w:rsidR="008675F7" w:rsidRPr="00BB6B52">
        <w:rPr>
          <w:rFonts w:ascii="Verdana" w:hAnsi="Verdana" w:cstheme="minorHAnsi"/>
          <w:sz w:val="22"/>
          <w:szCs w:val="22"/>
        </w:rPr>
        <w:t>adresseres med</w:t>
      </w:r>
      <w:r w:rsidR="001A6AF0" w:rsidRPr="00BB6B52">
        <w:rPr>
          <w:rFonts w:ascii="Verdana" w:hAnsi="Verdana" w:cstheme="minorHAnsi"/>
          <w:sz w:val="22"/>
          <w:szCs w:val="22"/>
        </w:rPr>
        <w:t xml:space="preserve"> afsæt i en beskæftigelsesfaglig vurdering</w:t>
      </w:r>
      <w:r w:rsidR="001D57DD" w:rsidRPr="00BB6B52">
        <w:rPr>
          <w:rFonts w:ascii="Verdana" w:hAnsi="Verdana" w:cstheme="minorHAnsi"/>
          <w:sz w:val="22"/>
          <w:szCs w:val="22"/>
        </w:rPr>
        <w:t xml:space="preserve"> og indsats, hvor de nødvendige ressourcer </w:t>
      </w:r>
      <w:r w:rsidR="004B6CA9" w:rsidRPr="00BB6B52">
        <w:rPr>
          <w:rFonts w:ascii="Verdana" w:hAnsi="Verdana" w:cstheme="minorHAnsi"/>
          <w:sz w:val="22"/>
          <w:szCs w:val="22"/>
        </w:rPr>
        <w:t xml:space="preserve">samtidig </w:t>
      </w:r>
      <w:r w:rsidR="001D57DD" w:rsidRPr="00BB6B52">
        <w:rPr>
          <w:rFonts w:ascii="Verdana" w:hAnsi="Verdana" w:cstheme="minorHAnsi"/>
          <w:sz w:val="22"/>
          <w:szCs w:val="22"/>
        </w:rPr>
        <w:t>bør være til</w:t>
      </w:r>
      <w:r w:rsidR="0039133A" w:rsidRPr="00BB6B52">
        <w:rPr>
          <w:rFonts w:ascii="Verdana" w:hAnsi="Verdana" w:cstheme="minorHAnsi"/>
          <w:sz w:val="22"/>
          <w:szCs w:val="22"/>
        </w:rPr>
        <w:t xml:space="preserve"> stede. HK Kommunal er </w:t>
      </w:r>
      <w:r w:rsidR="00383BA7" w:rsidRPr="00BB6B52">
        <w:rPr>
          <w:rFonts w:ascii="Verdana" w:hAnsi="Verdana" w:cstheme="minorHAnsi"/>
          <w:sz w:val="22"/>
          <w:szCs w:val="22"/>
        </w:rPr>
        <w:t xml:space="preserve">derfor </w:t>
      </w:r>
      <w:r w:rsidR="0029572A" w:rsidRPr="00BB6B52">
        <w:rPr>
          <w:rFonts w:ascii="Verdana" w:hAnsi="Verdana" w:cstheme="minorHAnsi"/>
          <w:sz w:val="22"/>
          <w:szCs w:val="22"/>
        </w:rPr>
        <w:t xml:space="preserve">stærkt </w:t>
      </w:r>
      <w:r w:rsidR="0039133A" w:rsidRPr="00BB6B52">
        <w:rPr>
          <w:rFonts w:ascii="Verdana" w:hAnsi="Verdana" w:cstheme="minorHAnsi"/>
          <w:sz w:val="22"/>
          <w:szCs w:val="22"/>
        </w:rPr>
        <w:t>bekymret for</w:t>
      </w:r>
      <w:r w:rsidR="00E0567C">
        <w:rPr>
          <w:rFonts w:ascii="Verdana" w:hAnsi="Verdana" w:cstheme="minorHAnsi"/>
          <w:sz w:val="22"/>
          <w:szCs w:val="22"/>
        </w:rPr>
        <w:t>,</w:t>
      </w:r>
      <w:r w:rsidR="0039133A" w:rsidRPr="00BB6B52">
        <w:rPr>
          <w:rFonts w:ascii="Verdana" w:hAnsi="Verdana" w:cstheme="minorHAnsi"/>
          <w:sz w:val="22"/>
          <w:szCs w:val="22"/>
        </w:rPr>
        <w:t xml:space="preserve"> om økonomisk pressede kommuner </w:t>
      </w:r>
      <w:r w:rsidR="00680CC3" w:rsidRPr="00BB6B52">
        <w:rPr>
          <w:rFonts w:ascii="Verdana" w:hAnsi="Verdana" w:cstheme="minorHAnsi"/>
          <w:sz w:val="22"/>
          <w:szCs w:val="22"/>
        </w:rPr>
        <w:t xml:space="preserve">fremover vil have </w:t>
      </w:r>
      <w:r w:rsidR="00643436" w:rsidRPr="00BB6B52">
        <w:rPr>
          <w:rFonts w:ascii="Verdana" w:hAnsi="Verdana" w:cstheme="minorHAnsi"/>
          <w:sz w:val="22"/>
          <w:szCs w:val="22"/>
        </w:rPr>
        <w:t xml:space="preserve">tilstrækkelige muligheder for at allokere de nødvendige midler til beskæftigelsesområdet. </w:t>
      </w:r>
      <w:r w:rsidR="0098192F" w:rsidRPr="00BB6B52">
        <w:rPr>
          <w:rFonts w:ascii="Verdana" w:hAnsi="Verdana" w:cstheme="minorHAnsi"/>
          <w:sz w:val="22"/>
          <w:szCs w:val="22"/>
        </w:rPr>
        <w:t xml:space="preserve"> </w:t>
      </w:r>
      <w:r w:rsidR="00B06357" w:rsidRPr="00BB6B52">
        <w:rPr>
          <w:rFonts w:ascii="Verdana" w:hAnsi="Verdana" w:cstheme="minorHAnsi"/>
          <w:sz w:val="22"/>
          <w:szCs w:val="22"/>
        </w:rPr>
        <w:t xml:space="preserve"> </w:t>
      </w:r>
      <w:r w:rsidR="00352781" w:rsidRPr="00BB6B52">
        <w:rPr>
          <w:rFonts w:ascii="Verdana" w:hAnsi="Verdana" w:cstheme="minorHAnsi"/>
          <w:sz w:val="22"/>
          <w:szCs w:val="22"/>
        </w:rPr>
        <w:t xml:space="preserve"> </w:t>
      </w:r>
    </w:p>
    <w:p w14:paraId="1F272FCF" w14:textId="77777777" w:rsidR="00CB2E38" w:rsidRPr="00BB6B52" w:rsidRDefault="00CB2E38" w:rsidP="00352781">
      <w:pPr>
        <w:rPr>
          <w:rFonts w:ascii="Verdana" w:hAnsi="Verdana" w:cstheme="minorHAnsi"/>
          <w:sz w:val="22"/>
          <w:szCs w:val="22"/>
        </w:rPr>
      </w:pPr>
    </w:p>
    <w:p w14:paraId="6D81A0FE" w14:textId="4F7304A7" w:rsidR="00CB2E38" w:rsidRDefault="00CB2E38" w:rsidP="00352781">
      <w:pPr>
        <w:rPr>
          <w:rFonts w:ascii="Verdana" w:hAnsi="Verdana" w:cstheme="minorHAnsi"/>
          <w:sz w:val="22"/>
          <w:szCs w:val="22"/>
        </w:rPr>
      </w:pPr>
      <w:r>
        <w:rPr>
          <w:rFonts w:ascii="Verdana" w:hAnsi="Verdana" w:cstheme="minorHAnsi"/>
          <w:sz w:val="22"/>
          <w:szCs w:val="22"/>
        </w:rPr>
        <w:t xml:space="preserve">Den ændrede beskæftigelseslovgivning </w:t>
      </w:r>
      <w:r w:rsidR="007A443F">
        <w:rPr>
          <w:rFonts w:ascii="Verdana" w:hAnsi="Verdana" w:cstheme="minorHAnsi"/>
          <w:sz w:val="22"/>
          <w:szCs w:val="22"/>
        </w:rPr>
        <w:t xml:space="preserve">og de reducerede økonomiske rammebetingelser vil også potentielt kunne påvirke </w:t>
      </w:r>
      <w:r w:rsidR="00E16153">
        <w:rPr>
          <w:rFonts w:ascii="Verdana" w:hAnsi="Verdana" w:cstheme="minorHAnsi"/>
          <w:sz w:val="22"/>
          <w:szCs w:val="22"/>
        </w:rPr>
        <w:t xml:space="preserve">muligheder og indsatser i forhold til </w:t>
      </w:r>
      <w:r w:rsidR="005D7324">
        <w:rPr>
          <w:rFonts w:ascii="Verdana" w:hAnsi="Verdana" w:cstheme="minorHAnsi"/>
          <w:sz w:val="22"/>
          <w:szCs w:val="22"/>
        </w:rPr>
        <w:t>den store gruppe</w:t>
      </w:r>
      <w:r w:rsidR="00E16153">
        <w:rPr>
          <w:rFonts w:ascii="Verdana" w:hAnsi="Verdana" w:cstheme="minorHAnsi"/>
          <w:sz w:val="22"/>
          <w:szCs w:val="22"/>
        </w:rPr>
        <w:t xml:space="preserve"> af ressourcestærke ledige</w:t>
      </w:r>
      <w:r w:rsidR="00751050">
        <w:rPr>
          <w:rFonts w:ascii="Verdana" w:hAnsi="Verdana" w:cstheme="minorHAnsi"/>
          <w:sz w:val="22"/>
          <w:szCs w:val="22"/>
        </w:rPr>
        <w:t xml:space="preserve">: </w:t>
      </w:r>
      <w:r w:rsidR="00E16153">
        <w:rPr>
          <w:rFonts w:ascii="Verdana" w:hAnsi="Verdana" w:cstheme="minorHAnsi"/>
          <w:sz w:val="22"/>
          <w:szCs w:val="22"/>
        </w:rPr>
        <w:t xml:space="preserve"> </w:t>
      </w:r>
    </w:p>
    <w:p w14:paraId="6A961D7C" w14:textId="77777777" w:rsidR="00E16153" w:rsidRDefault="00E16153" w:rsidP="00352781">
      <w:pPr>
        <w:rPr>
          <w:rFonts w:ascii="Verdana" w:hAnsi="Verdana" w:cstheme="minorHAnsi"/>
          <w:sz w:val="22"/>
          <w:szCs w:val="22"/>
        </w:rPr>
      </w:pPr>
    </w:p>
    <w:p w14:paraId="29C7484E" w14:textId="32B11F88" w:rsidR="00E16153" w:rsidRPr="00E16153" w:rsidRDefault="00E16153" w:rsidP="00E16153">
      <w:pPr>
        <w:rPr>
          <w:rFonts w:ascii="Verdana" w:eastAsia="Times New Roman" w:hAnsi="Verdana" w:cs="Segoe UI"/>
          <w:kern w:val="0"/>
          <w:sz w:val="22"/>
          <w:szCs w:val="22"/>
          <w:lang w:eastAsia="da-DK"/>
          <w14:ligatures w14:val="none"/>
        </w:rPr>
      </w:pPr>
      <w:r w:rsidRPr="006C6A1A">
        <w:rPr>
          <w:rFonts w:ascii="Verdana" w:eastAsia="Times New Roman" w:hAnsi="Verdana" w:cs="Segoe UI"/>
          <w:kern w:val="0"/>
          <w:sz w:val="22"/>
          <w:szCs w:val="22"/>
          <w:lang w:eastAsia="da-DK"/>
          <w14:ligatures w14:val="none"/>
        </w:rPr>
        <w:t xml:space="preserve">Reformen indebærer, at a-kasser får større ansvar for dagpengemodtagere de første fire måneder. Ressourcestærke ledige får i et forsøg frit valg til selv at vælge, hvem der skal hjælpe dem i arbejde. Det lyder </w:t>
      </w:r>
      <w:r w:rsidR="008A6A85">
        <w:rPr>
          <w:rFonts w:ascii="Verdana" w:eastAsia="Times New Roman" w:hAnsi="Verdana" w:cs="Segoe UI"/>
          <w:kern w:val="0"/>
          <w:sz w:val="22"/>
          <w:szCs w:val="22"/>
          <w:lang w:eastAsia="da-DK"/>
          <w14:ligatures w14:val="none"/>
        </w:rPr>
        <w:t xml:space="preserve">umiddelbart </w:t>
      </w:r>
      <w:r w:rsidRPr="006C6A1A">
        <w:rPr>
          <w:rFonts w:ascii="Verdana" w:eastAsia="Times New Roman" w:hAnsi="Verdana" w:cs="Segoe UI"/>
          <w:kern w:val="0"/>
          <w:sz w:val="22"/>
          <w:szCs w:val="22"/>
          <w:lang w:eastAsia="da-DK"/>
          <w14:ligatures w14:val="none"/>
        </w:rPr>
        <w:t xml:space="preserve">positivt, men kan betyde, at nogle </w:t>
      </w:r>
      <w:r w:rsidR="002123F5">
        <w:rPr>
          <w:rFonts w:ascii="Verdana" w:eastAsia="Times New Roman" w:hAnsi="Verdana" w:cs="Segoe UI"/>
          <w:kern w:val="0"/>
          <w:sz w:val="22"/>
          <w:szCs w:val="22"/>
          <w:lang w:eastAsia="da-DK"/>
          <w14:ligatures w14:val="none"/>
        </w:rPr>
        <w:t xml:space="preserve">ledige </w:t>
      </w:r>
      <w:r w:rsidRPr="006C6A1A">
        <w:rPr>
          <w:rFonts w:ascii="Verdana" w:eastAsia="Times New Roman" w:hAnsi="Verdana" w:cs="Segoe UI"/>
          <w:kern w:val="0"/>
          <w:sz w:val="22"/>
          <w:szCs w:val="22"/>
          <w:lang w:eastAsia="da-DK"/>
          <w14:ligatures w14:val="none"/>
        </w:rPr>
        <w:t>får mindre målrettet støtte, hvis de ikke aktivt opsøger den rette hjælp</w:t>
      </w:r>
      <w:r w:rsidR="008A6A85">
        <w:rPr>
          <w:rFonts w:ascii="Verdana" w:eastAsia="Times New Roman" w:hAnsi="Verdana" w:cs="Segoe UI"/>
          <w:kern w:val="0"/>
          <w:sz w:val="22"/>
          <w:szCs w:val="22"/>
          <w:lang w:eastAsia="da-DK"/>
          <w14:ligatures w14:val="none"/>
        </w:rPr>
        <w:t xml:space="preserve"> (selvselektion) og /eller de </w:t>
      </w:r>
      <w:r w:rsidR="004D776E">
        <w:rPr>
          <w:rFonts w:ascii="Verdana" w:eastAsia="Times New Roman" w:hAnsi="Verdana" w:cs="Segoe UI"/>
          <w:kern w:val="0"/>
          <w:sz w:val="22"/>
          <w:szCs w:val="22"/>
          <w:lang w:eastAsia="da-DK"/>
          <w14:ligatures w14:val="none"/>
        </w:rPr>
        <w:t>vil blive udsat for</w:t>
      </w:r>
      <w:r w:rsidR="008A6A85">
        <w:rPr>
          <w:rFonts w:ascii="Verdana" w:eastAsia="Times New Roman" w:hAnsi="Verdana" w:cs="Segoe UI"/>
          <w:kern w:val="0"/>
          <w:sz w:val="22"/>
          <w:szCs w:val="22"/>
          <w:lang w:eastAsia="da-DK"/>
          <w14:ligatures w14:val="none"/>
        </w:rPr>
        <w:t xml:space="preserve"> </w:t>
      </w:r>
      <w:r w:rsidR="009D2166">
        <w:rPr>
          <w:rFonts w:ascii="Verdana" w:eastAsia="Times New Roman" w:hAnsi="Verdana" w:cs="Segoe UI"/>
          <w:kern w:val="0"/>
          <w:sz w:val="22"/>
          <w:szCs w:val="22"/>
          <w:lang w:eastAsia="da-DK"/>
          <w14:ligatures w14:val="none"/>
        </w:rPr>
        <w:t xml:space="preserve">forskellige typer af </w:t>
      </w:r>
      <w:r w:rsidR="00F412D8">
        <w:rPr>
          <w:rFonts w:ascii="Verdana" w:eastAsia="Times New Roman" w:hAnsi="Verdana" w:cs="Segoe UI"/>
          <w:kern w:val="0"/>
          <w:sz w:val="22"/>
          <w:szCs w:val="22"/>
          <w:lang w:eastAsia="da-DK"/>
          <w14:ligatures w14:val="none"/>
        </w:rPr>
        <w:t>system</w:t>
      </w:r>
      <w:r w:rsidR="009D2166">
        <w:rPr>
          <w:rFonts w:ascii="Verdana" w:eastAsia="Times New Roman" w:hAnsi="Verdana" w:cs="Segoe UI"/>
          <w:kern w:val="0"/>
          <w:sz w:val="22"/>
          <w:szCs w:val="22"/>
          <w:lang w:eastAsia="da-DK"/>
          <w14:ligatures w14:val="none"/>
        </w:rPr>
        <w:t>selektion og tendenser til anvendelse af cr</w:t>
      </w:r>
      <w:r w:rsidR="000614FF">
        <w:rPr>
          <w:rFonts w:ascii="Verdana" w:eastAsia="Times New Roman" w:hAnsi="Verdana" w:cs="Segoe UI"/>
          <w:kern w:val="0"/>
          <w:sz w:val="22"/>
          <w:szCs w:val="22"/>
          <w:lang w:eastAsia="da-DK"/>
          <w14:ligatures w14:val="none"/>
        </w:rPr>
        <w:t>eaming</w:t>
      </w:r>
      <w:r w:rsidR="00E863BC">
        <w:rPr>
          <w:rFonts w:ascii="Verdana" w:eastAsia="Times New Roman" w:hAnsi="Verdana" w:cs="Segoe UI"/>
          <w:kern w:val="0"/>
          <w:sz w:val="22"/>
          <w:szCs w:val="22"/>
          <w:lang w:eastAsia="da-DK"/>
          <w14:ligatures w14:val="none"/>
        </w:rPr>
        <w:t>, standardisering af tilbud etc.</w:t>
      </w:r>
      <w:r w:rsidR="00E863BC">
        <w:rPr>
          <w:rStyle w:val="Fodnotehenvisning"/>
          <w:rFonts w:ascii="Verdana" w:eastAsia="Times New Roman" w:hAnsi="Verdana" w:cs="Segoe UI"/>
          <w:kern w:val="0"/>
          <w:sz w:val="22"/>
          <w:szCs w:val="22"/>
          <w:lang w:eastAsia="da-DK"/>
          <w14:ligatures w14:val="none"/>
        </w:rPr>
        <w:footnoteReference w:id="4"/>
      </w:r>
      <w:r w:rsidR="00E863BC">
        <w:rPr>
          <w:rFonts w:ascii="Verdana" w:eastAsia="Times New Roman" w:hAnsi="Verdana" w:cs="Segoe UI"/>
          <w:kern w:val="0"/>
          <w:sz w:val="22"/>
          <w:szCs w:val="22"/>
          <w:lang w:eastAsia="da-DK"/>
          <w14:ligatures w14:val="none"/>
        </w:rPr>
        <w:t xml:space="preserve"> </w:t>
      </w:r>
    </w:p>
    <w:p w14:paraId="1C40A91C" w14:textId="77777777" w:rsidR="00CB2E38" w:rsidRDefault="00CB2E38" w:rsidP="00352781">
      <w:pPr>
        <w:rPr>
          <w:rFonts w:ascii="Verdana" w:hAnsi="Verdana" w:cstheme="minorHAnsi"/>
          <w:sz w:val="22"/>
          <w:szCs w:val="22"/>
        </w:rPr>
      </w:pPr>
    </w:p>
    <w:p w14:paraId="4FC542BB" w14:textId="501370FB" w:rsidR="00352781" w:rsidRDefault="00352781" w:rsidP="00352781">
      <w:pPr>
        <w:rPr>
          <w:rFonts w:ascii="Verdana" w:hAnsi="Verdana" w:cstheme="minorHAnsi"/>
          <w:sz w:val="22"/>
          <w:szCs w:val="22"/>
        </w:rPr>
      </w:pPr>
      <w:r>
        <w:rPr>
          <w:rFonts w:ascii="Verdana" w:hAnsi="Verdana" w:cstheme="minorHAnsi"/>
          <w:sz w:val="22"/>
          <w:szCs w:val="22"/>
        </w:rPr>
        <w:lastRenderedPageBreak/>
        <w:t xml:space="preserve">Samtidig er der </w:t>
      </w:r>
      <w:r w:rsidR="00913670">
        <w:rPr>
          <w:rFonts w:ascii="Verdana" w:hAnsi="Verdana" w:cstheme="minorHAnsi"/>
          <w:sz w:val="22"/>
          <w:szCs w:val="22"/>
        </w:rPr>
        <w:t xml:space="preserve">en reel </w:t>
      </w:r>
      <w:r>
        <w:rPr>
          <w:rFonts w:ascii="Verdana" w:hAnsi="Verdana" w:cstheme="minorHAnsi"/>
          <w:sz w:val="22"/>
          <w:szCs w:val="22"/>
        </w:rPr>
        <w:t>risiko for, at vi også må</w:t>
      </w:r>
      <w:r w:rsidRPr="00094AC5">
        <w:rPr>
          <w:rFonts w:ascii="Verdana" w:hAnsi="Verdana" w:cstheme="minorHAnsi"/>
          <w:sz w:val="22"/>
          <w:szCs w:val="22"/>
        </w:rPr>
        <w:t xml:space="preserve"> imødese en reduceret aktiv kommunal indsats i forhold til servicering af landets virksomheder, </w:t>
      </w:r>
      <w:r>
        <w:rPr>
          <w:rFonts w:ascii="Verdana" w:hAnsi="Verdana" w:cstheme="minorHAnsi"/>
          <w:sz w:val="22"/>
          <w:szCs w:val="22"/>
        </w:rPr>
        <w:t xml:space="preserve">når de kommende </w:t>
      </w:r>
      <w:r w:rsidRPr="00094AC5">
        <w:rPr>
          <w:rFonts w:ascii="Verdana" w:hAnsi="Verdana" w:cstheme="minorHAnsi"/>
          <w:sz w:val="22"/>
          <w:szCs w:val="22"/>
        </w:rPr>
        <w:t xml:space="preserve">besparelser </w:t>
      </w:r>
      <w:r>
        <w:rPr>
          <w:rFonts w:ascii="Verdana" w:hAnsi="Verdana" w:cstheme="minorHAnsi"/>
          <w:sz w:val="22"/>
          <w:szCs w:val="22"/>
        </w:rPr>
        <w:t xml:space="preserve">skal </w:t>
      </w:r>
      <w:r w:rsidRPr="00094AC5">
        <w:rPr>
          <w:rFonts w:ascii="Verdana" w:hAnsi="Verdana" w:cstheme="minorHAnsi"/>
          <w:sz w:val="22"/>
          <w:szCs w:val="22"/>
        </w:rPr>
        <w:t xml:space="preserve">effektueres. </w:t>
      </w:r>
      <w:r w:rsidR="00375A90">
        <w:rPr>
          <w:rFonts w:ascii="Verdana" w:hAnsi="Verdana" w:cstheme="minorHAnsi"/>
          <w:sz w:val="22"/>
          <w:szCs w:val="22"/>
        </w:rPr>
        <w:t>Me</w:t>
      </w:r>
      <w:r w:rsidR="007412CB">
        <w:rPr>
          <w:rFonts w:ascii="Verdana" w:hAnsi="Verdana" w:cstheme="minorHAnsi"/>
          <w:sz w:val="22"/>
          <w:szCs w:val="22"/>
        </w:rPr>
        <w:t>d</w:t>
      </w:r>
      <w:r w:rsidR="00D835EB">
        <w:rPr>
          <w:rFonts w:ascii="Verdana" w:hAnsi="Verdana" w:cstheme="minorHAnsi"/>
          <w:sz w:val="22"/>
          <w:szCs w:val="22"/>
        </w:rPr>
        <w:t xml:space="preserve"> markant </w:t>
      </w:r>
      <w:r w:rsidR="00375A90">
        <w:rPr>
          <w:rFonts w:ascii="Verdana" w:hAnsi="Verdana" w:cstheme="minorHAnsi"/>
          <w:sz w:val="22"/>
          <w:szCs w:val="22"/>
        </w:rPr>
        <w:t xml:space="preserve">færre ansatte på beskæftigelsesområdet vil der fremover blive mindre tid til at hjælpe virksomhederne med </w:t>
      </w:r>
      <w:r w:rsidR="000B5E5F">
        <w:rPr>
          <w:rFonts w:ascii="Verdana" w:hAnsi="Verdana" w:cstheme="minorHAnsi"/>
          <w:sz w:val="22"/>
          <w:szCs w:val="22"/>
        </w:rPr>
        <w:t xml:space="preserve">bl.a. </w:t>
      </w:r>
      <w:r w:rsidR="00375A90">
        <w:rPr>
          <w:rFonts w:ascii="Verdana" w:hAnsi="Verdana" w:cstheme="minorHAnsi"/>
          <w:sz w:val="22"/>
          <w:szCs w:val="22"/>
        </w:rPr>
        <w:t>rekruttering, opkvalificering</w:t>
      </w:r>
      <w:r w:rsidR="00790B22">
        <w:rPr>
          <w:rFonts w:ascii="Verdana" w:hAnsi="Verdana" w:cstheme="minorHAnsi"/>
          <w:sz w:val="22"/>
          <w:szCs w:val="22"/>
        </w:rPr>
        <w:t>, vejledning om handicapkompenserende ordninger</w:t>
      </w:r>
      <w:r w:rsidR="0048360A">
        <w:rPr>
          <w:rFonts w:ascii="Verdana" w:hAnsi="Verdana" w:cstheme="minorHAnsi"/>
          <w:sz w:val="22"/>
          <w:szCs w:val="22"/>
        </w:rPr>
        <w:t>,</w:t>
      </w:r>
      <w:r w:rsidR="00790B22">
        <w:rPr>
          <w:rFonts w:ascii="Verdana" w:hAnsi="Verdana" w:cstheme="minorHAnsi"/>
          <w:sz w:val="22"/>
          <w:szCs w:val="22"/>
        </w:rPr>
        <w:t xml:space="preserve"> fastholdelse af sygemeldte medarbejdere</w:t>
      </w:r>
      <w:r w:rsidR="0048360A">
        <w:rPr>
          <w:rFonts w:ascii="Verdana" w:hAnsi="Verdana" w:cstheme="minorHAnsi"/>
          <w:sz w:val="22"/>
          <w:szCs w:val="22"/>
        </w:rPr>
        <w:t xml:space="preserve"> og en lang række andre tilbud</w:t>
      </w:r>
      <w:r w:rsidR="0048360A">
        <w:rPr>
          <w:rStyle w:val="Fodnotehenvisning"/>
          <w:rFonts w:ascii="Verdana" w:hAnsi="Verdana" w:cstheme="minorHAnsi"/>
          <w:sz w:val="22"/>
          <w:szCs w:val="22"/>
        </w:rPr>
        <w:footnoteReference w:id="5"/>
      </w:r>
      <w:r w:rsidR="0048360A">
        <w:rPr>
          <w:rFonts w:ascii="Verdana" w:hAnsi="Verdana" w:cstheme="minorHAnsi"/>
          <w:sz w:val="22"/>
          <w:szCs w:val="22"/>
        </w:rPr>
        <w:t xml:space="preserve">. </w:t>
      </w:r>
    </w:p>
    <w:p w14:paraId="282955AE" w14:textId="77777777" w:rsidR="00790B22" w:rsidRDefault="00790B22" w:rsidP="00352781">
      <w:pPr>
        <w:rPr>
          <w:rFonts w:ascii="Verdana" w:hAnsi="Verdana" w:cstheme="minorHAnsi"/>
          <w:sz w:val="22"/>
          <w:szCs w:val="22"/>
        </w:rPr>
      </w:pPr>
    </w:p>
    <w:p w14:paraId="32A9FF8B" w14:textId="14E23F74" w:rsidR="00790B22" w:rsidRDefault="00352781" w:rsidP="00352781">
      <w:pPr>
        <w:rPr>
          <w:rFonts w:ascii="Verdana" w:hAnsi="Verdana" w:cstheme="minorHAnsi"/>
          <w:sz w:val="22"/>
          <w:szCs w:val="22"/>
        </w:rPr>
      </w:pPr>
      <w:r w:rsidRPr="00094AC5">
        <w:rPr>
          <w:rFonts w:ascii="Verdana" w:hAnsi="Verdana" w:cstheme="minorHAnsi"/>
          <w:sz w:val="22"/>
          <w:szCs w:val="22"/>
        </w:rPr>
        <w:t xml:space="preserve">Endelig indebærer de foreslåede besparelser på den kommunale beskæftigelsesindsats, at man politisk risikerer at ende med at gennemføre en massiv nedskalering af det væsentlige samfundsøkonomiske og beskæftigelsespolitiske styringsredskab, som jobcentrene har været gennem en lang række alvorlige kriser. </w:t>
      </w:r>
    </w:p>
    <w:p w14:paraId="7EBE0F3B" w14:textId="77777777" w:rsidR="00790B22" w:rsidRDefault="00790B22" w:rsidP="00352781">
      <w:pPr>
        <w:rPr>
          <w:rFonts w:ascii="Verdana" w:hAnsi="Verdana" w:cstheme="minorHAnsi"/>
          <w:sz w:val="22"/>
          <w:szCs w:val="22"/>
        </w:rPr>
      </w:pPr>
    </w:p>
    <w:p w14:paraId="0C3118A3" w14:textId="4E5D0C30" w:rsidR="00352781" w:rsidRDefault="00352781" w:rsidP="00352781">
      <w:pPr>
        <w:rPr>
          <w:rFonts w:ascii="Verdana" w:hAnsi="Verdana" w:cstheme="minorHAnsi"/>
          <w:sz w:val="22"/>
          <w:szCs w:val="22"/>
        </w:rPr>
      </w:pPr>
      <w:r w:rsidRPr="00094AC5">
        <w:rPr>
          <w:rFonts w:ascii="Verdana" w:hAnsi="Verdana" w:cstheme="minorHAnsi"/>
          <w:sz w:val="22"/>
          <w:szCs w:val="22"/>
        </w:rPr>
        <w:t xml:space="preserve">Det gælder blandt andet under finanskrisen, </w:t>
      </w:r>
      <w:r w:rsidR="00D21964">
        <w:rPr>
          <w:rFonts w:ascii="Verdana" w:hAnsi="Verdana" w:cstheme="minorHAnsi"/>
          <w:sz w:val="22"/>
          <w:szCs w:val="22"/>
        </w:rPr>
        <w:t>c</w:t>
      </w:r>
      <w:r w:rsidR="00097753" w:rsidRPr="00094AC5">
        <w:rPr>
          <w:rFonts w:ascii="Verdana" w:hAnsi="Verdana" w:cstheme="minorHAnsi"/>
          <w:sz w:val="22"/>
          <w:szCs w:val="22"/>
        </w:rPr>
        <w:t>oronakrisen</w:t>
      </w:r>
      <w:r w:rsidRPr="00094AC5">
        <w:rPr>
          <w:rFonts w:ascii="Verdana" w:hAnsi="Verdana" w:cstheme="minorHAnsi"/>
          <w:sz w:val="22"/>
          <w:szCs w:val="22"/>
        </w:rPr>
        <w:t xml:space="preserve"> - og senest ved modtagelsen og integrationen af de mange tusinde ukrainske flygtninge, som jobcentrene succesfuldt har hjulpet med integration og arbejde igennem de seneste par år</w:t>
      </w:r>
      <w:r w:rsidR="008D48FF">
        <w:rPr>
          <w:rFonts w:ascii="Verdana" w:hAnsi="Verdana" w:cstheme="minorHAnsi"/>
          <w:sz w:val="22"/>
          <w:szCs w:val="22"/>
        </w:rPr>
        <w:t>, og hvor 8 ud af 10 arbejdsmarkedsparate ukrainere i dag er i job</w:t>
      </w:r>
      <w:r w:rsidR="008D48FF">
        <w:rPr>
          <w:rStyle w:val="Fodnotehenvisning"/>
          <w:rFonts w:ascii="Verdana" w:hAnsi="Verdana" w:cstheme="minorHAnsi"/>
          <w:sz w:val="22"/>
          <w:szCs w:val="22"/>
        </w:rPr>
        <w:footnoteReference w:id="6"/>
      </w:r>
      <w:r w:rsidR="008D48FF">
        <w:rPr>
          <w:rFonts w:ascii="Verdana" w:hAnsi="Verdana" w:cstheme="minorHAnsi"/>
          <w:sz w:val="22"/>
          <w:szCs w:val="22"/>
        </w:rPr>
        <w:t xml:space="preserve">. </w:t>
      </w:r>
      <w:r w:rsidRPr="00094AC5">
        <w:rPr>
          <w:rFonts w:ascii="Verdana" w:hAnsi="Verdana" w:cstheme="minorHAnsi"/>
          <w:sz w:val="22"/>
          <w:szCs w:val="22"/>
        </w:rPr>
        <w:t xml:space="preserve"> </w:t>
      </w:r>
    </w:p>
    <w:p w14:paraId="107078C3" w14:textId="77777777" w:rsidR="00424B1A" w:rsidRDefault="00424B1A" w:rsidP="00352781">
      <w:pPr>
        <w:rPr>
          <w:rFonts w:ascii="Verdana" w:hAnsi="Verdana" w:cstheme="minorHAnsi"/>
          <w:sz w:val="22"/>
          <w:szCs w:val="22"/>
        </w:rPr>
      </w:pPr>
    </w:p>
    <w:p w14:paraId="114ED394" w14:textId="77777777" w:rsidR="00C364C5" w:rsidRDefault="00424B1A" w:rsidP="00352781">
      <w:pPr>
        <w:rPr>
          <w:rFonts w:ascii="Verdana" w:hAnsi="Verdana" w:cstheme="minorHAnsi"/>
          <w:sz w:val="22"/>
          <w:szCs w:val="22"/>
        </w:rPr>
      </w:pPr>
      <w:r>
        <w:rPr>
          <w:rFonts w:ascii="Verdana" w:hAnsi="Verdana" w:cstheme="minorHAnsi"/>
          <w:sz w:val="22"/>
          <w:szCs w:val="22"/>
        </w:rPr>
        <w:t>Den poli</w:t>
      </w:r>
      <w:r w:rsidR="000D299B">
        <w:rPr>
          <w:rFonts w:ascii="Verdana" w:hAnsi="Verdana" w:cstheme="minorHAnsi"/>
          <w:sz w:val="22"/>
          <w:szCs w:val="22"/>
        </w:rPr>
        <w:t xml:space="preserve">tiske vedtagelse </w:t>
      </w:r>
      <w:r w:rsidR="00D54235">
        <w:rPr>
          <w:rFonts w:ascii="Verdana" w:hAnsi="Verdana" w:cstheme="minorHAnsi"/>
          <w:sz w:val="22"/>
          <w:szCs w:val="22"/>
        </w:rPr>
        <w:t xml:space="preserve">og implementering </w:t>
      </w:r>
      <w:r w:rsidR="000D299B">
        <w:rPr>
          <w:rFonts w:ascii="Verdana" w:hAnsi="Verdana" w:cstheme="minorHAnsi"/>
          <w:sz w:val="22"/>
          <w:szCs w:val="22"/>
        </w:rPr>
        <w:t>af beskæftigelsesreformen</w:t>
      </w:r>
      <w:r w:rsidR="00CC2F66">
        <w:rPr>
          <w:rFonts w:ascii="Verdana" w:hAnsi="Verdana" w:cstheme="minorHAnsi"/>
          <w:sz w:val="22"/>
          <w:szCs w:val="22"/>
        </w:rPr>
        <w:t xml:space="preserve"> finder samtidig sted i </w:t>
      </w:r>
      <w:r w:rsidR="00A209B9">
        <w:rPr>
          <w:rFonts w:ascii="Verdana" w:hAnsi="Verdana" w:cstheme="minorHAnsi"/>
          <w:sz w:val="22"/>
          <w:szCs w:val="22"/>
        </w:rPr>
        <w:t xml:space="preserve">et konjunkturforløb med </w:t>
      </w:r>
      <w:r w:rsidR="00C643FB">
        <w:rPr>
          <w:rFonts w:ascii="Verdana" w:hAnsi="Verdana" w:cstheme="minorHAnsi"/>
          <w:sz w:val="22"/>
          <w:szCs w:val="22"/>
        </w:rPr>
        <w:t>en rekordhøj beskæftigelse og e</w:t>
      </w:r>
      <w:r w:rsidR="000E5853">
        <w:rPr>
          <w:rFonts w:ascii="Verdana" w:hAnsi="Verdana" w:cstheme="minorHAnsi"/>
          <w:sz w:val="22"/>
          <w:szCs w:val="22"/>
        </w:rPr>
        <w:t xml:space="preserve">t </w:t>
      </w:r>
      <w:r w:rsidR="00D54235">
        <w:rPr>
          <w:rFonts w:ascii="Verdana" w:hAnsi="Verdana" w:cstheme="minorHAnsi"/>
          <w:sz w:val="22"/>
          <w:szCs w:val="22"/>
        </w:rPr>
        <w:t>utrolig lavt antal</w:t>
      </w:r>
    </w:p>
    <w:p w14:paraId="29B81AD1" w14:textId="0F3BD6E4" w:rsidR="00424B1A" w:rsidRDefault="00D54235" w:rsidP="00352781">
      <w:pPr>
        <w:rPr>
          <w:rFonts w:ascii="Verdana" w:hAnsi="Verdana" w:cstheme="minorHAnsi"/>
          <w:sz w:val="22"/>
          <w:szCs w:val="22"/>
        </w:rPr>
      </w:pPr>
      <w:r>
        <w:rPr>
          <w:rFonts w:ascii="Verdana" w:hAnsi="Verdana" w:cstheme="minorHAnsi"/>
          <w:sz w:val="22"/>
          <w:szCs w:val="22"/>
        </w:rPr>
        <w:t>l</w:t>
      </w:r>
      <w:r w:rsidR="00C364C5">
        <w:rPr>
          <w:rFonts w:ascii="Verdana" w:hAnsi="Verdana" w:cstheme="minorHAnsi"/>
          <w:sz w:val="22"/>
          <w:szCs w:val="22"/>
        </w:rPr>
        <w:t>e</w:t>
      </w:r>
      <w:r>
        <w:rPr>
          <w:rFonts w:ascii="Verdana" w:hAnsi="Verdana" w:cstheme="minorHAnsi"/>
          <w:sz w:val="22"/>
          <w:szCs w:val="22"/>
        </w:rPr>
        <w:t xml:space="preserve">dighedsberørte jf. figur 1 nedenfor. </w:t>
      </w:r>
    </w:p>
    <w:p w14:paraId="53E89650" w14:textId="77777777" w:rsidR="009831C2" w:rsidRDefault="009831C2" w:rsidP="00352781">
      <w:pPr>
        <w:rPr>
          <w:rFonts w:ascii="Verdana" w:hAnsi="Verdana" w:cstheme="minorHAnsi"/>
          <w:sz w:val="22"/>
          <w:szCs w:val="22"/>
        </w:rPr>
      </w:pPr>
    </w:p>
    <w:p w14:paraId="35966420" w14:textId="77777777" w:rsidR="002E7A92" w:rsidRDefault="002E7A92" w:rsidP="00352781">
      <w:pPr>
        <w:rPr>
          <w:rFonts w:ascii="Verdana" w:hAnsi="Verdana" w:cstheme="minorHAnsi"/>
          <w:sz w:val="22"/>
          <w:szCs w:val="22"/>
        </w:rPr>
      </w:pPr>
    </w:p>
    <w:p w14:paraId="1EC41FD4" w14:textId="5A8A50D3" w:rsidR="002E7A92" w:rsidRDefault="001E231C" w:rsidP="009F74E4">
      <w:pPr>
        <w:jc w:val="center"/>
        <w:rPr>
          <w:rFonts w:ascii="Verdana" w:hAnsi="Verdana" w:cstheme="minorHAnsi"/>
          <w:sz w:val="22"/>
          <w:szCs w:val="22"/>
        </w:rPr>
      </w:pPr>
      <w:r>
        <w:rPr>
          <w:noProof/>
        </w:rPr>
        <w:drawing>
          <wp:inline distT="0" distB="0" distL="0" distR="0" wp14:anchorId="074BA472" wp14:editId="7BF04B34">
            <wp:extent cx="4572000" cy="3590925"/>
            <wp:effectExtent l="0" t="0" r="0" b="9525"/>
            <wp:docPr id="219292295" name="Diagram 1">
              <a:extLst xmlns:a="http://schemas.openxmlformats.org/drawingml/2006/main">
                <a:ext uri="{FF2B5EF4-FFF2-40B4-BE49-F238E27FC236}">
                  <a16:creationId xmlns:a16="http://schemas.microsoft.com/office/drawing/2014/main" id="{1EC37FDF-9F90-53C6-AE38-5F272D96C8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E43BFE" w14:textId="77777777" w:rsidR="00B40364" w:rsidRDefault="009338B2" w:rsidP="00352781">
      <w:pPr>
        <w:rPr>
          <w:rFonts w:ascii="Verdana" w:hAnsi="Verdana" w:cstheme="minorHAnsi"/>
          <w:sz w:val="22"/>
          <w:szCs w:val="22"/>
        </w:rPr>
      </w:pPr>
      <w:r>
        <w:rPr>
          <w:rFonts w:ascii="Verdana" w:hAnsi="Verdana" w:cstheme="minorHAnsi"/>
          <w:sz w:val="22"/>
          <w:szCs w:val="22"/>
        </w:rPr>
        <w:t xml:space="preserve">Figur 1. udviklingen i antal berørte dagpenge- og kontanthjælpsmodtagere i perioden </w:t>
      </w:r>
      <w:r w:rsidR="00D54235">
        <w:rPr>
          <w:rFonts w:ascii="Verdana" w:hAnsi="Verdana" w:cstheme="minorHAnsi"/>
          <w:sz w:val="22"/>
          <w:szCs w:val="22"/>
        </w:rPr>
        <w:t>2004 til 2024.</w:t>
      </w:r>
      <w:r w:rsidR="00730649">
        <w:rPr>
          <w:rFonts w:ascii="Verdana" w:hAnsi="Verdana" w:cstheme="minorHAnsi"/>
          <w:sz w:val="22"/>
          <w:szCs w:val="22"/>
        </w:rPr>
        <w:t xml:space="preserve"> </w:t>
      </w:r>
    </w:p>
    <w:p w14:paraId="45453A99" w14:textId="475CF307" w:rsidR="002E7A92" w:rsidRDefault="00D54235" w:rsidP="00352781">
      <w:pPr>
        <w:rPr>
          <w:rFonts w:ascii="Verdana" w:hAnsi="Verdana" w:cstheme="minorHAnsi"/>
          <w:sz w:val="22"/>
          <w:szCs w:val="22"/>
        </w:rPr>
      </w:pPr>
      <w:r>
        <w:rPr>
          <w:rFonts w:ascii="Verdana" w:hAnsi="Verdana" w:cstheme="minorHAnsi"/>
          <w:sz w:val="22"/>
          <w:szCs w:val="22"/>
        </w:rPr>
        <w:t xml:space="preserve">Kilde: Jobindsats.dk og egne beregninger. </w:t>
      </w:r>
    </w:p>
    <w:p w14:paraId="0CB8CB90" w14:textId="77777777" w:rsidR="002E7A92" w:rsidRDefault="002E7A92" w:rsidP="00352781">
      <w:pPr>
        <w:rPr>
          <w:rFonts w:ascii="Verdana" w:hAnsi="Verdana" w:cstheme="minorHAnsi"/>
          <w:sz w:val="22"/>
          <w:szCs w:val="22"/>
        </w:rPr>
      </w:pPr>
    </w:p>
    <w:p w14:paraId="03683668" w14:textId="77777777" w:rsidR="00320D80" w:rsidRDefault="00D54235" w:rsidP="00352781">
      <w:pPr>
        <w:rPr>
          <w:rFonts w:ascii="Verdana" w:hAnsi="Verdana" w:cstheme="minorHAnsi"/>
          <w:sz w:val="22"/>
          <w:szCs w:val="22"/>
        </w:rPr>
      </w:pPr>
      <w:r>
        <w:rPr>
          <w:rFonts w:ascii="Verdana" w:hAnsi="Verdana" w:cstheme="minorHAnsi"/>
          <w:sz w:val="22"/>
          <w:szCs w:val="22"/>
        </w:rPr>
        <w:lastRenderedPageBreak/>
        <w:t xml:space="preserve">HK Kommunal finder det problematisk, at man </w:t>
      </w:r>
      <w:r w:rsidR="004826D3">
        <w:rPr>
          <w:rFonts w:ascii="Verdana" w:hAnsi="Verdana" w:cstheme="minorHAnsi"/>
          <w:sz w:val="22"/>
          <w:szCs w:val="22"/>
        </w:rPr>
        <w:t xml:space="preserve">nu vælger at dimensionere </w:t>
      </w:r>
      <w:r w:rsidR="00320D80">
        <w:rPr>
          <w:rFonts w:ascii="Verdana" w:hAnsi="Verdana" w:cstheme="minorHAnsi"/>
          <w:sz w:val="22"/>
          <w:szCs w:val="22"/>
        </w:rPr>
        <w:t>(</w:t>
      </w:r>
      <w:r w:rsidR="004826D3">
        <w:rPr>
          <w:rFonts w:ascii="Verdana" w:hAnsi="Verdana" w:cstheme="minorHAnsi"/>
          <w:sz w:val="22"/>
          <w:szCs w:val="22"/>
        </w:rPr>
        <w:t>og reducere finansieringen</w:t>
      </w:r>
      <w:r w:rsidR="00320D80">
        <w:rPr>
          <w:rFonts w:ascii="Verdana" w:hAnsi="Verdana" w:cstheme="minorHAnsi"/>
          <w:sz w:val="22"/>
          <w:szCs w:val="22"/>
        </w:rPr>
        <w:t>)</w:t>
      </w:r>
      <w:r w:rsidR="004826D3">
        <w:rPr>
          <w:rFonts w:ascii="Verdana" w:hAnsi="Verdana" w:cstheme="minorHAnsi"/>
          <w:sz w:val="22"/>
          <w:szCs w:val="22"/>
        </w:rPr>
        <w:t xml:space="preserve"> af en gennemgribende arbejdsmarkedsreform med afsæt i den aktuelle højkonjunktur. </w:t>
      </w:r>
    </w:p>
    <w:p w14:paraId="102E0645" w14:textId="77777777" w:rsidR="00320D80" w:rsidRDefault="00320D80" w:rsidP="00352781">
      <w:pPr>
        <w:rPr>
          <w:rFonts w:ascii="Verdana" w:hAnsi="Verdana" w:cstheme="minorHAnsi"/>
          <w:sz w:val="22"/>
          <w:szCs w:val="22"/>
        </w:rPr>
      </w:pPr>
    </w:p>
    <w:p w14:paraId="49EE288F" w14:textId="77777777" w:rsidR="005F5DF2" w:rsidRDefault="004826D3" w:rsidP="00352781">
      <w:pPr>
        <w:rPr>
          <w:rFonts w:ascii="Verdana" w:hAnsi="Verdana" w:cstheme="minorHAnsi"/>
          <w:sz w:val="22"/>
          <w:szCs w:val="22"/>
        </w:rPr>
      </w:pPr>
      <w:r>
        <w:rPr>
          <w:rFonts w:ascii="Verdana" w:hAnsi="Verdana" w:cstheme="minorHAnsi"/>
          <w:sz w:val="22"/>
          <w:szCs w:val="22"/>
        </w:rPr>
        <w:t>Historisk set er det ikke unormalt at antallet af ledighedsberørte er 50 procent større end i den aktuelle situation jf. figuren ovenfor, og risikoen for</w:t>
      </w:r>
      <w:r w:rsidR="00DE0AFC">
        <w:rPr>
          <w:rFonts w:ascii="Verdana" w:hAnsi="Verdana" w:cstheme="minorHAnsi"/>
          <w:sz w:val="22"/>
          <w:szCs w:val="22"/>
        </w:rPr>
        <w:t>,</w:t>
      </w:r>
      <w:r>
        <w:rPr>
          <w:rFonts w:ascii="Verdana" w:hAnsi="Verdana" w:cstheme="minorHAnsi"/>
          <w:sz w:val="22"/>
          <w:szCs w:val="22"/>
        </w:rPr>
        <w:t xml:space="preserve"> at ledigheden igen begynder at stige som en konsekvens af toldsatser og protektionisme, krigshandlinger, ændringer i den globale arbejdsdeling, finanskriser, epidemiske kriser etc.</w:t>
      </w:r>
      <w:r w:rsidR="003E389B">
        <w:rPr>
          <w:rFonts w:ascii="Verdana" w:hAnsi="Verdana" w:cstheme="minorHAnsi"/>
          <w:sz w:val="22"/>
          <w:szCs w:val="22"/>
        </w:rPr>
        <w:t>,</w:t>
      </w:r>
      <w:r>
        <w:rPr>
          <w:rFonts w:ascii="Verdana" w:hAnsi="Verdana" w:cstheme="minorHAnsi"/>
          <w:sz w:val="22"/>
          <w:szCs w:val="22"/>
        </w:rPr>
        <w:t xml:space="preserve"> er hele </w:t>
      </w:r>
    </w:p>
    <w:p w14:paraId="6F63EAEE" w14:textId="5B39133A" w:rsidR="002E7A92" w:rsidRDefault="004826D3" w:rsidP="00352781">
      <w:pPr>
        <w:rPr>
          <w:rFonts w:ascii="Verdana" w:hAnsi="Verdana" w:cstheme="minorHAnsi"/>
          <w:sz w:val="22"/>
          <w:szCs w:val="22"/>
        </w:rPr>
      </w:pPr>
      <w:r>
        <w:rPr>
          <w:rFonts w:ascii="Verdana" w:hAnsi="Verdana" w:cstheme="minorHAnsi"/>
          <w:sz w:val="22"/>
          <w:szCs w:val="22"/>
        </w:rPr>
        <w:t>tiden latent til stede. HK Kommunal er derfor stærkt betænkelig ved, at man nu politisk reducerer ressourcerne til den beskæftigelsesindsats</w:t>
      </w:r>
      <w:r w:rsidR="00375A90">
        <w:rPr>
          <w:rFonts w:ascii="Verdana" w:hAnsi="Verdana" w:cstheme="minorHAnsi"/>
          <w:sz w:val="22"/>
          <w:szCs w:val="22"/>
        </w:rPr>
        <w:t>,</w:t>
      </w:r>
      <w:r>
        <w:rPr>
          <w:rFonts w:ascii="Verdana" w:hAnsi="Verdana" w:cstheme="minorHAnsi"/>
          <w:sz w:val="22"/>
          <w:szCs w:val="22"/>
        </w:rPr>
        <w:t xml:space="preserve"> der dokumenterbart har bidraget effektivt til at håndtere </w:t>
      </w:r>
      <w:r w:rsidR="00375A90">
        <w:rPr>
          <w:rFonts w:ascii="Verdana" w:hAnsi="Verdana" w:cstheme="minorHAnsi"/>
          <w:sz w:val="22"/>
          <w:szCs w:val="22"/>
        </w:rPr>
        <w:t>en række af de meget alvorlige beskæftigelsespolitiske udfordringer</w:t>
      </w:r>
      <w:r w:rsidR="00731564">
        <w:rPr>
          <w:rFonts w:ascii="Verdana" w:hAnsi="Verdana" w:cstheme="minorHAnsi"/>
          <w:sz w:val="22"/>
          <w:szCs w:val="22"/>
        </w:rPr>
        <w:t>,</w:t>
      </w:r>
      <w:r w:rsidR="00375A90">
        <w:rPr>
          <w:rFonts w:ascii="Verdana" w:hAnsi="Verdana" w:cstheme="minorHAnsi"/>
          <w:sz w:val="22"/>
          <w:szCs w:val="22"/>
        </w:rPr>
        <w:t xml:space="preserve"> som samfundet har gennemlevet de sidste 20-30 år. </w:t>
      </w:r>
    </w:p>
    <w:p w14:paraId="2C5D6FC0" w14:textId="77777777" w:rsidR="002E7A92" w:rsidRDefault="002E7A92" w:rsidP="00352781">
      <w:pPr>
        <w:rPr>
          <w:rFonts w:ascii="Verdana" w:hAnsi="Verdana" w:cstheme="minorHAnsi"/>
          <w:sz w:val="22"/>
          <w:szCs w:val="22"/>
        </w:rPr>
      </w:pPr>
    </w:p>
    <w:p w14:paraId="6D6952A4" w14:textId="77777777" w:rsidR="004179B3" w:rsidRDefault="004179B3" w:rsidP="00352781">
      <w:pPr>
        <w:rPr>
          <w:rFonts w:ascii="Verdana" w:hAnsi="Verdana" w:cstheme="minorHAnsi"/>
          <w:sz w:val="22"/>
          <w:szCs w:val="22"/>
        </w:rPr>
      </w:pPr>
    </w:p>
    <w:p w14:paraId="35319E42" w14:textId="3D85A797" w:rsidR="00352781" w:rsidRDefault="00352781" w:rsidP="00352781">
      <w:pPr>
        <w:rPr>
          <w:rFonts w:ascii="Verdana" w:hAnsi="Verdana" w:cstheme="minorHAnsi"/>
          <w:sz w:val="22"/>
          <w:szCs w:val="22"/>
        </w:rPr>
      </w:pPr>
      <w:r w:rsidRPr="00094AC5">
        <w:rPr>
          <w:rFonts w:ascii="Verdana" w:hAnsi="Verdana" w:cstheme="minorHAnsi"/>
          <w:sz w:val="22"/>
          <w:szCs w:val="22"/>
        </w:rPr>
        <w:t xml:space="preserve">HK Kommunal har desuden følgende </w:t>
      </w:r>
      <w:r>
        <w:rPr>
          <w:rFonts w:ascii="Verdana" w:hAnsi="Verdana" w:cstheme="minorHAnsi"/>
          <w:sz w:val="22"/>
          <w:szCs w:val="22"/>
        </w:rPr>
        <w:t xml:space="preserve">konkrete </w:t>
      </w:r>
      <w:r w:rsidRPr="00094AC5">
        <w:rPr>
          <w:rFonts w:ascii="Verdana" w:hAnsi="Verdana" w:cstheme="minorHAnsi"/>
          <w:sz w:val="22"/>
          <w:szCs w:val="22"/>
        </w:rPr>
        <w:t xml:space="preserve">bemærkninger til de </w:t>
      </w:r>
      <w:r>
        <w:rPr>
          <w:rFonts w:ascii="Verdana" w:hAnsi="Verdana" w:cstheme="minorHAnsi"/>
          <w:sz w:val="22"/>
          <w:szCs w:val="22"/>
        </w:rPr>
        <w:t xml:space="preserve">enkelte dele af lovforslaget:  </w:t>
      </w:r>
    </w:p>
    <w:p w14:paraId="2202441A" w14:textId="77777777" w:rsidR="005E274C" w:rsidRDefault="005E274C" w:rsidP="00352781">
      <w:pPr>
        <w:rPr>
          <w:rFonts w:ascii="Verdana" w:hAnsi="Verdana" w:cstheme="minorHAnsi"/>
          <w:sz w:val="22"/>
          <w:szCs w:val="22"/>
        </w:rPr>
      </w:pPr>
    </w:p>
    <w:p w14:paraId="7AA3DADB" w14:textId="77777777" w:rsidR="005E274C" w:rsidRPr="00366DF6" w:rsidRDefault="005E274C" w:rsidP="005E274C">
      <w:pPr>
        <w:rPr>
          <w:rFonts w:ascii="Verdana" w:hAnsi="Verdana"/>
          <w:b/>
          <w:bCs/>
          <w:sz w:val="22"/>
          <w:szCs w:val="22"/>
        </w:rPr>
      </w:pPr>
      <w:r w:rsidRPr="00366DF6">
        <w:rPr>
          <w:rFonts w:ascii="Verdana" w:hAnsi="Verdana"/>
          <w:b/>
          <w:bCs/>
          <w:sz w:val="22"/>
          <w:szCs w:val="22"/>
        </w:rPr>
        <w:t>Mindre kontakt og færre tilbud og samtaler med borgerne</w:t>
      </w:r>
    </w:p>
    <w:p w14:paraId="7B0FFAB1" w14:textId="77777777" w:rsidR="005E274C" w:rsidRPr="00366DF6" w:rsidRDefault="005E274C" w:rsidP="005E274C">
      <w:pPr>
        <w:rPr>
          <w:rFonts w:ascii="Verdana" w:hAnsi="Verdana"/>
          <w:sz w:val="22"/>
          <w:szCs w:val="22"/>
        </w:rPr>
      </w:pPr>
    </w:p>
    <w:p w14:paraId="2F115150" w14:textId="5ECD6938" w:rsidR="005E274C" w:rsidRPr="00366DF6" w:rsidRDefault="005E274C" w:rsidP="005E274C">
      <w:pPr>
        <w:rPr>
          <w:rFonts w:ascii="Verdana" w:hAnsi="Verdana" w:cstheme="minorHAnsi"/>
          <w:sz w:val="22"/>
          <w:szCs w:val="22"/>
        </w:rPr>
      </w:pPr>
      <w:r w:rsidRPr="00366DF6">
        <w:rPr>
          <w:rFonts w:ascii="Verdana" w:hAnsi="Verdana" w:cstheme="minorHAnsi"/>
          <w:sz w:val="22"/>
          <w:szCs w:val="22"/>
        </w:rPr>
        <w:t>Af lovforslaget fremgår det bl.a., at kommunerne får mulighed for at fritage op til 25 procent af borgerne for indsatser og samtaler. Som eksempler på grupper der kan fritages, kan nævnes ledige der selv kan finde beskæftigelse på egen hånd, og særligt udsatte borgere</w:t>
      </w:r>
      <w:r w:rsidR="009E0E98">
        <w:rPr>
          <w:rFonts w:ascii="Verdana" w:hAnsi="Verdana" w:cstheme="minorHAnsi"/>
          <w:sz w:val="22"/>
          <w:szCs w:val="22"/>
        </w:rPr>
        <w:t>,</w:t>
      </w:r>
      <w:r w:rsidRPr="00366DF6">
        <w:rPr>
          <w:rFonts w:ascii="Verdana" w:hAnsi="Verdana" w:cstheme="minorHAnsi"/>
          <w:sz w:val="22"/>
          <w:szCs w:val="22"/>
        </w:rPr>
        <w:t xml:space="preserve"> der har svære psykiske lidelser eller misbrug. </w:t>
      </w:r>
    </w:p>
    <w:p w14:paraId="46692B06" w14:textId="77777777" w:rsidR="005E274C" w:rsidRPr="00366DF6" w:rsidRDefault="005E274C" w:rsidP="005E274C">
      <w:pPr>
        <w:rPr>
          <w:rFonts w:ascii="Verdana" w:hAnsi="Verdana" w:cstheme="minorHAnsi"/>
          <w:sz w:val="22"/>
          <w:szCs w:val="22"/>
        </w:rPr>
      </w:pPr>
    </w:p>
    <w:p w14:paraId="14225CD7" w14:textId="77777777" w:rsidR="00EF0702" w:rsidRDefault="005E274C" w:rsidP="005E274C">
      <w:pPr>
        <w:rPr>
          <w:rFonts w:ascii="Verdana" w:hAnsi="Verdana" w:cstheme="minorHAnsi"/>
          <w:sz w:val="22"/>
          <w:szCs w:val="22"/>
        </w:rPr>
      </w:pPr>
      <w:r w:rsidRPr="00366DF6">
        <w:rPr>
          <w:rFonts w:ascii="Verdana" w:hAnsi="Verdana" w:cstheme="minorHAnsi"/>
          <w:sz w:val="22"/>
          <w:szCs w:val="22"/>
        </w:rPr>
        <w:t>HK Kommunal vurderer umiddelbart at dele af forslaget er fornuftigt i forhold til dele af de nævnte borgergrupper. Det er dog værd at bemærke, at ressourcestærke ledige der fritages for indsatser og samtaler ikke længere vil være omfattet af kontaktfor</w:t>
      </w:r>
      <w:r w:rsidR="00EF0702">
        <w:rPr>
          <w:rFonts w:ascii="Verdana" w:hAnsi="Verdana" w:cstheme="minorHAnsi"/>
          <w:sz w:val="22"/>
          <w:szCs w:val="22"/>
        </w:rPr>
        <w:t>-</w:t>
      </w:r>
    </w:p>
    <w:p w14:paraId="4BA47187" w14:textId="43F7CA8D" w:rsidR="005E274C" w:rsidRPr="00366DF6" w:rsidRDefault="005E274C" w:rsidP="005E274C">
      <w:pPr>
        <w:rPr>
          <w:rFonts w:ascii="Verdana" w:hAnsi="Verdana" w:cstheme="minorHAnsi"/>
          <w:sz w:val="22"/>
          <w:szCs w:val="22"/>
        </w:rPr>
      </w:pPr>
      <w:r w:rsidRPr="00366DF6">
        <w:rPr>
          <w:rFonts w:ascii="Verdana" w:hAnsi="Verdana" w:cstheme="minorHAnsi"/>
          <w:sz w:val="22"/>
          <w:szCs w:val="22"/>
        </w:rPr>
        <w:t>løbets motivations- og programeffekter, hvilket potentielt vil kunne give længere ledighedsperioder, og dermed risiko for stigende omkostninger til overførselsindkomster for kommunerne</w:t>
      </w:r>
      <w:r w:rsidRPr="00366DF6">
        <w:rPr>
          <w:rStyle w:val="Fodnotehenvisning"/>
          <w:rFonts w:ascii="Verdana" w:hAnsi="Verdana" w:cstheme="minorHAnsi"/>
          <w:sz w:val="22"/>
          <w:szCs w:val="22"/>
        </w:rPr>
        <w:footnoteReference w:id="7"/>
      </w:r>
      <w:r w:rsidRPr="00366DF6">
        <w:rPr>
          <w:rFonts w:ascii="Verdana" w:hAnsi="Verdana" w:cstheme="minorHAnsi"/>
          <w:sz w:val="22"/>
          <w:szCs w:val="22"/>
        </w:rPr>
        <w:t xml:space="preserve">. </w:t>
      </w:r>
    </w:p>
    <w:p w14:paraId="7EA4148B" w14:textId="77777777" w:rsidR="005E274C" w:rsidRPr="00366DF6" w:rsidRDefault="005E274C" w:rsidP="005E274C">
      <w:pPr>
        <w:rPr>
          <w:rFonts w:ascii="Verdana" w:hAnsi="Verdana" w:cstheme="minorHAnsi"/>
          <w:sz w:val="22"/>
          <w:szCs w:val="22"/>
        </w:rPr>
      </w:pPr>
    </w:p>
    <w:p w14:paraId="77B503CA" w14:textId="2CFDF2D7" w:rsidR="005E274C" w:rsidRPr="00366DF6" w:rsidRDefault="005E274C" w:rsidP="005E274C">
      <w:pPr>
        <w:rPr>
          <w:rFonts w:ascii="Verdana" w:hAnsi="Verdana" w:cstheme="minorHAnsi"/>
          <w:sz w:val="22"/>
          <w:szCs w:val="22"/>
        </w:rPr>
      </w:pPr>
      <w:r w:rsidRPr="00366DF6">
        <w:rPr>
          <w:rFonts w:ascii="Verdana" w:hAnsi="Verdana" w:cstheme="minorHAnsi"/>
          <w:sz w:val="22"/>
          <w:szCs w:val="22"/>
        </w:rPr>
        <w:t>Modsætningsvis vil der kunne argumenteres for, at en fritagelse for samtaler og aktive tilbud for udsatte grupper vil kunne medføre risiko for en yderligere marginalisering. Undersøgelser fra bl.a. BIB-projektet viser, at så snart borgerne oplever perioder uden indsatser, så sker der en tilbagegang i deres forløb mod arbejdsmarkedet</w:t>
      </w:r>
      <w:r>
        <w:rPr>
          <w:rFonts w:ascii="Verdana" w:hAnsi="Verdana" w:cstheme="minorHAnsi"/>
          <w:sz w:val="22"/>
          <w:szCs w:val="22"/>
        </w:rPr>
        <w:t>. Tilsvarende viser projektet, at sagsbehandlerens tro på borgerens evne og muligheder har stor betydning for borgernes progression mod beskæftigelse. En tillidsfuld relation kan styrke borgernes motivation og engagement i beskæftigelsesindsatsen</w:t>
      </w:r>
      <w:r w:rsidRPr="00366DF6">
        <w:rPr>
          <w:rStyle w:val="Fodnotehenvisning"/>
          <w:rFonts w:ascii="Verdana" w:hAnsi="Verdana" w:cstheme="minorHAnsi"/>
          <w:sz w:val="22"/>
          <w:szCs w:val="22"/>
        </w:rPr>
        <w:footnoteReference w:id="8"/>
      </w:r>
      <w:r w:rsidRPr="00366DF6">
        <w:rPr>
          <w:rFonts w:ascii="Verdana" w:hAnsi="Verdana" w:cstheme="minorHAnsi"/>
          <w:sz w:val="22"/>
          <w:szCs w:val="22"/>
        </w:rPr>
        <w:t>.</w:t>
      </w:r>
      <w:r>
        <w:rPr>
          <w:rFonts w:ascii="Verdana" w:hAnsi="Verdana" w:cstheme="minorHAnsi"/>
          <w:sz w:val="22"/>
          <w:szCs w:val="22"/>
        </w:rPr>
        <w:t xml:space="preserve"> I en situation, hvor personaleressourcerne reduceres med 25 procent, og de udsatte gruppers minimumsrettigheder nedskaleres til et absolut minimum</w:t>
      </w:r>
      <w:r w:rsidR="00ED7FA2">
        <w:rPr>
          <w:rFonts w:ascii="Verdana" w:hAnsi="Verdana" w:cstheme="minorHAnsi"/>
          <w:sz w:val="22"/>
          <w:szCs w:val="22"/>
        </w:rPr>
        <w:t>,</w:t>
      </w:r>
      <w:r>
        <w:rPr>
          <w:rFonts w:ascii="Verdana" w:hAnsi="Verdana" w:cstheme="minorHAnsi"/>
          <w:sz w:val="22"/>
          <w:szCs w:val="22"/>
        </w:rPr>
        <w:t xml:space="preserve"> vil det fremover blive meget svært at hjælpe bl.a. de udsatte borgere tilbage på arbejdsmarkedet. </w:t>
      </w:r>
    </w:p>
    <w:p w14:paraId="765F60C7" w14:textId="77777777" w:rsidR="005E274C" w:rsidRPr="00366DF6" w:rsidRDefault="005E274C" w:rsidP="005E274C">
      <w:pPr>
        <w:rPr>
          <w:rFonts w:ascii="Verdana" w:hAnsi="Verdana" w:cstheme="minorHAnsi"/>
          <w:sz w:val="22"/>
          <w:szCs w:val="22"/>
        </w:rPr>
      </w:pPr>
    </w:p>
    <w:p w14:paraId="10C67482" w14:textId="77777777" w:rsidR="00383BA7" w:rsidRDefault="00383BA7" w:rsidP="005E274C">
      <w:pPr>
        <w:rPr>
          <w:rFonts w:ascii="Verdana" w:eastAsia="Times New Roman" w:hAnsi="Verdana" w:cstheme="minorHAnsi"/>
          <w:sz w:val="22"/>
          <w:szCs w:val="22"/>
          <w:lang w:eastAsia="da-DK"/>
        </w:rPr>
      </w:pPr>
    </w:p>
    <w:p w14:paraId="76C004F7" w14:textId="77777777" w:rsidR="00383BA7" w:rsidRDefault="00383BA7" w:rsidP="005E274C">
      <w:pPr>
        <w:rPr>
          <w:rFonts w:ascii="Verdana" w:eastAsia="Times New Roman" w:hAnsi="Verdana" w:cstheme="minorHAnsi"/>
          <w:sz w:val="22"/>
          <w:szCs w:val="22"/>
          <w:lang w:eastAsia="da-DK"/>
        </w:rPr>
      </w:pPr>
    </w:p>
    <w:p w14:paraId="0A56EB26" w14:textId="77777777" w:rsidR="00601FDA" w:rsidRDefault="005E274C" w:rsidP="005E274C">
      <w:pPr>
        <w:rPr>
          <w:rFonts w:ascii="Verdana" w:eastAsia="Times New Roman" w:hAnsi="Verdana" w:cstheme="minorHAnsi"/>
          <w:sz w:val="22"/>
          <w:szCs w:val="22"/>
          <w:lang w:eastAsia="da-DK"/>
        </w:rPr>
      </w:pPr>
      <w:r w:rsidRPr="00366DF6">
        <w:rPr>
          <w:rFonts w:ascii="Verdana" w:eastAsia="Times New Roman" w:hAnsi="Verdana" w:cstheme="minorHAnsi"/>
          <w:sz w:val="22"/>
          <w:szCs w:val="22"/>
          <w:lang w:eastAsia="da-DK"/>
        </w:rPr>
        <w:lastRenderedPageBreak/>
        <w:t>Der vil derfor være en betydelig risiko for, at</w:t>
      </w:r>
      <w:r w:rsidR="0048360A">
        <w:rPr>
          <w:rFonts w:ascii="Verdana" w:eastAsia="Times New Roman" w:hAnsi="Verdana" w:cstheme="minorHAnsi"/>
          <w:sz w:val="22"/>
          <w:szCs w:val="22"/>
          <w:lang w:eastAsia="da-DK"/>
        </w:rPr>
        <w:t xml:space="preserve"> flere tusinde </w:t>
      </w:r>
      <w:r w:rsidRPr="00366DF6">
        <w:rPr>
          <w:rFonts w:ascii="Verdana" w:eastAsia="Times New Roman" w:hAnsi="Verdana" w:cstheme="minorHAnsi"/>
          <w:sz w:val="22"/>
          <w:szCs w:val="22"/>
          <w:lang w:eastAsia="da-DK"/>
        </w:rPr>
        <w:t xml:space="preserve">borgeres forløb vil ende i førtidspension, fordi borgeren ikke hjælpes til at se egne ressourcer. </w:t>
      </w:r>
      <w:r>
        <w:rPr>
          <w:rFonts w:ascii="Verdana" w:eastAsia="Times New Roman" w:hAnsi="Verdana" w:cstheme="minorHAnsi"/>
          <w:sz w:val="22"/>
          <w:szCs w:val="22"/>
          <w:lang w:eastAsia="da-DK"/>
        </w:rPr>
        <w:t xml:space="preserve">I dag håndterer kompetente medarbejdere i jobcentrene den beskæftigelsesfaglige koordination omkring de udsatte borgere. Fremover er der udsigt til en langt mere fragmenteret indsats omkring disse borgergrupper. </w:t>
      </w:r>
      <w:r w:rsidRPr="00366DF6">
        <w:rPr>
          <w:rFonts w:ascii="Verdana" w:eastAsia="Times New Roman" w:hAnsi="Verdana" w:cstheme="minorHAnsi"/>
          <w:sz w:val="22"/>
          <w:szCs w:val="22"/>
          <w:lang w:eastAsia="da-DK"/>
        </w:rPr>
        <w:t xml:space="preserve">Hverken behandlersystemet i sundhedsvæsenet </w:t>
      </w:r>
    </w:p>
    <w:p w14:paraId="4410B0FF" w14:textId="05AFB110" w:rsidR="005E274C" w:rsidRPr="00366DF6" w:rsidRDefault="005E274C" w:rsidP="005E274C">
      <w:pPr>
        <w:rPr>
          <w:rFonts w:ascii="Verdana" w:eastAsia="Times New Roman" w:hAnsi="Verdana" w:cstheme="minorHAnsi"/>
          <w:sz w:val="22"/>
          <w:szCs w:val="22"/>
          <w:lang w:eastAsia="da-DK"/>
        </w:rPr>
      </w:pPr>
      <w:r w:rsidRPr="00366DF6">
        <w:rPr>
          <w:rFonts w:ascii="Verdana" w:eastAsia="Times New Roman" w:hAnsi="Verdana" w:cstheme="minorHAnsi"/>
          <w:sz w:val="22"/>
          <w:szCs w:val="22"/>
          <w:lang w:eastAsia="da-DK"/>
        </w:rPr>
        <w:t xml:space="preserve">eller i misbrugsbehandlingen er særligt uddannede - eller har særlig pligt til en ressourceorienteret tænkning med fokus på beskæftigelsesperspektivet, ligesom de ikke kender til de støttemuligheder, der (indtil nu) findes i den aktive beskæftigelsesindsats. </w:t>
      </w:r>
    </w:p>
    <w:p w14:paraId="4F630678" w14:textId="77777777" w:rsidR="005E274C" w:rsidRPr="00366DF6" w:rsidRDefault="005E274C" w:rsidP="005E274C">
      <w:pPr>
        <w:rPr>
          <w:rFonts w:ascii="Verdana" w:eastAsia="Times New Roman" w:hAnsi="Verdana" w:cstheme="minorHAnsi"/>
          <w:sz w:val="22"/>
          <w:szCs w:val="22"/>
          <w:lang w:eastAsia="da-DK"/>
        </w:rPr>
      </w:pPr>
    </w:p>
    <w:p w14:paraId="24FC0FA6" w14:textId="77777777" w:rsidR="005E274C" w:rsidRDefault="005E274C" w:rsidP="005E274C">
      <w:pPr>
        <w:rPr>
          <w:rFonts w:ascii="Verdana" w:hAnsi="Verdana" w:cstheme="minorHAnsi"/>
          <w:sz w:val="22"/>
          <w:szCs w:val="22"/>
        </w:rPr>
      </w:pPr>
      <w:r w:rsidRPr="00366DF6">
        <w:rPr>
          <w:rFonts w:ascii="Verdana" w:eastAsia="Times New Roman" w:hAnsi="Verdana" w:cstheme="minorHAnsi"/>
          <w:sz w:val="22"/>
          <w:szCs w:val="22"/>
          <w:lang w:eastAsia="da-DK"/>
        </w:rPr>
        <w:t>Det er således bekymrende, hvis beskæftigelsesfokus forsvinder helt ud af indsatsen for mange af de udfordrede borgere. IPS er et godt eksempel på, hvordan man i psykiatri og beskæftigelse kan arbejde godt sammen</w:t>
      </w:r>
      <w:r>
        <w:rPr>
          <w:rFonts w:ascii="Verdana" w:eastAsia="Times New Roman" w:hAnsi="Verdana" w:cstheme="minorHAnsi"/>
          <w:sz w:val="22"/>
          <w:szCs w:val="22"/>
          <w:lang w:eastAsia="da-DK"/>
        </w:rPr>
        <w:t xml:space="preserve">, og hvor beskæftigelseseffekterne samtidig er overraskende gode </w:t>
      </w:r>
      <w:r>
        <w:rPr>
          <w:rStyle w:val="Fodnotehenvisning"/>
          <w:rFonts w:ascii="Verdana" w:eastAsia="Times New Roman" w:hAnsi="Verdana" w:cstheme="minorHAnsi"/>
          <w:sz w:val="22"/>
          <w:szCs w:val="22"/>
          <w:lang w:eastAsia="da-DK"/>
        </w:rPr>
        <w:footnoteReference w:id="9"/>
      </w:r>
      <w:r w:rsidRPr="00366DF6">
        <w:rPr>
          <w:rFonts w:ascii="Verdana" w:eastAsia="Times New Roman" w:hAnsi="Verdana" w:cstheme="minorHAnsi"/>
          <w:sz w:val="22"/>
          <w:szCs w:val="22"/>
          <w:lang w:eastAsia="da-DK"/>
        </w:rPr>
        <w:t>. Der er med andre ord tale om</w:t>
      </w:r>
      <w:r w:rsidRPr="00366DF6">
        <w:rPr>
          <w:rFonts w:ascii="Verdana" w:hAnsi="Verdana" w:cstheme="minorHAnsi"/>
          <w:sz w:val="22"/>
          <w:szCs w:val="22"/>
        </w:rPr>
        <w:t xml:space="preserve"> alvorlige dilemmaer, som bør adresseres i forbindelse med</w:t>
      </w:r>
      <w:r>
        <w:rPr>
          <w:rFonts w:ascii="Verdana" w:hAnsi="Verdana" w:cstheme="minorHAnsi"/>
          <w:sz w:val="22"/>
          <w:szCs w:val="22"/>
        </w:rPr>
        <w:t xml:space="preserve"> den endelige vedtagelse og implementering af loven. </w:t>
      </w:r>
    </w:p>
    <w:p w14:paraId="1E920B64" w14:textId="77777777" w:rsidR="0048360A" w:rsidRDefault="0048360A" w:rsidP="00236316">
      <w:pPr>
        <w:rPr>
          <w:rFonts w:ascii="Verdana" w:hAnsi="Verdana"/>
          <w:b/>
          <w:bCs/>
          <w:sz w:val="22"/>
          <w:szCs w:val="22"/>
        </w:rPr>
      </w:pPr>
    </w:p>
    <w:p w14:paraId="14783DDF" w14:textId="26C2E9DA" w:rsidR="00236316" w:rsidRPr="00366DF6" w:rsidRDefault="00236316" w:rsidP="00236316">
      <w:pPr>
        <w:rPr>
          <w:rFonts w:ascii="Verdana" w:hAnsi="Verdana"/>
          <w:b/>
          <w:bCs/>
          <w:sz w:val="22"/>
          <w:szCs w:val="22"/>
        </w:rPr>
      </w:pPr>
      <w:r w:rsidRPr="00366DF6">
        <w:rPr>
          <w:rFonts w:ascii="Verdana" w:hAnsi="Verdana"/>
          <w:b/>
          <w:bCs/>
          <w:sz w:val="22"/>
          <w:szCs w:val="22"/>
        </w:rPr>
        <w:t xml:space="preserve">Afskaffelse af kravet om ret til tilbud efter 6 måneder </w:t>
      </w:r>
    </w:p>
    <w:p w14:paraId="63EA62C2" w14:textId="77777777" w:rsidR="00236316" w:rsidRPr="00366DF6" w:rsidRDefault="00236316" w:rsidP="00236316">
      <w:pPr>
        <w:rPr>
          <w:rFonts w:ascii="Verdana" w:hAnsi="Verdana"/>
          <w:sz w:val="22"/>
          <w:szCs w:val="22"/>
        </w:rPr>
      </w:pPr>
    </w:p>
    <w:p w14:paraId="31DBA902" w14:textId="77777777" w:rsidR="00236316" w:rsidRPr="00366DF6" w:rsidRDefault="00236316" w:rsidP="00236316">
      <w:pPr>
        <w:rPr>
          <w:rFonts w:ascii="Verdana" w:hAnsi="Verdana"/>
          <w:sz w:val="22"/>
          <w:szCs w:val="22"/>
        </w:rPr>
      </w:pPr>
      <w:r w:rsidRPr="00366DF6">
        <w:rPr>
          <w:rFonts w:ascii="Verdana" w:hAnsi="Verdana"/>
          <w:sz w:val="22"/>
          <w:szCs w:val="22"/>
        </w:rPr>
        <w:t xml:space="preserve">Lovforslaget indebærer, at kommunerne fremover vil skulle give mindst et tilbud til mindst 75 pct. af dagpenge- og kontanthjælpsmodtagerne. I praksis betyder det, at disse grupper ikke fremover vil have en ret til tilbud senest ved 6 måneders ledighed. </w:t>
      </w:r>
    </w:p>
    <w:p w14:paraId="52EF8738" w14:textId="77777777" w:rsidR="00236316" w:rsidRPr="00366DF6" w:rsidRDefault="00236316" w:rsidP="00236316">
      <w:pPr>
        <w:rPr>
          <w:rFonts w:ascii="Verdana" w:hAnsi="Verdana"/>
          <w:sz w:val="22"/>
          <w:szCs w:val="22"/>
        </w:rPr>
      </w:pPr>
    </w:p>
    <w:p w14:paraId="1AD805A9" w14:textId="77777777" w:rsidR="0048360A" w:rsidRDefault="00236316" w:rsidP="00236316">
      <w:pPr>
        <w:rPr>
          <w:rFonts w:ascii="Verdana" w:hAnsi="Verdana"/>
          <w:sz w:val="22"/>
          <w:szCs w:val="22"/>
        </w:rPr>
      </w:pPr>
      <w:r w:rsidRPr="00366DF6">
        <w:rPr>
          <w:rFonts w:ascii="Verdana" w:hAnsi="Verdana"/>
          <w:sz w:val="22"/>
          <w:szCs w:val="22"/>
        </w:rPr>
        <w:t xml:space="preserve">Denne del af lovforslaget indebærer flere problemer: </w:t>
      </w:r>
    </w:p>
    <w:p w14:paraId="7F393D32" w14:textId="77777777" w:rsidR="0048360A" w:rsidRDefault="0048360A" w:rsidP="00236316">
      <w:pPr>
        <w:rPr>
          <w:rFonts w:ascii="Verdana" w:hAnsi="Verdana"/>
          <w:sz w:val="22"/>
          <w:szCs w:val="22"/>
        </w:rPr>
      </w:pPr>
    </w:p>
    <w:p w14:paraId="6B3A2920" w14:textId="697E6FD4" w:rsidR="0048360A" w:rsidRPr="0048360A" w:rsidRDefault="00236316" w:rsidP="0048360A">
      <w:pPr>
        <w:pStyle w:val="Listeafsnit"/>
        <w:numPr>
          <w:ilvl w:val="0"/>
          <w:numId w:val="8"/>
        </w:numPr>
        <w:rPr>
          <w:rFonts w:ascii="Verdana" w:hAnsi="Verdana"/>
          <w:sz w:val="22"/>
          <w:szCs w:val="22"/>
        </w:rPr>
      </w:pPr>
      <w:r w:rsidRPr="0048360A">
        <w:rPr>
          <w:rFonts w:ascii="Verdana" w:hAnsi="Verdana"/>
          <w:sz w:val="22"/>
          <w:szCs w:val="22"/>
        </w:rPr>
        <w:t>Hvordan fastlægges kriterierne for</w:t>
      </w:r>
      <w:r w:rsidR="00083497">
        <w:rPr>
          <w:rFonts w:ascii="Verdana" w:hAnsi="Verdana"/>
          <w:sz w:val="22"/>
          <w:szCs w:val="22"/>
        </w:rPr>
        <w:t>,</w:t>
      </w:r>
      <w:r w:rsidRPr="0048360A">
        <w:rPr>
          <w:rFonts w:ascii="Verdana" w:hAnsi="Verdana"/>
          <w:sz w:val="22"/>
          <w:szCs w:val="22"/>
        </w:rPr>
        <w:t xml:space="preserve"> hvilke borgergrupper der skal have tilbud </w:t>
      </w:r>
      <w:r w:rsidR="00D859A0">
        <w:rPr>
          <w:rFonts w:ascii="Verdana" w:hAnsi="Verdana"/>
          <w:sz w:val="22"/>
          <w:szCs w:val="22"/>
        </w:rPr>
        <w:t>k</w:t>
      </w:r>
      <w:r w:rsidRPr="0048360A">
        <w:rPr>
          <w:rFonts w:ascii="Verdana" w:hAnsi="Verdana"/>
          <w:sz w:val="22"/>
          <w:szCs w:val="22"/>
        </w:rPr>
        <w:t>ontra de borgergrupper der ikke skal have tilbud</w:t>
      </w:r>
      <w:r w:rsidR="004210B2">
        <w:rPr>
          <w:rFonts w:ascii="Verdana" w:hAnsi="Verdana"/>
          <w:sz w:val="22"/>
          <w:szCs w:val="22"/>
        </w:rPr>
        <w:t>?</w:t>
      </w:r>
    </w:p>
    <w:p w14:paraId="233DD541" w14:textId="77777777" w:rsidR="0048360A" w:rsidRPr="0048360A" w:rsidRDefault="0048360A" w:rsidP="0048360A">
      <w:pPr>
        <w:pStyle w:val="Listeafsnit"/>
        <w:ind w:left="1080"/>
        <w:rPr>
          <w:rFonts w:ascii="Verdana" w:hAnsi="Verdana"/>
          <w:sz w:val="22"/>
          <w:szCs w:val="22"/>
        </w:rPr>
      </w:pPr>
    </w:p>
    <w:p w14:paraId="48CC33C5" w14:textId="3C4D4247" w:rsidR="0048360A" w:rsidRPr="0048360A" w:rsidRDefault="00236316" w:rsidP="0048360A">
      <w:pPr>
        <w:pStyle w:val="Listeafsnit"/>
        <w:numPr>
          <w:ilvl w:val="0"/>
          <w:numId w:val="8"/>
        </w:numPr>
        <w:rPr>
          <w:rFonts w:ascii="Verdana" w:hAnsi="Verdana"/>
          <w:sz w:val="22"/>
          <w:szCs w:val="22"/>
        </w:rPr>
      </w:pPr>
      <w:r w:rsidRPr="0048360A">
        <w:rPr>
          <w:rFonts w:ascii="Verdana" w:hAnsi="Verdana"/>
          <w:sz w:val="22"/>
          <w:szCs w:val="22"/>
        </w:rPr>
        <w:t xml:space="preserve">Hvilke muligheder får de borgergrupper der ønsker et aktivt tilbud, men som afskæres fra tilbud? </w:t>
      </w:r>
    </w:p>
    <w:p w14:paraId="2D844F10" w14:textId="77777777" w:rsidR="0048360A" w:rsidRPr="0048360A" w:rsidRDefault="0048360A" w:rsidP="0048360A">
      <w:pPr>
        <w:pStyle w:val="Listeafsnit"/>
        <w:rPr>
          <w:rFonts w:ascii="Verdana" w:hAnsi="Verdana"/>
          <w:sz w:val="22"/>
          <w:szCs w:val="22"/>
        </w:rPr>
      </w:pPr>
    </w:p>
    <w:p w14:paraId="3803B312" w14:textId="285CB594" w:rsidR="0048360A" w:rsidRPr="0048360A" w:rsidRDefault="00236316" w:rsidP="0048360A">
      <w:pPr>
        <w:pStyle w:val="Listeafsnit"/>
        <w:numPr>
          <w:ilvl w:val="0"/>
          <w:numId w:val="8"/>
        </w:numPr>
        <w:rPr>
          <w:rFonts w:ascii="Verdana" w:hAnsi="Verdana"/>
          <w:sz w:val="22"/>
          <w:szCs w:val="22"/>
        </w:rPr>
      </w:pPr>
      <w:r w:rsidRPr="0048360A">
        <w:rPr>
          <w:rFonts w:ascii="Verdana" w:hAnsi="Verdana"/>
          <w:sz w:val="22"/>
          <w:szCs w:val="22"/>
        </w:rPr>
        <w:t xml:space="preserve">Hvordan sikres det, at de motivations-, program-, kvalifikations- og beskæftigelseseffekter der knytter sig til de aktuelle tilbud indenfor 6 måneders </w:t>
      </w:r>
      <w:r w:rsidR="001E37C3">
        <w:rPr>
          <w:rFonts w:ascii="Verdana" w:hAnsi="Verdana"/>
          <w:sz w:val="22"/>
          <w:szCs w:val="22"/>
        </w:rPr>
        <w:t xml:space="preserve">  </w:t>
      </w:r>
      <w:r w:rsidRPr="0048360A">
        <w:rPr>
          <w:rFonts w:ascii="Verdana" w:hAnsi="Verdana"/>
          <w:sz w:val="22"/>
          <w:szCs w:val="22"/>
        </w:rPr>
        <w:t>ledighed, ikke forsvinder for de op mod 25 procent af borgerne</w:t>
      </w:r>
      <w:r w:rsidR="006236C7">
        <w:rPr>
          <w:rFonts w:ascii="Verdana" w:hAnsi="Verdana"/>
          <w:sz w:val="22"/>
          <w:szCs w:val="22"/>
        </w:rPr>
        <w:t>,</w:t>
      </w:r>
      <w:r w:rsidRPr="0048360A">
        <w:rPr>
          <w:rFonts w:ascii="Verdana" w:hAnsi="Verdana"/>
          <w:sz w:val="22"/>
          <w:szCs w:val="22"/>
        </w:rPr>
        <w:t xml:space="preserve"> der fremover vil blive friholdt for aktivering? </w:t>
      </w:r>
    </w:p>
    <w:p w14:paraId="39E35D36" w14:textId="77777777" w:rsidR="0048360A" w:rsidRPr="0048360A" w:rsidRDefault="0048360A" w:rsidP="0048360A">
      <w:pPr>
        <w:pStyle w:val="Listeafsnit"/>
        <w:rPr>
          <w:rFonts w:ascii="Verdana" w:hAnsi="Verdana"/>
          <w:sz w:val="22"/>
          <w:szCs w:val="22"/>
        </w:rPr>
      </w:pPr>
    </w:p>
    <w:p w14:paraId="7E48C389" w14:textId="228CB3E0" w:rsidR="00236316" w:rsidRPr="0048360A" w:rsidRDefault="0048360A" w:rsidP="0048360A">
      <w:pPr>
        <w:pStyle w:val="Listeafsnit"/>
        <w:numPr>
          <w:ilvl w:val="0"/>
          <w:numId w:val="8"/>
        </w:numPr>
        <w:rPr>
          <w:rFonts w:ascii="Verdana" w:hAnsi="Verdana"/>
          <w:sz w:val="22"/>
          <w:szCs w:val="22"/>
        </w:rPr>
      </w:pPr>
      <w:r>
        <w:rPr>
          <w:rFonts w:ascii="Verdana" w:hAnsi="Verdana"/>
          <w:sz w:val="22"/>
          <w:szCs w:val="22"/>
        </w:rPr>
        <w:t>H</w:t>
      </w:r>
      <w:r w:rsidR="00236316" w:rsidRPr="0048360A">
        <w:rPr>
          <w:rFonts w:ascii="Verdana" w:hAnsi="Verdana"/>
          <w:sz w:val="22"/>
          <w:szCs w:val="22"/>
        </w:rPr>
        <w:t>vilke klage– og ankemuligheder har borgere</w:t>
      </w:r>
      <w:r>
        <w:rPr>
          <w:rFonts w:ascii="Verdana" w:hAnsi="Verdana"/>
          <w:sz w:val="22"/>
          <w:szCs w:val="22"/>
        </w:rPr>
        <w:t>,</w:t>
      </w:r>
      <w:r w:rsidR="00236316" w:rsidRPr="0048360A">
        <w:rPr>
          <w:rFonts w:ascii="Verdana" w:hAnsi="Verdana"/>
          <w:sz w:val="22"/>
          <w:szCs w:val="22"/>
        </w:rPr>
        <w:t xml:space="preserve"> der enten ikke modtager et tilbud</w:t>
      </w:r>
      <w:r w:rsidR="00A95EBC">
        <w:rPr>
          <w:rFonts w:ascii="Verdana" w:hAnsi="Verdana"/>
          <w:sz w:val="22"/>
          <w:szCs w:val="22"/>
        </w:rPr>
        <w:t>,</w:t>
      </w:r>
      <w:r w:rsidR="00236316" w:rsidRPr="0048360A">
        <w:rPr>
          <w:rFonts w:ascii="Verdana" w:hAnsi="Verdana"/>
          <w:sz w:val="22"/>
          <w:szCs w:val="22"/>
        </w:rPr>
        <w:t xml:space="preserve"> eller som ønsker et alternativt tilbud</w:t>
      </w:r>
      <w:r w:rsidR="0070593E" w:rsidRPr="0048360A">
        <w:rPr>
          <w:rFonts w:ascii="Verdana" w:hAnsi="Verdana"/>
          <w:sz w:val="22"/>
          <w:szCs w:val="22"/>
        </w:rPr>
        <w:t>?</w:t>
      </w:r>
    </w:p>
    <w:p w14:paraId="10E1BD6B" w14:textId="77777777" w:rsidR="0048360A" w:rsidRPr="0048360A" w:rsidRDefault="0048360A" w:rsidP="0048360A">
      <w:pPr>
        <w:pStyle w:val="Listeafsnit"/>
        <w:ind w:left="1080"/>
        <w:rPr>
          <w:rFonts w:ascii="Verdana" w:hAnsi="Verdana" w:cstheme="minorHAnsi"/>
          <w:sz w:val="22"/>
          <w:szCs w:val="22"/>
        </w:rPr>
      </w:pPr>
    </w:p>
    <w:p w14:paraId="51D2E069" w14:textId="77777777" w:rsidR="005E274C" w:rsidRDefault="005E274C" w:rsidP="005E274C">
      <w:pPr>
        <w:rPr>
          <w:rFonts w:ascii="Verdana" w:hAnsi="Verdana" w:cstheme="minorHAnsi"/>
          <w:sz w:val="22"/>
          <w:szCs w:val="22"/>
        </w:rPr>
      </w:pPr>
    </w:p>
    <w:p w14:paraId="116F3F0A" w14:textId="77777777" w:rsidR="005E274C" w:rsidRPr="00366DF6" w:rsidRDefault="005E274C" w:rsidP="005E274C">
      <w:pPr>
        <w:rPr>
          <w:rFonts w:ascii="Verdana" w:hAnsi="Verdana"/>
          <w:b/>
          <w:bCs/>
          <w:sz w:val="22"/>
          <w:szCs w:val="22"/>
        </w:rPr>
      </w:pPr>
      <w:r>
        <w:rPr>
          <w:rFonts w:ascii="Verdana" w:hAnsi="Verdana"/>
          <w:b/>
          <w:bCs/>
          <w:sz w:val="22"/>
          <w:szCs w:val="22"/>
        </w:rPr>
        <w:t>Afskaffelse af r</w:t>
      </w:r>
      <w:r w:rsidRPr="00366DF6">
        <w:rPr>
          <w:rFonts w:ascii="Verdana" w:hAnsi="Verdana"/>
          <w:b/>
          <w:bCs/>
          <w:sz w:val="22"/>
          <w:szCs w:val="22"/>
        </w:rPr>
        <w:t>essource- og jobafklaringsforløb</w:t>
      </w:r>
    </w:p>
    <w:p w14:paraId="73D21342" w14:textId="77777777" w:rsidR="005E274C" w:rsidRPr="00366DF6" w:rsidRDefault="005E274C" w:rsidP="005E274C">
      <w:pPr>
        <w:rPr>
          <w:rFonts w:ascii="Verdana" w:hAnsi="Verdana"/>
          <w:b/>
          <w:bCs/>
          <w:sz w:val="22"/>
          <w:szCs w:val="22"/>
        </w:rPr>
      </w:pPr>
    </w:p>
    <w:p w14:paraId="5D39C6C2" w14:textId="588D5D6F" w:rsidR="005E274C" w:rsidRPr="00366DF6" w:rsidRDefault="005E274C" w:rsidP="005E274C">
      <w:pPr>
        <w:rPr>
          <w:rFonts w:ascii="Verdana" w:hAnsi="Verdana" w:cstheme="minorHAnsi"/>
          <w:sz w:val="22"/>
          <w:szCs w:val="22"/>
        </w:rPr>
      </w:pPr>
      <w:r w:rsidRPr="00366DF6">
        <w:rPr>
          <w:rFonts w:ascii="Verdana" w:hAnsi="Verdana" w:cstheme="minorHAnsi"/>
          <w:sz w:val="22"/>
          <w:szCs w:val="22"/>
        </w:rPr>
        <w:t xml:space="preserve">Lovudkastet indebærer også en afskaffelse af </w:t>
      </w:r>
      <w:r>
        <w:rPr>
          <w:rFonts w:ascii="Verdana" w:hAnsi="Verdana" w:cstheme="minorHAnsi"/>
          <w:sz w:val="22"/>
          <w:szCs w:val="22"/>
        </w:rPr>
        <w:t xml:space="preserve">de eksisterende </w:t>
      </w:r>
      <w:r w:rsidRPr="00366DF6">
        <w:rPr>
          <w:rFonts w:ascii="Verdana" w:hAnsi="Verdana" w:cstheme="minorHAnsi"/>
          <w:sz w:val="22"/>
          <w:szCs w:val="22"/>
        </w:rPr>
        <w:t xml:space="preserve">ressource- og jobafklaringsforløb. HK Kommunal er grundlæggende enig i nødvendigheden af afskaffelsen af de nævnte forløb </w:t>
      </w:r>
      <w:r>
        <w:rPr>
          <w:rFonts w:ascii="Verdana" w:hAnsi="Verdana" w:cstheme="minorHAnsi"/>
          <w:sz w:val="22"/>
          <w:szCs w:val="22"/>
        </w:rPr>
        <w:t>som</w:t>
      </w:r>
      <w:r w:rsidR="00316F44">
        <w:rPr>
          <w:rFonts w:ascii="Verdana" w:hAnsi="Verdana" w:cstheme="minorHAnsi"/>
          <w:sz w:val="22"/>
          <w:szCs w:val="22"/>
        </w:rPr>
        <w:t>,</w:t>
      </w:r>
      <w:r>
        <w:rPr>
          <w:rFonts w:ascii="Verdana" w:hAnsi="Verdana" w:cstheme="minorHAnsi"/>
          <w:sz w:val="22"/>
          <w:szCs w:val="22"/>
        </w:rPr>
        <w:t xml:space="preserve"> de fungerer i dag. </w:t>
      </w:r>
    </w:p>
    <w:p w14:paraId="0C8ADD04" w14:textId="77777777" w:rsidR="005E274C" w:rsidRPr="00366DF6" w:rsidRDefault="005E274C" w:rsidP="005E274C">
      <w:pPr>
        <w:rPr>
          <w:rFonts w:ascii="Verdana" w:hAnsi="Verdana" w:cstheme="minorHAnsi"/>
          <w:sz w:val="22"/>
          <w:szCs w:val="22"/>
        </w:rPr>
      </w:pPr>
    </w:p>
    <w:p w14:paraId="7D33E88F" w14:textId="77777777" w:rsidR="00C1313F" w:rsidRDefault="005E274C" w:rsidP="005E274C">
      <w:pPr>
        <w:rPr>
          <w:rFonts w:ascii="Verdana" w:hAnsi="Verdana" w:cstheme="minorHAnsi"/>
          <w:color w:val="141E2D"/>
          <w:sz w:val="22"/>
          <w:szCs w:val="22"/>
        </w:rPr>
      </w:pPr>
      <w:r w:rsidRPr="00366DF6">
        <w:rPr>
          <w:rFonts w:ascii="Verdana" w:hAnsi="Verdana" w:cstheme="minorHAnsi"/>
          <w:sz w:val="22"/>
          <w:szCs w:val="22"/>
        </w:rPr>
        <w:t xml:space="preserve">Der har været positive elementer i forløbene, herunder mulighed for tværfagligt samarbejde og drøftelser, retten til en jobformidler og indsatsplaner, som har skulle sikre </w:t>
      </w:r>
      <w:r w:rsidRPr="00366DF6">
        <w:rPr>
          <w:rFonts w:ascii="Verdana" w:hAnsi="Verdana" w:cstheme="minorHAnsi"/>
          <w:sz w:val="22"/>
          <w:szCs w:val="22"/>
        </w:rPr>
        <w:lastRenderedPageBreak/>
        <w:t>den røde tråd igennem forløbene. Omvendt må man også konstatere, at en række af forløbene ikke har fungeret hensigtsmæssig, og at der nu er behov for at m</w:t>
      </w:r>
      <w:r w:rsidRPr="00366DF6">
        <w:rPr>
          <w:rFonts w:ascii="Verdana" w:hAnsi="Verdana" w:cstheme="minorHAnsi"/>
          <w:color w:val="141E2D"/>
          <w:sz w:val="22"/>
          <w:szCs w:val="22"/>
        </w:rPr>
        <w:t>ed</w:t>
      </w:r>
      <w:r w:rsidR="004A00C7">
        <w:rPr>
          <w:rFonts w:ascii="Verdana" w:hAnsi="Verdana" w:cstheme="minorHAnsi"/>
          <w:color w:val="141E2D"/>
          <w:sz w:val="22"/>
          <w:szCs w:val="22"/>
        </w:rPr>
        <w:t>-</w:t>
      </w:r>
    </w:p>
    <w:p w14:paraId="464DA271" w14:textId="41229C34" w:rsidR="005E274C" w:rsidRPr="00366DF6" w:rsidRDefault="005E274C" w:rsidP="005E274C">
      <w:pPr>
        <w:rPr>
          <w:rFonts w:ascii="Verdana" w:hAnsi="Verdana" w:cstheme="minorHAnsi"/>
          <w:color w:val="141E2D"/>
          <w:sz w:val="22"/>
          <w:szCs w:val="22"/>
        </w:rPr>
      </w:pPr>
      <w:r w:rsidRPr="00366DF6">
        <w:rPr>
          <w:rFonts w:ascii="Verdana" w:hAnsi="Verdana" w:cstheme="minorHAnsi"/>
          <w:color w:val="141E2D"/>
          <w:sz w:val="22"/>
          <w:szCs w:val="22"/>
        </w:rPr>
        <w:t>arbejderne sammen med borgerne derfor skal have bedre mulighed for at vurdere</w:t>
      </w:r>
      <w:r w:rsidR="00530DE2">
        <w:rPr>
          <w:rFonts w:ascii="Verdana" w:hAnsi="Verdana" w:cstheme="minorHAnsi"/>
          <w:color w:val="141E2D"/>
          <w:sz w:val="22"/>
          <w:szCs w:val="22"/>
        </w:rPr>
        <w:t>,</w:t>
      </w:r>
      <w:r w:rsidRPr="00366DF6">
        <w:rPr>
          <w:rFonts w:ascii="Verdana" w:hAnsi="Verdana" w:cstheme="minorHAnsi"/>
          <w:color w:val="141E2D"/>
          <w:sz w:val="22"/>
          <w:szCs w:val="22"/>
        </w:rPr>
        <w:t xml:space="preserve"> hvilket potentiale (om noget), der er for, at borgeren kan vende tilbage til </w:t>
      </w:r>
      <w:proofErr w:type="spellStart"/>
      <w:r w:rsidRPr="00366DF6">
        <w:rPr>
          <w:rFonts w:ascii="Verdana" w:hAnsi="Verdana" w:cstheme="minorHAnsi"/>
          <w:color w:val="141E2D"/>
          <w:sz w:val="22"/>
          <w:szCs w:val="22"/>
        </w:rPr>
        <w:t>arbejds</w:t>
      </w:r>
      <w:r w:rsidR="00530DE2">
        <w:rPr>
          <w:rFonts w:ascii="Verdana" w:hAnsi="Verdana" w:cstheme="minorHAnsi"/>
          <w:color w:val="141E2D"/>
          <w:sz w:val="22"/>
          <w:szCs w:val="22"/>
        </w:rPr>
        <w:t>-</w:t>
      </w:r>
      <w:r w:rsidRPr="00366DF6">
        <w:rPr>
          <w:rFonts w:ascii="Verdana" w:hAnsi="Verdana" w:cstheme="minorHAnsi"/>
          <w:color w:val="141E2D"/>
          <w:sz w:val="22"/>
          <w:szCs w:val="22"/>
        </w:rPr>
        <w:t>markedet</w:t>
      </w:r>
      <w:proofErr w:type="spellEnd"/>
      <w:r w:rsidRPr="00366DF6">
        <w:rPr>
          <w:rFonts w:ascii="Verdana" w:hAnsi="Verdana" w:cstheme="minorHAnsi"/>
          <w:color w:val="141E2D"/>
          <w:sz w:val="22"/>
          <w:szCs w:val="22"/>
        </w:rPr>
        <w:t xml:space="preserve">. </w:t>
      </w:r>
    </w:p>
    <w:p w14:paraId="2B5DA789" w14:textId="77777777" w:rsidR="005E274C" w:rsidRPr="00366DF6" w:rsidRDefault="005E274C" w:rsidP="005E274C">
      <w:pPr>
        <w:rPr>
          <w:rFonts w:ascii="Verdana" w:hAnsi="Verdana" w:cstheme="minorHAnsi"/>
          <w:color w:val="141E2D"/>
          <w:sz w:val="22"/>
          <w:szCs w:val="22"/>
        </w:rPr>
      </w:pPr>
    </w:p>
    <w:p w14:paraId="42F10E7B" w14:textId="77777777" w:rsidR="005E274C" w:rsidRPr="00366DF6" w:rsidRDefault="005E274C" w:rsidP="005E274C">
      <w:pPr>
        <w:rPr>
          <w:rFonts w:ascii="Verdana" w:hAnsi="Verdana" w:cstheme="minorHAnsi"/>
          <w:color w:val="141E2D"/>
          <w:sz w:val="22"/>
          <w:szCs w:val="22"/>
        </w:rPr>
      </w:pPr>
      <w:r w:rsidRPr="00366DF6">
        <w:rPr>
          <w:rFonts w:ascii="Verdana" w:hAnsi="Verdana" w:cstheme="minorHAnsi"/>
          <w:color w:val="141E2D"/>
          <w:sz w:val="22"/>
          <w:szCs w:val="22"/>
        </w:rPr>
        <w:t xml:space="preserve">Sagsbehandleren bør samtidig have den nødvendige tid og de nødvendige ressourcer til at understøtte borgerens afklaring. Det kan f.eks. være i situationer, hvor borgeren har et forventeligt langvarigt behandlingsforløb, men med gode prognoser for at vende tilbage til arbejdsmarkedet. </w:t>
      </w:r>
    </w:p>
    <w:p w14:paraId="34C56B1D" w14:textId="77777777" w:rsidR="005E274C" w:rsidRPr="00366DF6" w:rsidRDefault="005E274C" w:rsidP="005E274C">
      <w:pPr>
        <w:rPr>
          <w:rFonts w:ascii="Verdana" w:hAnsi="Verdana" w:cstheme="minorHAnsi"/>
          <w:color w:val="141E2D"/>
          <w:sz w:val="22"/>
          <w:szCs w:val="22"/>
        </w:rPr>
      </w:pPr>
    </w:p>
    <w:p w14:paraId="14AAF6A1" w14:textId="7963564C" w:rsidR="005E274C" w:rsidRPr="00366DF6" w:rsidRDefault="005E274C" w:rsidP="005E274C">
      <w:pPr>
        <w:rPr>
          <w:rFonts w:ascii="Verdana" w:hAnsi="Verdana" w:cstheme="minorHAnsi"/>
          <w:color w:val="141E2D"/>
          <w:sz w:val="22"/>
          <w:szCs w:val="22"/>
        </w:rPr>
      </w:pPr>
      <w:r w:rsidRPr="00366DF6">
        <w:rPr>
          <w:rFonts w:ascii="Verdana" w:hAnsi="Verdana" w:cstheme="minorHAnsi"/>
          <w:color w:val="141E2D"/>
          <w:sz w:val="22"/>
          <w:szCs w:val="22"/>
        </w:rPr>
        <w:t>Her bør der være de nødvendige økonomiske, organisatoriske og personalemæssige ressourcer til at kunne sætte ind med indsatser, der i højere grad understøtter og optimerer behandlingsforløbene, og dermed bidrager til at forkorte dem. Det kan f.eks. være tilbud om genoptræning, psykologbehandling, psykoedukation eller liv</w:t>
      </w:r>
      <w:r w:rsidR="00E02343">
        <w:rPr>
          <w:rFonts w:ascii="Verdana" w:hAnsi="Verdana" w:cstheme="minorHAnsi"/>
          <w:color w:val="141E2D"/>
          <w:sz w:val="22"/>
          <w:szCs w:val="22"/>
        </w:rPr>
        <w:t>s</w:t>
      </w:r>
      <w:r w:rsidRPr="00366DF6">
        <w:rPr>
          <w:rFonts w:ascii="Verdana" w:hAnsi="Verdana" w:cstheme="minorHAnsi"/>
          <w:color w:val="141E2D"/>
          <w:sz w:val="22"/>
          <w:szCs w:val="22"/>
        </w:rPr>
        <w:t>m</w:t>
      </w:r>
      <w:r w:rsidR="004B11F5">
        <w:rPr>
          <w:rFonts w:ascii="Verdana" w:hAnsi="Verdana" w:cstheme="minorHAnsi"/>
          <w:color w:val="141E2D"/>
          <w:sz w:val="22"/>
          <w:szCs w:val="22"/>
        </w:rPr>
        <w:t>e</w:t>
      </w:r>
      <w:r w:rsidRPr="00366DF6">
        <w:rPr>
          <w:rFonts w:ascii="Verdana" w:hAnsi="Verdana" w:cstheme="minorHAnsi"/>
          <w:color w:val="141E2D"/>
          <w:sz w:val="22"/>
          <w:szCs w:val="22"/>
        </w:rPr>
        <w:t>stringsforløb, som borgere og behandlere i dag oplever som værende meget effektfulde i praksis</w:t>
      </w:r>
      <w:r w:rsidRPr="00366DF6">
        <w:rPr>
          <w:rStyle w:val="Fodnotehenvisning"/>
          <w:rFonts w:ascii="Verdana" w:hAnsi="Verdana" w:cstheme="minorHAnsi"/>
          <w:color w:val="141E2D"/>
          <w:sz w:val="22"/>
          <w:szCs w:val="22"/>
        </w:rPr>
        <w:footnoteReference w:id="10"/>
      </w:r>
      <w:r w:rsidRPr="00366DF6">
        <w:rPr>
          <w:rFonts w:ascii="Verdana" w:hAnsi="Verdana" w:cstheme="minorHAnsi"/>
          <w:color w:val="141E2D"/>
          <w:sz w:val="22"/>
          <w:szCs w:val="22"/>
        </w:rPr>
        <w:t xml:space="preserve">. </w:t>
      </w:r>
    </w:p>
    <w:p w14:paraId="7DC42FB6" w14:textId="72F296A5" w:rsidR="005E274C" w:rsidRDefault="005E274C" w:rsidP="005E274C">
      <w:pPr>
        <w:pStyle w:val="NormalWeb"/>
        <w:rPr>
          <w:rFonts w:ascii="Verdana" w:hAnsi="Verdana" w:cstheme="minorHAnsi"/>
          <w:color w:val="141E2D"/>
          <w:sz w:val="22"/>
          <w:szCs w:val="22"/>
        </w:rPr>
      </w:pPr>
      <w:r w:rsidRPr="00366DF6">
        <w:rPr>
          <w:rFonts w:ascii="Verdana" w:hAnsi="Verdana" w:cstheme="minorHAnsi"/>
          <w:color w:val="141E2D"/>
          <w:sz w:val="22"/>
          <w:szCs w:val="22"/>
        </w:rPr>
        <w:t>HK Kommunal ønsker i den forbindelse også at gøre opmærksom på, at de påtænkte besparelser på beskæftigelsesområdet, risikerer at medføre øgede omkostninger i</w:t>
      </w:r>
      <w:r w:rsidR="006B3F76">
        <w:rPr>
          <w:rFonts w:ascii="Verdana" w:hAnsi="Verdana" w:cstheme="minorHAnsi"/>
          <w:color w:val="141E2D"/>
          <w:sz w:val="22"/>
          <w:szCs w:val="22"/>
        </w:rPr>
        <w:t>n</w:t>
      </w:r>
      <w:r w:rsidRPr="00366DF6">
        <w:rPr>
          <w:rFonts w:ascii="Verdana" w:hAnsi="Verdana" w:cstheme="minorHAnsi"/>
          <w:color w:val="141E2D"/>
          <w:sz w:val="22"/>
          <w:szCs w:val="22"/>
        </w:rPr>
        <w:t>denfor en række andre sektorer – det gælder f.eks. det sociale område og sundhedsvæs</w:t>
      </w:r>
      <w:r>
        <w:rPr>
          <w:rFonts w:ascii="Verdana" w:hAnsi="Verdana" w:cstheme="minorHAnsi"/>
          <w:color w:val="141E2D"/>
          <w:sz w:val="22"/>
          <w:szCs w:val="22"/>
        </w:rPr>
        <w:t xml:space="preserve">enet. </w:t>
      </w:r>
    </w:p>
    <w:p w14:paraId="6A676648" w14:textId="77777777" w:rsidR="005E274C" w:rsidRDefault="005E274C" w:rsidP="005E274C">
      <w:pPr>
        <w:pStyle w:val="NormalWeb"/>
        <w:rPr>
          <w:rFonts w:ascii="Verdana" w:hAnsi="Verdana" w:cstheme="minorHAnsi"/>
          <w:color w:val="141E2D"/>
          <w:sz w:val="22"/>
          <w:szCs w:val="22"/>
        </w:rPr>
      </w:pPr>
      <w:r>
        <w:rPr>
          <w:rFonts w:ascii="Verdana" w:hAnsi="Verdana" w:cstheme="minorHAnsi"/>
          <w:color w:val="141E2D"/>
          <w:sz w:val="22"/>
          <w:szCs w:val="22"/>
        </w:rPr>
        <w:t xml:space="preserve">Endelig er det vigtigt for HK Kommunal at henlede opmærksomheden på en </w:t>
      </w:r>
      <w:r w:rsidRPr="00366DF6">
        <w:rPr>
          <w:rFonts w:ascii="Verdana" w:hAnsi="Verdana" w:cstheme="minorHAnsi"/>
          <w:color w:val="141E2D"/>
          <w:sz w:val="22"/>
          <w:szCs w:val="22"/>
        </w:rPr>
        <w:t>vigtig problemstilling i forhold til afskaffelsen af ressource- og jobafklaringsforløb</w:t>
      </w:r>
      <w:r>
        <w:rPr>
          <w:rFonts w:ascii="Verdana" w:hAnsi="Verdana" w:cstheme="minorHAnsi"/>
          <w:color w:val="141E2D"/>
          <w:sz w:val="22"/>
          <w:szCs w:val="22"/>
        </w:rPr>
        <w:t xml:space="preserve">. Det </w:t>
      </w:r>
      <w:r w:rsidRPr="00366DF6">
        <w:rPr>
          <w:rFonts w:ascii="Verdana" w:hAnsi="Verdana" w:cstheme="minorHAnsi"/>
          <w:color w:val="141E2D"/>
          <w:sz w:val="22"/>
          <w:szCs w:val="22"/>
        </w:rPr>
        <w:t xml:space="preserve">handler </w:t>
      </w:r>
      <w:r>
        <w:rPr>
          <w:rFonts w:ascii="Verdana" w:hAnsi="Verdana" w:cstheme="minorHAnsi"/>
          <w:color w:val="141E2D"/>
          <w:sz w:val="22"/>
          <w:szCs w:val="22"/>
        </w:rPr>
        <w:t xml:space="preserve">kort fortalt </w:t>
      </w:r>
      <w:r w:rsidRPr="00366DF6">
        <w:rPr>
          <w:rFonts w:ascii="Verdana" w:hAnsi="Verdana" w:cstheme="minorHAnsi"/>
          <w:color w:val="141E2D"/>
          <w:sz w:val="22"/>
          <w:szCs w:val="22"/>
        </w:rPr>
        <w:t xml:space="preserve">om risikoen for, at nogle af de berørte borgergrupper enten ender på en lavere ydelse, eller afskæres fra økonomiske ydelser pga. krav om ægtefælleforsørgelse mv. </w:t>
      </w:r>
    </w:p>
    <w:p w14:paraId="1BCBBA17" w14:textId="77777777" w:rsidR="005E274C" w:rsidRDefault="005E274C" w:rsidP="005E274C">
      <w:pPr>
        <w:pStyle w:val="NormalWeb"/>
        <w:rPr>
          <w:rFonts w:ascii="Verdana" w:hAnsi="Verdana" w:cstheme="minorHAnsi"/>
          <w:color w:val="141E2D"/>
          <w:sz w:val="22"/>
          <w:szCs w:val="22"/>
        </w:rPr>
      </w:pPr>
      <w:r w:rsidRPr="00366DF6">
        <w:rPr>
          <w:rFonts w:ascii="Verdana" w:hAnsi="Verdana" w:cstheme="minorHAnsi"/>
          <w:color w:val="141E2D"/>
          <w:sz w:val="22"/>
          <w:szCs w:val="22"/>
        </w:rPr>
        <w:t xml:space="preserve">Implikationen af dette er, at man i beskæftigelsesindsatsen </w:t>
      </w:r>
      <w:r>
        <w:rPr>
          <w:rFonts w:ascii="Verdana" w:hAnsi="Verdana" w:cstheme="minorHAnsi"/>
          <w:color w:val="141E2D"/>
          <w:sz w:val="22"/>
          <w:szCs w:val="22"/>
        </w:rPr>
        <w:t xml:space="preserve">nu </w:t>
      </w:r>
      <w:r w:rsidRPr="00366DF6">
        <w:rPr>
          <w:rFonts w:ascii="Verdana" w:hAnsi="Verdana" w:cstheme="minorHAnsi"/>
          <w:color w:val="141E2D"/>
          <w:sz w:val="22"/>
          <w:szCs w:val="22"/>
        </w:rPr>
        <w:t xml:space="preserve">igen </w:t>
      </w:r>
      <w:r>
        <w:rPr>
          <w:rFonts w:ascii="Verdana" w:hAnsi="Verdana" w:cstheme="minorHAnsi"/>
          <w:color w:val="141E2D"/>
          <w:sz w:val="22"/>
          <w:szCs w:val="22"/>
        </w:rPr>
        <w:t>risikerer at stå</w:t>
      </w:r>
      <w:r w:rsidRPr="00366DF6">
        <w:rPr>
          <w:rFonts w:ascii="Verdana" w:hAnsi="Verdana" w:cstheme="minorHAnsi"/>
          <w:color w:val="141E2D"/>
          <w:sz w:val="22"/>
          <w:szCs w:val="22"/>
        </w:rPr>
        <w:t xml:space="preserve"> overfor at skulle håndtere borgere med komplekse problemer, der ikke er berettiget til forsørgelse</w:t>
      </w:r>
      <w:r>
        <w:rPr>
          <w:rFonts w:ascii="Verdana" w:hAnsi="Verdana" w:cstheme="minorHAnsi"/>
          <w:color w:val="141E2D"/>
          <w:sz w:val="22"/>
          <w:szCs w:val="22"/>
        </w:rPr>
        <w:t>,</w:t>
      </w:r>
      <w:r w:rsidRPr="00366DF6">
        <w:rPr>
          <w:rFonts w:ascii="Verdana" w:hAnsi="Verdana" w:cstheme="minorHAnsi"/>
          <w:color w:val="141E2D"/>
          <w:sz w:val="22"/>
          <w:szCs w:val="22"/>
        </w:rPr>
        <w:t xml:space="preserve"> </w:t>
      </w:r>
      <w:r>
        <w:rPr>
          <w:rFonts w:ascii="Verdana" w:hAnsi="Verdana" w:cstheme="minorHAnsi"/>
          <w:color w:val="141E2D"/>
          <w:sz w:val="22"/>
          <w:szCs w:val="22"/>
        </w:rPr>
        <w:t xml:space="preserve">da de enten ikke opfylder kravene til kontanthjælp, eller afskæres fra ydelser på </w:t>
      </w:r>
      <w:r w:rsidRPr="00366DF6">
        <w:rPr>
          <w:rFonts w:ascii="Verdana" w:hAnsi="Verdana" w:cstheme="minorHAnsi"/>
          <w:color w:val="141E2D"/>
          <w:sz w:val="22"/>
          <w:szCs w:val="22"/>
        </w:rPr>
        <w:t>grund af ægtefælleindtægt</w:t>
      </w:r>
      <w:r>
        <w:rPr>
          <w:rFonts w:ascii="Verdana" w:hAnsi="Verdana" w:cstheme="minorHAnsi"/>
          <w:color w:val="141E2D"/>
          <w:sz w:val="22"/>
          <w:szCs w:val="22"/>
        </w:rPr>
        <w:t xml:space="preserve">.  </w:t>
      </w:r>
      <w:r w:rsidRPr="00366DF6">
        <w:rPr>
          <w:rFonts w:ascii="Verdana" w:hAnsi="Verdana" w:cstheme="minorHAnsi"/>
          <w:color w:val="141E2D"/>
          <w:sz w:val="22"/>
          <w:szCs w:val="22"/>
        </w:rPr>
        <w:t xml:space="preserve"> </w:t>
      </w:r>
    </w:p>
    <w:p w14:paraId="397BF49B" w14:textId="77777777" w:rsidR="005E274C" w:rsidRPr="00366DF6" w:rsidRDefault="005E274C" w:rsidP="005E274C">
      <w:pPr>
        <w:pStyle w:val="NormalWeb"/>
        <w:rPr>
          <w:rFonts w:ascii="Verdana" w:hAnsi="Verdana" w:cstheme="minorHAnsi"/>
          <w:b/>
          <w:bCs/>
          <w:color w:val="141E2D"/>
          <w:sz w:val="22"/>
          <w:szCs w:val="22"/>
        </w:rPr>
      </w:pPr>
      <w:r w:rsidRPr="00366DF6">
        <w:rPr>
          <w:rFonts w:ascii="Verdana" w:hAnsi="Verdana" w:cstheme="minorHAnsi"/>
          <w:b/>
          <w:bCs/>
          <w:color w:val="141E2D"/>
          <w:sz w:val="22"/>
          <w:szCs w:val="22"/>
        </w:rPr>
        <w:t>Sygemeldte fra beskæftigelse flyttes ud af beskæftigelsesindsatsen</w:t>
      </w:r>
      <w:r w:rsidRPr="00366DF6">
        <w:rPr>
          <w:rStyle w:val="Fodnotehenvisning"/>
          <w:rFonts w:ascii="Verdana" w:hAnsi="Verdana" w:cstheme="minorHAnsi"/>
          <w:b/>
          <w:bCs/>
          <w:color w:val="141E2D"/>
          <w:sz w:val="22"/>
          <w:szCs w:val="22"/>
        </w:rPr>
        <w:footnoteReference w:id="11"/>
      </w:r>
      <w:r w:rsidRPr="00366DF6">
        <w:rPr>
          <w:rFonts w:ascii="Verdana" w:hAnsi="Verdana" w:cstheme="minorHAnsi"/>
          <w:b/>
          <w:bCs/>
          <w:color w:val="141E2D"/>
          <w:sz w:val="22"/>
          <w:szCs w:val="22"/>
        </w:rPr>
        <w:t xml:space="preserve"> </w:t>
      </w:r>
    </w:p>
    <w:p w14:paraId="6363A5DD" w14:textId="77777777" w:rsidR="005E274C" w:rsidRPr="00366DF6" w:rsidRDefault="005E274C" w:rsidP="005E274C">
      <w:pPr>
        <w:rPr>
          <w:rFonts w:ascii="Verdana" w:hAnsi="Verdana" w:cstheme="minorHAnsi"/>
          <w:sz w:val="22"/>
          <w:szCs w:val="22"/>
        </w:rPr>
      </w:pPr>
      <w:r w:rsidRPr="00366DF6">
        <w:rPr>
          <w:rFonts w:ascii="Verdana" w:hAnsi="Verdana" w:cstheme="minorHAnsi"/>
          <w:sz w:val="22"/>
          <w:szCs w:val="22"/>
        </w:rPr>
        <w:t xml:space="preserve">HK Kommunal er betænkelig ved forslaget om at flytte sygemeldte fra beskæftigelse ud af beskæftigelsesindsatsen. Betænkeligheden gælder i særlig grad den del af forslaget, der indebærer at en større involvering af arbejdsgiverne i vurderingen af behov for opfølgning og hjælp til fastholdelse af sygemeldte medarbejdere. </w:t>
      </w:r>
    </w:p>
    <w:p w14:paraId="00DEFB09" w14:textId="77777777" w:rsidR="005E274C" w:rsidRPr="00366DF6" w:rsidRDefault="005E274C" w:rsidP="005E274C">
      <w:pPr>
        <w:rPr>
          <w:rFonts w:ascii="Verdana" w:hAnsi="Verdana" w:cstheme="minorHAnsi"/>
          <w:sz w:val="22"/>
          <w:szCs w:val="22"/>
        </w:rPr>
      </w:pPr>
    </w:p>
    <w:p w14:paraId="05514364" w14:textId="77777777" w:rsidR="005E274C" w:rsidRPr="00366DF6" w:rsidRDefault="005E274C" w:rsidP="005E274C">
      <w:pPr>
        <w:rPr>
          <w:rFonts w:ascii="Verdana" w:hAnsi="Verdana"/>
          <w:sz w:val="22"/>
          <w:szCs w:val="22"/>
        </w:rPr>
      </w:pPr>
      <w:r w:rsidRPr="00366DF6">
        <w:rPr>
          <w:rFonts w:ascii="Verdana" w:hAnsi="Verdana"/>
          <w:sz w:val="22"/>
          <w:szCs w:val="22"/>
        </w:rPr>
        <w:t>At overlade ansvaret for sygedagengemodtagere til arbejdsgiverne kan skabe flere udfordringer og problemer, både for virksomhederne, medarbejderne og samfundet som helhed. Her er nogle af de centrale problemer:</w:t>
      </w:r>
    </w:p>
    <w:p w14:paraId="199312DF" w14:textId="77777777" w:rsidR="005E274C" w:rsidRPr="00366DF6" w:rsidRDefault="005E274C" w:rsidP="005E274C">
      <w:pPr>
        <w:rPr>
          <w:rFonts w:ascii="Verdana" w:hAnsi="Verdana"/>
          <w:sz w:val="22"/>
          <w:szCs w:val="22"/>
        </w:rPr>
      </w:pPr>
    </w:p>
    <w:p w14:paraId="3A47B52F" w14:textId="641EB849" w:rsidR="005E274C" w:rsidRPr="00366DF6" w:rsidRDefault="005E274C" w:rsidP="005E274C">
      <w:pPr>
        <w:rPr>
          <w:rFonts w:ascii="Verdana" w:hAnsi="Verdana"/>
          <w:sz w:val="22"/>
          <w:szCs w:val="22"/>
        </w:rPr>
      </w:pPr>
      <w:r w:rsidRPr="00366DF6">
        <w:rPr>
          <w:rFonts w:ascii="Verdana" w:hAnsi="Verdana"/>
          <w:sz w:val="22"/>
          <w:szCs w:val="22"/>
        </w:rPr>
        <w:lastRenderedPageBreak/>
        <w:t>En meget stor andel af lønmodtagere i den private sektor er ansat i små og mellemstore virksomheder (SMV). I 2022 udgjorde andelen af ansatte i SMV’erne 2/3 af arbejdsstyrken i den private sektor</w:t>
      </w:r>
      <w:r w:rsidR="00C6068E">
        <w:rPr>
          <w:rFonts w:ascii="Verdana" w:hAnsi="Verdana"/>
          <w:sz w:val="22"/>
          <w:szCs w:val="22"/>
        </w:rPr>
        <w:t>,</w:t>
      </w:r>
      <w:r w:rsidRPr="00366DF6">
        <w:rPr>
          <w:rFonts w:ascii="Verdana" w:hAnsi="Verdana"/>
          <w:sz w:val="22"/>
          <w:szCs w:val="22"/>
        </w:rPr>
        <w:t xml:space="preserve"> svarerende til over 1 million ansatte. Det gennemsnitlige antal ansatte i en SMV-virksomhed var i sammen opgørelsesperiode 3,4 årsværk</w:t>
      </w:r>
      <w:r w:rsidR="0048360A">
        <w:rPr>
          <w:rStyle w:val="Fodnotehenvisning"/>
          <w:rFonts w:ascii="Verdana" w:hAnsi="Verdana"/>
          <w:sz w:val="22"/>
          <w:szCs w:val="22"/>
        </w:rPr>
        <w:footnoteReference w:id="12"/>
      </w:r>
      <w:r w:rsidRPr="00366DF6">
        <w:rPr>
          <w:rFonts w:ascii="Verdana" w:hAnsi="Verdana"/>
          <w:sz w:val="22"/>
          <w:szCs w:val="22"/>
        </w:rPr>
        <w:t>.</w:t>
      </w:r>
    </w:p>
    <w:p w14:paraId="6BFEA12C" w14:textId="77777777" w:rsidR="005E274C" w:rsidRPr="00366DF6" w:rsidRDefault="005E274C" w:rsidP="005E274C">
      <w:pPr>
        <w:rPr>
          <w:rFonts w:ascii="Verdana" w:hAnsi="Verdana"/>
          <w:sz w:val="22"/>
          <w:szCs w:val="22"/>
        </w:rPr>
      </w:pPr>
    </w:p>
    <w:p w14:paraId="227A03E1" w14:textId="27F8B204" w:rsidR="005E274C" w:rsidRPr="00366DF6" w:rsidRDefault="005E274C" w:rsidP="005E274C">
      <w:pPr>
        <w:rPr>
          <w:rFonts w:ascii="Verdana" w:hAnsi="Verdana"/>
          <w:sz w:val="22"/>
          <w:szCs w:val="22"/>
        </w:rPr>
      </w:pPr>
      <w:r w:rsidRPr="00366DF6">
        <w:rPr>
          <w:rFonts w:ascii="Verdana" w:hAnsi="Verdana"/>
          <w:sz w:val="22"/>
          <w:szCs w:val="22"/>
        </w:rPr>
        <w:t xml:space="preserve">Forslaget fra ekspertgruppen betyder med andre ord, at rigtig mange mindre private virksomheder nu skal bruge deres begrænsede personaleressourcer til </w:t>
      </w:r>
      <w:r w:rsidR="00562A11">
        <w:rPr>
          <w:rFonts w:ascii="Verdana" w:hAnsi="Verdana"/>
          <w:sz w:val="22"/>
          <w:szCs w:val="22"/>
        </w:rPr>
        <w:t xml:space="preserve">at </w:t>
      </w:r>
      <w:r w:rsidRPr="00366DF6">
        <w:rPr>
          <w:rFonts w:ascii="Verdana" w:hAnsi="Verdana"/>
          <w:sz w:val="22"/>
          <w:szCs w:val="22"/>
        </w:rPr>
        <w:t xml:space="preserve">forholde sig til mulige komplekse problemstillinger i forbindelse med sygemeldinger, som de ikke nødvendigvis har de tilstrækkelige faglige forudsætninger for – og som samtidig trækker ressourcer væk fra deres kerneaktiviteter. Erfaringer fra flere jobcentre er således, at bl.a. mindre arbejdsgivere helt forståeligt bl.a. mangler viden om en række redskaber og lovgivningsbestemmelser, der effektivt kan understøtte den sygemeldte </w:t>
      </w:r>
      <w:proofErr w:type="spellStart"/>
      <w:r w:rsidRPr="00366DF6">
        <w:rPr>
          <w:rFonts w:ascii="Verdana" w:hAnsi="Verdana"/>
          <w:sz w:val="22"/>
          <w:szCs w:val="22"/>
        </w:rPr>
        <w:t>med</w:t>
      </w:r>
      <w:r w:rsidR="00255730">
        <w:rPr>
          <w:rFonts w:ascii="Verdana" w:hAnsi="Verdana"/>
          <w:sz w:val="22"/>
          <w:szCs w:val="22"/>
        </w:rPr>
        <w:t>-</w:t>
      </w:r>
      <w:r w:rsidRPr="00366DF6">
        <w:rPr>
          <w:rFonts w:ascii="Verdana" w:hAnsi="Verdana"/>
          <w:sz w:val="22"/>
          <w:szCs w:val="22"/>
        </w:rPr>
        <w:t>arbejders</w:t>
      </w:r>
      <w:proofErr w:type="spellEnd"/>
      <w:r w:rsidRPr="00366DF6">
        <w:rPr>
          <w:rFonts w:ascii="Verdana" w:hAnsi="Verdana"/>
          <w:sz w:val="22"/>
          <w:szCs w:val="22"/>
        </w:rPr>
        <w:t xml:space="preserve"> tilbagevenden til jobbet. </w:t>
      </w:r>
    </w:p>
    <w:p w14:paraId="3DF3A1FC" w14:textId="77777777" w:rsidR="005E274C" w:rsidRPr="00366DF6" w:rsidRDefault="005E274C" w:rsidP="005E274C">
      <w:pPr>
        <w:rPr>
          <w:rFonts w:ascii="Verdana" w:hAnsi="Verdana"/>
          <w:sz w:val="22"/>
          <w:szCs w:val="22"/>
        </w:rPr>
      </w:pPr>
    </w:p>
    <w:p w14:paraId="469A12D1" w14:textId="5306474B" w:rsidR="005E274C" w:rsidRPr="00366DF6" w:rsidRDefault="005E274C" w:rsidP="005E274C">
      <w:pPr>
        <w:rPr>
          <w:rFonts w:ascii="Verdana" w:hAnsi="Verdana"/>
          <w:sz w:val="22"/>
          <w:szCs w:val="22"/>
        </w:rPr>
      </w:pPr>
      <w:r w:rsidRPr="00366DF6">
        <w:rPr>
          <w:rFonts w:ascii="Verdana" w:hAnsi="Verdana"/>
          <w:sz w:val="22"/>
          <w:szCs w:val="22"/>
        </w:rPr>
        <w:t xml:space="preserve">Arbejdsgivere er ikke nødvendigvis eksperter i sygedagpengelovgivningen eller sundhedsrelaterede emner og kan have svært ved at håndtere komplekse sygeforløb på en passende måde. Det kan føre til utilsigtede fejl og /eller utilstrækkelig støtte til den sygemeldte medarbejder. </w:t>
      </w:r>
    </w:p>
    <w:p w14:paraId="1FD0C6B3" w14:textId="77777777" w:rsidR="005E274C" w:rsidRPr="00366DF6" w:rsidRDefault="005E274C" w:rsidP="005E274C">
      <w:pPr>
        <w:rPr>
          <w:rFonts w:ascii="Verdana" w:hAnsi="Verdana"/>
          <w:sz w:val="22"/>
          <w:szCs w:val="22"/>
        </w:rPr>
      </w:pPr>
    </w:p>
    <w:p w14:paraId="276394A6" w14:textId="77777777" w:rsidR="005E274C" w:rsidRPr="00366DF6" w:rsidRDefault="005E274C" w:rsidP="005E274C">
      <w:pPr>
        <w:rPr>
          <w:rFonts w:ascii="Verdana" w:hAnsi="Verdana"/>
          <w:sz w:val="22"/>
          <w:szCs w:val="22"/>
        </w:rPr>
      </w:pPr>
      <w:r w:rsidRPr="00366DF6">
        <w:rPr>
          <w:rFonts w:ascii="Verdana" w:hAnsi="Verdana"/>
          <w:sz w:val="22"/>
          <w:szCs w:val="22"/>
        </w:rPr>
        <w:t>Dertil kommer, at et øget arbejdsgiveransvar for sygdomsforløbet potentielt kan skabe mulige spændinger mellem arbejdsgiver og medarbejder, især hvis der er uenighed om sygemeldingens varighed eller berettigelse. Dette kan påvirke arbejdsmiljøet negativt og føre til forskellige former for konflikter.</w:t>
      </w:r>
    </w:p>
    <w:p w14:paraId="324A730E" w14:textId="77777777" w:rsidR="005E274C" w:rsidRPr="00366DF6" w:rsidRDefault="005E274C" w:rsidP="005E274C">
      <w:pPr>
        <w:rPr>
          <w:rFonts w:ascii="Verdana" w:hAnsi="Verdana"/>
          <w:sz w:val="22"/>
          <w:szCs w:val="22"/>
        </w:rPr>
      </w:pPr>
    </w:p>
    <w:p w14:paraId="6D2CB640" w14:textId="77777777" w:rsidR="005E274C" w:rsidRPr="00366DF6" w:rsidRDefault="005E274C" w:rsidP="005E274C">
      <w:pPr>
        <w:rPr>
          <w:rFonts w:ascii="Verdana" w:hAnsi="Verdana" w:cstheme="minorHAnsi"/>
          <w:sz w:val="22"/>
          <w:szCs w:val="22"/>
        </w:rPr>
      </w:pPr>
      <w:r w:rsidRPr="00366DF6">
        <w:rPr>
          <w:rFonts w:ascii="Verdana" w:hAnsi="Verdana" w:cstheme="minorHAnsi"/>
          <w:sz w:val="22"/>
          <w:szCs w:val="22"/>
        </w:rPr>
        <w:t xml:space="preserve">HK Kommunal er med afsæt i ovenstående bekymret for, om et øget ansvar for sygedagpengemodtagerne i arbejdsgiverregi vil kunne medføre længere sygemeldinger, fordi der ikke tidligt i sygdomsforløbet iværksættes relevante foranstaltninger - og professionelle sundheds- og beskæftigelsesfaglige screeninger af de sygemeldte borgere. </w:t>
      </w:r>
    </w:p>
    <w:p w14:paraId="6758B11B" w14:textId="77777777" w:rsidR="005E274C" w:rsidRPr="00366DF6" w:rsidRDefault="005E274C" w:rsidP="005E274C">
      <w:pPr>
        <w:rPr>
          <w:rFonts w:ascii="Verdana" w:hAnsi="Verdana" w:cstheme="minorHAnsi"/>
          <w:sz w:val="22"/>
          <w:szCs w:val="22"/>
        </w:rPr>
      </w:pPr>
    </w:p>
    <w:p w14:paraId="508F3C63" w14:textId="77777777" w:rsidR="005E274C" w:rsidRPr="00366DF6" w:rsidRDefault="005E274C" w:rsidP="005E274C">
      <w:pPr>
        <w:rPr>
          <w:rFonts w:ascii="Verdana" w:hAnsi="Verdana" w:cstheme="minorHAnsi"/>
          <w:sz w:val="22"/>
          <w:szCs w:val="22"/>
        </w:rPr>
      </w:pPr>
      <w:r w:rsidRPr="00366DF6">
        <w:rPr>
          <w:rFonts w:ascii="Verdana" w:hAnsi="Verdana" w:cstheme="minorHAnsi"/>
          <w:sz w:val="22"/>
          <w:szCs w:val="22"/>
        </w:rPr>
        <w:t xml:space="preserve">Supplerende bør det i lovteksten eller vejledningen præciseres, hvornår der er tale om ikke-forudsigelige sygeforløb, herunder f.eks. når: </w:t>
      </w:r>
    </w:p>
    <w:p w14:paraId="7C1DA333" w14:textId="77777777" w:rsidR="005E274C" w:rsidRDefault="005E274C" w:rsidP="005E274C">
      <w:pPr>
        <w:rPr>
          <w:rFonts w:ascii="Verdana" w:hAnsi="Verdana" w:cstheme="minorHAnsi"/>
          <w:sz w:val="22"/>
          <w:szCs w:val="22"/>
        </w:rPr>
      </w:pPr>
    </w:p>
    <w:p w14:paraId="180AD032" w14:textId="77777777" w:rsidR="005E274C" w:rsidRPr="00AB3DBF" w:rsidRDefault="005E274C" w:rsidP="005E274C">
      <w:pPr>
        <w:pStyle w:val="Listeafsnit"/>
        <w:numPr>
          <w:ilvl w:val="0"/>
          <w:numId w:val="3"/>
        </w:numPr>
        <w:rPr>
          <w:rFonts w:ascii="Verdana" w:hAnsi="Verdana" w:cstheme="minorHAnsi"/>
          <w:sz w:val="22"/>
          <w:szCs w:val="22"/>
        </w:rPr>
      </w:pPr>
      <w:r w:rsidRPr="00AB3DBF">
        <w:rPr>
          <w:rFonts w:ascii="Verdana" w:hAnsi="Verdana" w:cstheme="minorHAnsi"/>
          <w:sz w:val="22"/>
          <w:szCs w:val="22"/>
        </w:rPr>
        <w:t xml:space="preserve">Den sygemeldte selv er usikker på tidshorisonten.  </w:t>
      </w:r>
    </w:p>
    <w:p w14:paraId="71E1BA98" w14:textId="77777777" w:rsidR="005E274C" w:rsidRPr="00AB3DBF" w:rsidRDefault="005E274C" w:rsidP="005E274C">
      <w:pPr>
        <w:pStyle w:val="Listeafsnit"/>
        <w:numPr>
          <w:ilvl w:val="0"/>
          <w:numId w:val="3"/>
        </w:numPr>
        <w:rPr>
          <w:rFonts w:ascii="Verdana" w:hAnsi="Verdana" w:cstheme="minorHAnsi"/>
          <w:sz w:val="22"/>
          <w:szCs w:val="22"/>
        </w:rPr>
      </w:pPr>
      <w:r w:rsidRPr="00AB3DBF">
        <w:rPr>
          <w:rFonts w:ascii="Verdana" w:hAnsi="Verdana" w:cstheme="minorHAnsi"/>
          <w:sz w:val="22"/>
          <w:szCs w:val="22"/>
        </w:rPr>
        <w:t xml:space="preserve">Der ikke er stillet en (endelig) diagnose. </w:t>
      </w:r>
    </w:p>
    <w:p w14:paraId="7BC04E67" w14:textId="77777777" w:rsidR="005E274C" w:rsidRPr="00AB3DBF" w:rsidRDefault="005E274C" w:rsidP="005E274C">
      <w:pPr>
        <w:pStyle w:val="Listeafsnit"/>
        <w:numPr>
          <w:ilvl w:val="0"/>
          <w:numId w:val="3"/>
        </w:numPr>
        <w:rPr>
          <w:rFonts w:ascii="Verdana" w:hAnsi="Verdana" w:cstheme="minorHAnsi"/>
          <w:sz w:val="22"/>
          <w:szCs w:val="22"/>
        </w:rPr>
      </w:pPr>
      <w:r w:rsidRPr="00AB3DBF">
        <w:rPr>
          <w:rFonts w:ascii="Verdana" w:hAnsi="Verdana" w:cstheme="minorHAnsi"/>
          <w:sz w:val="22"/>
          <w:szCs w:val="22"/>
        </w:rPr>
        <w:t xml:space="preserve">Der ikke er påbegyndt behandling. </w:t>
      </w:r>
    </w:p>
    <w:p w14:paraId="1B8CC8EB" w14:textId="77777777" w:rsidR="005E274C" w:rsidRPr="00AB3DBF" w:rsidRDefault="005E274C" w:rsidP="005E274C">
      <w:pPr>
        <w:pStyle w:val="Listeafsnit"/>
        <w:numPr>
          <w:ilvl w:val="0"/>
          <w:numId w:val="3"/>
        </w:numPr>
        <w:rPr>
          <w:rFonts w:ascii="Verdana" w:hAnsi="Verdana" w:cstheme="minorHAnsi"/>
          <w:sz w:val="22"/>
          <w:szCs w:val="22"/>
        </w:rPr>
      </w:pPr>
      <w:r w:rsidRPr="00AB3DBF">
        <w:rPr>
          <w:rFonts w:ascii="Verdana" w:hAnsi="Verdana" w:cstheme="minorHAnsi"/>
          <w:sz w:val="22"/>
          <w:szCs w:val="22"/>
        </w:rPr>
        <w:t xml:space="preserve">Der er tale om en mere kompleks/alvorlig psykisk diagnose, som f.eks. depression. </w:t>
      </w:r>
    </w:p>
    <w:p w14:paraId="0304B0D2" w14:textId="77777777" w:rsidR="005E274C" w:rsidRPr="00AB3DBF" w:rsidRDefault="005E274C" w:rsidP="005E274C">
      <w:pPr>
        <w:pStyle w:val="Listeafsnit"/>
        <w:numPr>
          <w:ilvl w:val="0"/>
          <w:numId w:val="3"/>
        </w:numPr>
        <w:rPr>
          <w:rFonts w:ascii="Verdana" w:hAnsi="Verdana" w:cstheme="minorHAnsi"/>
          <w:sz w:val="22"/>
          <w:szCs w:val="22"/>
        </w:rPr>
      </w:pPr>
      <w:r w:rsidRPr="00AB3DBF">
        <w:rPr>
          <w:rFonts w:ascii="Verdana" w:hAnsi="Verdana" w:cstheme="minorHAnsi"/>
          <w:sz w:val="22"/>
          <w:szCs w:val="22"/>
        </w:rPr>
        <w:t xml:space="preserve">Der ikke er aftalt en klar plan for tilbagevenden med arbejdsgiverne. </w:t>
      </w:r>
    </w:p>
    <w:p w14:paraId="66002CC6" w14:textId="77777777" w:rsidR="005E274C" w:rsidRPr="00AB3DBF" w:rsidRDefault="005E274C" w:rsidP="005E274C">
      <w:pPr>
        <w:pStyle w:val="Listeafsnit"/>
        <w:numPr>
          <w:ilvl w:val="0"/>
          <w:numId w:val="3"/>
        </w:numPr>
        <w:rPr>
          <w:rFonts w:ascii="Verdana" w:hAnsi="Verdana" w:cstheme="minorHAnsi"/>
          <w:sz w:val="22"/>
          <w:szCs w:val="22"/>
        </w:rPr>
      </w:pPr>
      <w:r w:rsidRPr="00AB3DBF">
        <w:rPr>
          <w:rFonts w:ascii="Verdana" w:hAnsi="Verdana" w:cstheme="minorHAnsi"/>
          <w:sz w:val="22"/>
          <w:szCs w:val="22"/>
        </w:rPr>
        <w:t xml:space="preserve">Der har været flere gentagne sygemeldinger tidligere. </w:t>
      </w:r>
    </w:p>
    <w:p w14:paraId="2FC28286" w14:textId="77777777" w:rsidR="005E274C" w:rsidRPr="00AB3DBF" w:rsidRDefault="005E274C" w:rsidP="005E274C">
      <w:pPr>
        <w:pStyle w:val="Listeafsnit"/>
        <w:numPr>
          <w:ilvl w:val="0"/>
          <w:numId w:val="3"/>
        </w:numPr>
        <w:rPr>
          <w:rFonts w:ascii="Verdana" w:hAnsi="Verdana" w:cstheme="minorHAnsi"/>
          <w:sz w:val="22"/>
          <w:szCs w:val="22"/>
        </w:rPr>
      </w:pPr>
      <w:r w:rsidRPr="00AB3DBF">
        <w:rPr>
          <w:rFonts w:ascii="Verdana" w:hAnsi="Verdana" w:cstheme="minorHAnsi"/>
          <w:sz w:val="22"/>
          <w:szCs w:val="22"/>
        </w:rPr>
        <w:t xml:space="preserve">Der er en forsørgelseshistorik med mange perioder på offentlig forsørgelse. </w:t>
      </w:r>
    </w:p>
    <w:p w14:paraId="541609F2" w14:textId="77777777" w:rsidR="005E274C" w:rsidRDefault="005E274C" w:rsidP="005E274C">
      <w:pPr>
        <w:rPr>
          <w:rFonts w:ascii="Verdana" w:hAnsi="Verdana" w:cstheme="minorHAnsi"/>
          <w:sz w:val="22"/>
          <w:szCs w:val="22"/>
        </w:rPr>
      </w:pPr>
    </w:p>
    <w:p w14:paraId="6C887CC0" w14:textId="77777777" w:rsidR="005E274C" w:rsidRPr="00366DF6" w:rsidRDefault="005E274C" w:rsidP="005E274C">
      <w:pPr>
        <w:rPr>
          <w:rFonts w:ascii="Verdana" w:hAnsi="Verdana" w:cstheme="minorHAnsi"/>
          <w:sz w:val="22"/>
          <w:szCs w:val="22"/>
        </w:rPr>
      </w:pPr>
      <w:r w:rsidRPr="00366DF6">
        <w:rPr>
          <w:rFonts w:ascii="Verdana" w:hAnsi="Verdana" w:cstheme="minorHAnsi"/>
          <w:sz w:val="22"/>
          <w:szCs w:val="22"/>
        </w:rPr>
        <w:t xml:space="preserve">Endelig ønsker vi i HK Kommunal at henlede opmærksomheden på en netop publiceret forskningsrapport, hvor Væksthuset i samarbejde med Herning kommune og en række </w:t>
      </w:r>
      <w:r w:rsidRPr="00366DF6">
        <w:rPr>
          <w:rFonts w:ascii="Verdana" w:hAnsi="Verdana" w:cstheme="minorHAnsi"/>
          <w:sz w:val="22"/>
          <w:szCs w:val="22"/>
        </w:rPr>
        <w:lastRenderedPageBreak/>
        <w:t>andre relevante aktører har afdækket den meget kraftige kompleksitet der kendetegner langvarigt sygedagpengeforløb</w:t>
      </w:r>
      <w:r w:rsidRPr="00366DF6">
        <w:rPr>
          <w:rStyle w:val="Fodnotehenvisning"/>
          <w:rFonts w:ascii="Verdana" w:hAnsi="Verdana" w:cstheme="minorHAnsi"/>
          <w:sz w:val="22"/>
          <w:szCs w:val="22"/>
        </w:rPr>
        <w:footnoteReference w:id="13"/>
      </w:r>
      <w:r w:rsidRPr="00366DF6">
        <w:rPr>
          <w:rFonts w:ascii="Verdana" w:hAnsi="Verdana" w:cstheme="minorHAnsi"/>
          <w:sz w:val="22"/>
          <w:szCs w:val="22"/>
        </w:rPr>
        <w:t xml:space="preserve">. </w:t>
      </w:r>
    </w:p>
    <w:p w14:paraId="4B26CAE9" w14:textId="77777777" w:rsidR="005E274C" w:rsidRPr="00366DF6" w:rsidRDefault="005E274C" w:rsidP="005E274C">
      <w:pPr>
        <w:rPr>
          <w:rFonts w:ascii="Verdana" w:hAnsi="Verdana" w:cstheme="minorHAnsi"/>
          <w:sz w:val="22"/>
          <w:szCs w:val="22"/>
        </w:rPr>
      </w:pPr>
    </w:p>
    <w:p w14:paraId="2A431B8C" w14:textId="18A1D03F" w:rsidR="005E274C" w:rsidRDefault="005E274C" w:rsidP="005E274C">
      <w:pPr>
        <w:rPr>
          <w:rFonts w:ascii="Verdana" w:hAnsi="Verdana"/>
          <w:color w:val="000000"/>
          <w:spacing w:val="-3"/>
          <w:sz w:val="22"/>
          <w:szCs w:val="22"/>
        </w:rPr>
      </w:pPr>
      <w:r w:rsidRPr="00366DF6">
        <w:rPr>
          <w:rFonts w:ascii="Verdana" w:hAnsi="Verdana"/>
          <w:color w:val="000000"/>
          <w:spacing w:val="-3"/>
          <w:sz w:val="22"/>
          <w:szCs w:val="22"/>
        </w:rPr>
        <w:t>Rapporten viser bl.a.</w:t>
      </w:r>
      <w:r w:rsidR="0026152D">
        <w:rPr>
          <w:rFonts w:ascii="Verdana" w:hAnsi="Verdana"/>
          <w:color w:val="000000"/>
          <w:spacing w:val="-3"/>
          <w:sz w:val="22"/>
          <w:szCs w:val="22"/>
        </w:rPr>
        <w:t>,</w:t>
      </w:r>
      <w:r w:rsidRPr="00366DF6">
        <w:rPr>
          <w:rFonts w:ascii="Verdana" w:hAnsi="Verdana"/>
          <w:color w:val="000000"/>
          <w:spacing w:val="-3"/>
          <w:sz w:val="22"/>
          <w:szCs w:val="22"/>
        </w:rPr>
        <w:t xml:space="preserve"> at langvarigt sygefravær ofte er komplekst og ikke nødvendigvis kan forstås ud fra en logik om, at der findes én årsag til sygefraværet. Rapporten dokumenterer, at der er tale om et kompliceret samspil mellem systemer, aktører og forhold i den sygemeldtes øvrige liv, der samlet set komplicerer og forlænger sygefraværet. </w:t>
      </w:r>
    </w:p>
    <w:p w14:paraId="6B848799" w14:textId="77777777" w:rsidR="005E274C" w:rsidRDefault="005E274C" w:rsidP="005E274C">
      <w:pPr>
        <w:rPr>
          <w:rFonts w:ascii="Verdana" w:hAnsi="Verdana"/>
          <w:color w:val="000000"/>
          <w:spacing w:val="-3"/>
          <w:sz w:val="22"/>
          <w:szCs w:val="22"/>
        </w:rPr>
      </w:pPr>
    </w:p>
    <w:p w14:paraId="5652EC32" w14:textId="32E9EA1B" w:rsidR="005E274C" w:rsidRDefault="005E274C" w:rsidP="005E274C">
      <w:pPr>
        <w:rPr>
          <w:rFonts w:ascii="Verdana" w:hAnsi="Verdana"/>
          <w:color w:val="000000"/>
          <w:spacing w:val="-3"/>
          <w:sz w:val="22"/>
          <w:szCs w:val="22"/>
        </w:rPr>
      </w:pPr>
      <w:r w:rsidRPr="00366DF6">
        <w:rPr>
          <w:rFonts w:ascii="Verdana" w:hAnsi="Verdana"/>
          <w:color w:val="000000"/>
          <w:spacing w:val="-3"/>
          <w:sz w:val="22"/>
          <w:szCs w:val="22"/>
        </w:rPr>
        <w:t>I rapporten peges der bl.a. på, at en række faktorer øger længden af sygedagpenge</w:t>
      </w:r>
      <w:r w:rsidR="00275990">
        <w:rPr>
          <w:rFonts w:ascii="Verdana" w:hAnsi="Verdana"/>
          <w:color w:val="000000"/>
          <w:spacing w:val="-3"/>
          <w:sz w:val="22"/>
          <w:szCs w:val="22"/>
        </w:rPr>
        <w:t>-</w:t>
      </w:r>
      <w:r w:rsidRPr="00366DF6">
        <w:rPr>
          <w:rFonts w:ascii="Verdana" w:hAnsi="Verdana"/>
          <w:color w:val="000000"/>
          <w:spacing w:val="-3"/>
          <w:sz w:val="22"/>
          <w:szCs w:val="22"/>
        </w:rPr>
        <w:t>s</w:t>
      </w:r>
      <w:r w:rsidR="004010AD">
        <w:rPr>
          <w:rFonts w:ascii="Verdana" w:hAnsi="Verdana"/>
          <w:color w:val="000000"/>
          <w:spacing w:val="-3"/>
          <w:sz w:val="22"/>
          <w:szCs w:val="22"/>
        </w:rPr>
        <w:t>a</w:t>
      </w:r>
      <w:r w:rsidRPr="00366DF6">
        <w:rPr>
          <w:rFonts w:ascii="Verdana" w:hAnsi="Verdana"/>
          <w:color w:val="000000"/>
          <w:spacing w:val="-3"/>
          <w:sz w:val="22"/>
          <w:szCs w:val="22"/>
        </w:rPr>
        <w:t xml:space="preserve">gerne, herunder </w:t>
      </w:r>
    </w:p>
    <w:p w14:paraId="463C1E7E" w14:textId="77777777" w:rsidR="005E274C" w:rsidRDefault="005E274C" w:rsidP="005E274C">
      <w:pPr>
        <w:rPr>
          <w:rFonts w:ascii="Verdana" w:hAnsi="Verdana"/>
          <w:color w:val="000000"/>
          <w:spacing w:val="-3"/>
          <w:sz w:val="22"/>
          <w:szCs w:val="22"/>
        </w:rPr>
      </w:pPr>
    </w:p>
    <w:p w14:paraId="0B6AA9EF" w14:textId="77777777" w:rsidR="005E274C" w:rsidRPr="006676C6" w:rsidRDefault="005E274C" w:rsidP="000A58F6">
      <w:pPr>
        <w:pStyle w:val="Listeafsnit"/>
        <w:numPr>
          <w:ilvl w:val="1"/>
          <w:numId w:val="6"/>
        </w:numPr>
        <w:rPr>
          <w:rFonts w:ascii="Verdana" w:hAnsi="Verdana"/>
          <w:color w:val="000000"/>
          <w:spacing w:val="-3"/>
          <w:sz w:val="22"/>
          <w:szCs w:val="22"/>
        </w:rPr>
      </w:pPr>
      <w:r>
        <w:rPr>
          <w:rFonts w:ascii="Verdana" w:hAnsi="Verdana"/>
          <w:color w:val="000000"/>
          <w:spacing w:val="-3"/>
          <w:sz w:val="22"/>
          <w:szCs w:val="22"/>
        </w:rPr>
        <w:t>V</w:t>
      </w:r>
      <w:r w:rsidRPr="006676C6">
        <w:rPr>
          <w:rFonts w:ascii="Verdana" w:hAnsi="Verdana"/>
          <w:color w:val="000000"/>
          <w:spacing w:val="-3"/>
          <w:sz w:val="22"/>
          <w:szCs w:val="22"/>
        </w:rPr>
        <w:t>entetider på udredning og behandling,</w:t>
      </w:r>
    </w:p>
    <w:p w14:paraId="1605E75B" w14:textId="77777777" w:rsidR="005E274C" w:rsidRPr="006676C6" w:rsidRDefault="005E274C" w:rsidP="000A58F6">
      <w:pPr>
        <w:pStyle w:val="Listeafsnit"/>
        <w:numPr>
          <w:ilvl w:val="1"/>
          <w:numId w:val="6"/>
        </w:numPr>
        <w:rPr>
          <w:rFonts w:ascii="Verdana" w:hAnsi="Verdana"/>
          <w:color w:val="000000"/>
          <w:spacing w:val="-3"/>
          <w:sz w:val="22"/>
          <w:szCs w:val="22"/>
        </w:rPr>
      </w:pPr>
      <w:r>
        <w:rPr>
          <w:rFonts w:ascii="Verdana" w:hAnsi="Verdana"/>
          <w:color w:val="000000"/>
          <w:spacing w:val="-3"/>
          <w:sz w:val="22"/>
          <w:szCs w:val="22"/>
        </w:rPr>
        <w:t>D</w:t>
      </w:r>
      <w:r w:rsidRPr="006676C6">
        <w:rPr>
          <w:rFonts w:ascii="Verdana" w:hAnsi="Verdana"/>
          <w:color w:val="000000"/>
          <w:spacing w:val="-3"/>
          <w:sz w:val="22"/>
          <w:szCs w:val="22"/>
        </w:rPr>
        <w:t>iagnosejagt,</w:t>
      </w:r>
    </w:p>
    <w:p w14:paraId="7B894401" w14:textId="77777777" w:rsidR="005E274C" w:rsidRPr="006676C6" w:rsidRDefault="005E274C" w:rsidP="000A58F6">
      <w:pPr>
        <w:pStyle w:val="Listeafsnit"/>
        <w:numPr>
          <w:ilvl w:val="1"/>
          <w:numId w:val="6"/>
        </w:numPr>
        <w:rPr>
          <w:rFonts w:ascii="Verdana" w:hAnsi="Verdana"/>
          <w:color w:val="000000"/>
          <w:spacing w:val="-3"/>
          <w:sz w:val="22"/>
          <w:szCs w:val="22"/>
        </w:rPr>
      </w:pPr>
      <w:r>
        <w:rPr>
          <w:rFonts w:ascii="Verdana" w:hAnsi="Verdana"/>
          <w:color w:val="000000"/>
          <w:spacing w:val="-3"/>
          <w:sz w:val="22"/>
          <w:szCs w:val="22"/>
        </w:rPr>
        <w:t>M</w:t>
      </w:r>
      <w:r w:rsidRPr="006676C6">
        <w:rPr>
          <w:rFonts w:ascii="Verdana" w:hAnsi="Verdana"/>
          <w:color w:val="000000"/>
          <w:spacing w:val="-3"/>
          <w:sz w:val="22"/>
          <w:szCs w:val="22"/>
        </w:rPr>
        <w:t>istrivsel hos børn eller andre pårørende,</w:t>
      </w:r>
    </w:p>
    <w:p w14:paraId="5C02D22C" w14:textId="77777777" w:rsidR="005E274C" w:rsidRPr="006676C6" w:rsidRDefault="005E274C" w:rsidP="000A58F6">
      <w:pPr>
        <w:pStyle w:val="Listeafsnit"/>
        <w:numPr>
          <w:ilvl w:val="1"/>
          <w:numId w:val="6"/>
        </w:numPr>
        <w:rPr>
          <w:rFonts w:ascii="Verdana" w:hAnsi="Verdana"/>
          <w:color w:val="000000"/>
          <w:spacing w:val="-3"/>
          <w:sz w:val="22"/>
          <w:szCs w:val="22"/>
        </w:rPr>
      </w:pPr>
      <w:r>
        <w:rPr>
          <w:rFonts w:ascii="Verdana" w:hAnsi="Verdana"/>
          <w:color w:val="000000"/>
          <w:spacing w:val="-3"/>
          <w:sz w:val="22"/>
          <w:szCs w:val="22"/>
        </w:rPr>
        <w:t>B</w:t>
      </w:r>
      <w:r w:rsidRPr="006676C6">
        <w:rPr>
          <w:rFonts w:ascii="Verdana" w:hAnsi="Verdana"/>
          <w:color w:val="000000"/>
          <w:spacing w:val="-3"/>
          <w:sz w:val="22"/>
          <w:szCs w:val="22"/>
        </w:rPr>
        <w:t>orgerens oplevede muligheder og barrierer i forhold til samarbejde omkring situationen med arbejdsgivere, sundhedssystemet, fagforeninger og jobcentret.</w:t>
      </w:r>
    </w:p>
    <w:p w14:paraId="7345CCE7" w14:textId="77777777" w:rsidR="005E274C" w:rsidRPr="00366DF6" w:rsidRDefault="005E274C" w:rsidP="005E274C">
      <w:pPr>
        <w:rPr>
          <w:rFonts w:ascii="Verdana" w:hAnsi="Verdana"/>
          <w:color w:val="000000"/>
          <w:spacing w:val="-3"/>
          <w:sz w:val="22"/>
          <w:szCs w:val="22"/>
        </w:rPr>
      </w:pPr>
    </w:p>
    <w:p w14:paraId="57D2C1D6" w14:textId="77777777" w:rsidR="005E274C" w:rsidRPr="00366DF6" w:rsidRDefault="005E274C" w:rsidP="005E274C">
      <w:pPr>
        <w:rPr>
          <w:rFonts w:ascii="Verdana" w:hAnsi="Verdana"/>
          <w:color w:val="000000"/>
          <w:spacing w:val="-3"/>
          <w:sz w:val="22"/>
          <w:szCs w:val="22"/>
        </w:rPr>
      </w:pPr>
      <w:r w:rsidRPr="00366DF6">
        <w:rPr>
          <w:rFonts w:ascii="Verdana" w:hAnsi="Verdana"/>
          <w:noProof/>
          <w:color w:val="000000"/>
          <w:spacing w:val="-3"/>
          <w:sz w:val="22"/>
          <w:szCs w:val="22"/>
        </w:rPr>
        <w:drawing>
          <wp:inline distT="0" distB="0" distL="0" distR="0" wp14:anchorId="72E13AFE" wp14:editId="45A1167D">
            <wp:extent cx="6120130" cy="4293870"/>
            <wp:effectExtent l="0" t="0" r="0" b="0"/>
            <wp:docPr id="16942344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34494" name=""/>
                    <pic:cNvPicPr/>
                  </pic:nvPicPr>
                  <pic:blipFill>
                    <a:blip r:embed="rId12"/>
                    <a:stretch>
                      <a:fillRect/>
                    </a:stretch>
                  </pic:blipFill>
                  <pic:spPr>
                    <a:xfrm>
                      <a:off x="0" y="0"/>
                      <a:ext cx="6120130" cy="4293870"/>
                    </a:xfrm>
                    <a:prstGeom prst="rect">
                      <a:avLst/>
                    </a:prstGeom>
                  </pic:spPr>
                </pic:pic>
              </a:graphicData>
            </a:graphic>
          </wp:inline>
        </w:drawing>
      </w:r>
    </w:p>
    <w:p w14:paraId="4B631BC3" w14:textId="6788EF19" w:rsidR="005E274C" w:rsidRDefault="005E274C" w:rsidP="005E274C">
      <w:pPr>
        <w:rPr>
          <w:rFonts w:ascii="Verdana" w:hAnsi="Verdana"/>
          <w:color w:val="000000"/>
          <w:spacing w:val="-3"/>
          <w:sz w:val="22"/>
          <w:szCs w:val="22"/>
        </w:rPr>
      </w:pPr>
      <w:r w:rsidRPr="00366DF6">
        <w:rPr>
          <w:rFonts w:ascii="Verdana" w:hAnsi="Verdana"/>
          <w:color w:val="000000"/>
          <w:spacing w:val="-3"/>
          <w:sz w:val="22"/>
          <w:szCs w:val="22"/>
        </w:rPr>
        <w:t xml:space="preserve">Rapporten </w:t>
      </w:r>
      <w:r w:rsidR="0048360A">
        <w:rPr>
          <w:rFonts w:ascii="Verdana" w:hAnsi="Verdana"/>
          <w:color w:val="000000"/>
          <w:spacing w:val="-3"/>
          <w:sz w:val="22"/>
          <w:szCs w:val="22"/>
        </w:rPr>
        <w:t xml:space="preserve">og figuren ovenfor </w:t>
      </w:r>
      <w:r w:rsidRPr="00366DF6">
        <w:rPr>
          <w:rFonts w:ascii="Verdana" w:hAnsi="Verdana"/>
          <w:color w:val="000000"/>
          <w:spacing w:val="-3"/>
          <w:sz w:val="22"/>
          <w:szCs w:val="22"/>
        </w:rPr>
        <w:t xml:space="preserve">giver </w:t>
      </w:r>
      <w:r>
        <w:rPr>
          <w:rFonts w:ascii="Verdana" w:hAnsi="Verdana"/>
          <w:color w:val="000000"/>
          <w:spacing w:val="-3"/>
          <w:sz w:val="22"/>
          <w:szCs w:val="22"/>
        </w:rPr>
        <w:t xml:space="preserve">samlet set </w:t>
      </w:r>
      <w:r w:rsidRPr="00366DF6">
        <w:rPr>
          <w:rFonts w:ascii="Verdana" w:hAnsi="Verdana"/>
          <w:color w:val="000000"/>
          <w:spacing w:val="-3"/>
          <w:sz w:val="22"/>
          <w:szCs w:val="22"/>
        </w:rPr>
        <w:t xml:space="preserve">et vigtigt bidrag til at forstå, at der </w:t>
      </w:r>
      <w:r>
        <w:rPr>
          <w:rFonts w:ascii="Verdana" w:hAnsi="Verdana"/>
          <w:color w:val="000000"/>
          <w:spacing w:val="-3"/>
          <w:sz w:val="22"/>
          <w:szCs w:val="22"/>
        </w:rPr>
        <w:t xml:space="preserve">fremover </w:t>
      </w:r>
      <w:r w:rsidR="00823809">
        <w:rPr>
          <w:rFonts w:ascii="Verdana" w:hAnsi="Verdana"/>
          <w:color w:val="000000"/>
          <w:spacing w:val="-3"/>
          <w:sz w:val="22"/>
          <w:szCs w:val="22"/>
        </w:rPr>
        <w:t>fortsat vil være et klart</w:t>
      </w:r>
      <w:r w:rsidRPr="00366DF6">
        <w:rPr>
          <w:rFonts w:ascii="Verdana" w:hAnsi="Verdana"/>
          <w:color w:val="000000"/>
          <w:spacing w:val="-3"/>
          <w:sz w:val="22"/>
          <w:szCs w:val="22"/>
        </w:rPr>
        <w:t xml:space="preserve"> behov for en kommunalt koordineret indsat </w:t>
      </w:r>
      <w:r w:rsidR="00823809">
        <w:rPr>
          <w:rFonts w:ascii="Verdana" w:hAnsi="Verdana"/>
          <w:color w:val="000000"/>
          <w:spacing w:val="-3"/>
          <w:sz w:val="22"/>
          <w:szCs w:val="22"/>
        </w:rPr>
        <w:t xml:space="preserve">mhp. </w:t>
      </w:r>
      <w:r w:rsidRPr="00366DF6">
        <w:rPr>
          <w:rFonts w:ascii="Verdana" w:hAnsi="Verdana"/>
          <w:color w:val="000000"/>
          <w:spacing w:val="-3"/>
          <w:sz w:val="22"/>
          <w:szCs w:val="22"/>
        </w:rPr>
        <w:t xml:space="preserve">at forebygge langvarige perioder på sygedagpenge. </w:t>
      </w:r>
      <w:r>
        <w:rPr>
          <w:rFonts w:ascii="Verdana" w:hAnsi="Verdana"/>
          <w:color w:val="000000"/>
          <w:spacing w:val="-3"/>
          <w:sz w:val="22"/>
          <w:szCs w:val="22"/>
        </w:rPr>
        <w:t xml:space="preserve">Den politiske ambition om at overlade det </w:t>
      </w:r>
      <w:r>
        <w:rPr>
          <w:rFonts w:ascii="Verdana" w:hAnsi="Verdana"/>
          <w:color w:val="000000"/>
          <w:spacing w:val="-3"/>
          <w:sz w:val="22"/>
          <w:szCs w:val="22"/>
        </w:rPr>
        <w:lastRenderedPageBreak/>
        <w:t xml:space="preserve">primære ansvar for håndtering af sygedagpengesagen til den sygemeldte borger og dennes arbejdsgiver er jf. ovenstående </w:t>
      </w:r>
      <w:r w:rsidR="00080E75">
        <w:rPr>
          <w:rFonts w:ascii="Verdana" w:hAnsi="Verdana"/>
          <w:color w:val="000000"/>
          <w:spacing w:val="-3"/>
          <w:sz w:val="22"/>
          <w:szCs w:val="22"/>
        </w:rPr>
        <w:t xml:space="preserve">forskningsresultater </w:t>
      </w:r>
      <w:r>
        <w:rPr>
          <w:rFonts w:ascii="Verdana" w:hAnsi="Verdana"/>
          <w:color w:val="000000"/>
          <w:spacing w:val="-3"/>
          <w:sz w:val="22"/>
          <w:szCs w:val="22"/>
        </w:rPr>
        <w:t xml:space="preserve">stærkt problematisk. </w:t>
      </w:r>
    </w:p>
    <w:p w14:paraId="342CECB2" w14:textId="77777777" w:rsidR="005E274C" w:rsidRDefault="005E274C" w:rsidP="005E274C">
      <w:pPr>
        <w:rPr>
          <w:rFonts w:ascii="Verdana" w:hAnsi="Verdana"/>
          <w:color w:val="000000"/>
          <w:spacing w:val="-3"/>
          <w:sz w:val="22"/>
          <w:szCs w:val="22"/>
        </w:rPr>
      </w:pPr>
    </w:p>
    <w:p w14:paraId="3A812EDF" w14:textId="77777777" w:rsidR="005E274C" w:rsidRDefault="005E274C" w:rsidP="005E274C">
      <w:pPr>
        <w:rPr>
          <w:rFonts w:ascii="Verdana" w:hAnsi="Verdana"/>
          <w:color w:val="000000"/>
          <w:spacing w:val="-3"/>
          <w:sz w:val="22"/>
          <w:szCs w:val="22"/>
        </w:rPr>
      </w:pPr>
      <w:r w:rsidRPr="00366DF6">
        <w:rPr>
          <w:rFonts w:ascii="Verdana" w:hAnsi="Verdana"/>
          <w:color w:val="000000"/>
          <w:spacing w:val="-3"/>
          <w:sz w:val="22"/>
          <w:szCs w:val="22"/>
        </w:rPr>
        <w:t xml:space="preserve">HK Kommunal er derfor stærkt skeptiske overfor de planlagte besparelser på beskæftigelsesindsatsen, der bl.a. risikerer at gå ud over indsatsen i forhold til </w:t>
      </w:r>
      <w:r>
        <w:rPr>
          <w:rFonts w:ascii="Verdana" w:hAnsi="Verdana"/>
          <w:color w:val="000000"/>
          <w:spacing w:val="-3"/>
          <w:sz w:val="22"/>
          <w:szCs w:val="22"/>
        </w:rPr>
        <w:t>en</w:t>
      </w:r>
      <w:r w:rsidRPr="00366DF6">
        <w:rPr>
          <w:rFonts w:ascii="Verdana" w:hAnsi="Verdana"/>
          <w:color w:val="000000"/>
          <w:spacing w:val="-3"/>
          <w:sz w:val="22"/>
          <w:szCs w:val="22"/>
        </w:rPr>
        <w:t xml:space="preserve"> </w:t>
      </w:r>
      <w:r>
        <w:rPr>
          <w:rFonts w:ascii="Verdana" w:hAnsi="Verdana"/>
          <w:color w:val="000000"/>
          <w:spacing w:val="-3"/>
          <w:sz w:val="22"/>
          <w:szCs w:val="22"/>
        </w:rPr>
        <w:t xml:space="preserve">stigende </w:t>
      </w:r>
      <w:r w:rsidRPr="00366DF6">
        <w:rPr>
          <w:rFonts w:ascii="Verdana" w:hAnsi="Verdana"/>
          <w:color w:val="000000"/>
          <w:spacing w:val="-3"/>
          <w:sz w:val="22"/>
          <w:szCs w:val="22"/>
        </w:rPr>
        <w:t>gruppe af lønmodtagere, der nu risikerer at ende i langvarige sygedagpengeforløb</w:t>
      </w:r>
      <w:r>
        <w:rPr>
          <w:rFonts w:ascii="Verdana" w:hAnsi="Verdana"/>
          <w:color w:val="000000"/>
          <w:spacing w:val="-3"/>
          <w:sz w:val="22"/>
          <w:szCs w:val="22"/>
        </w:rPr>
        <w:t xml:space="preserve"> som en konsekvens af, at de professionelle sagsbehandlere på sygedagpengeområdet ikke kommer tilstrækkeligt tidligt ind i sagen. </w:t>
      </w:r>
    </w:p>
    <w:p w14:paraId="08F0026C" w14:textId="77777777" w:rsidR="005E274C" w:rsidRDefault="005E274C" w:rsidP="005E274C">
      <w:pPr>
        <w:rPr>
          <w:rFonts w:ascii="Verdana" w:hAnsi="Verdana"/>
          <w:color w:val="000000"/>
          <w:spacing w:val="-3"/>
          <w:sz w:val="22"/>
          <w:szCs w:val="22"/>
        </w:rPr>
      </w:pPr>
    </w:p>
    <w:p w14:paraId="7A99A1CD" w14:textId="3B38A6FA" w:rsidR="005E274C" w:rsidRDefault="005E274C" w:rsidP="005E274C">
      <w:pPr>
        <w:rPr>
          <w:rFonts w:ascii="Verdana" w:hAnsi="Verdana"/>
          <w:color w:val="000000"/>
          <w:spacing w:val="-3"/>
          <w:sz w:val="22"/>
          <w:szCs w:val="22"/>
        </w:rPr>
      </w:pPr>
      <w:r>
        <w:rPr>
          <w:rFonts w:ascii="Verdana" w:hAnsi="Verdana"/>
          <w:color w:val="000000"/>
          <w:spacing w:val="-3"/>
          <w:sz w:val="22"/>
          <w:szCs w:val="22"/>
        </w:rPr>
        <w:t>Spørger man de sygemeldte borgene selv, om de er tilfreds med den service og de tilbud</w:t>
      </w:r>
      <w:r w:rsidR="00C24083">
        <w:rPr>
          <w:rFonts w:ascii="Verdana" w:hAnsi="Verdana"/>
          <w:color w:val="000000"/>
          <w:spacing w:val="-3"/>
          <w:sz w:val="22"/>
          <w:szCs w:val="22"/>
        </w:rPr>
        <w:t>,</w:t>
      </w:r>
      <w:r>
        <w:rPr>
          <w:rFonts w:ascii="Verdana" w:hAnsi="Verdana"/>
          <w:color w:val="000000"/>
          <w:spacing w:val="-3"/>
          <w:sz w:val="22"/>
          <w:szCs w:val="22"/>
        </w:rPr>
        <w:t xml:space="preserve"> de oplever fra jobcentrene, er en forholdsvis stor del af borgerne enten meget tilfredse eller tilfredse med jobcentrene (73 procent), mens 17 procent er indifferente</w:t>
      </w:r>
      <w:r>
        <w:rPr>
          <w:rStyle w:val="Fodnotehenvisning"/>
          <w:rFonts w:ascii="Verdana" w:hAnsi="Verdana"/>
          <w:color w:val="000000"/>
          <w:spacing w:val="-3"/>
          <w:sz w:val="22"/>
          <w:szCs w:val="22"/>
        </w:rPr>
        <w:footnoteReference w:id="14"/>
      </w:r>
      <w:r>
        <w:rPr>
          <w:rFonts w:ascii="Verdana" w:hAnsi="Verdana"/>
          <w:color w:val="000000"/>
          <w:spacing w:val="-3"/>
          <w:sz w:val="22"/>
          <w:szCs w:val="22"/>
        </w:rPr>
        <w:t xml:space="preserve">. Det er med andre ord et meget velfungerende tilbud med høj borgertilfredshed, som man nu politisk ønsker at </w:t>
      </w:r>
      <w:r w:rsidR="00080E75">
        <w:rPr>
          <w:rFonts w:ascii="Verdana" w:hAnsi="Verdana"/>
          <w:color w:val="000000"/>
          <w:spacing w:val="-3"/>
          <w:sz w:val="22"/>
          <w:szCs w:val="22"/>
        </w:rPr>
        <w:t xml:space="preserve">reducere og </w:t>
      </w:r>
      <w:r>
        <w:rPr>
          <w:rFonts w:ascii="Verdana" w:hAnsi="Verdana"/>
          <w:color w:val="000000"/>
          <w:spacing w:val="-3"/>
          <w:sz w:val="22"/>
          <w:szCs w:val="22"/>
        </w:rPr>
        <w:t xml:space="preserve">afvikle. </w:t>
      </w:r>
    </w:p>
    <w:p w14:paraId="4C7EE419" w14:textId="77777777" w:rsidR="005E274C" w:rsidRDefault="005E274C" w:rsidP="005E274C">
      <w:pPr>
        <w:rPr>
          <w:rFonts w:ascii="Verdana" w:hAnsi="Verdana" w:cstheme="minorHAnsi"/>
          <w:sz w:val="22"/>
          <w:szCs w:val="22"/>
        </w:rPr>
      </w:pPr>
    </w:p>
    <w:p w14:paraId="4EE98D01" w14:textId="77777777" w:rsidR="00D451FE" w:rsidRPr="00366DF6" w:rsidRDefault="00D451FE" w:rsidP="00D451FE">
      <w:pPr>
        <w:rPr>
          <w:rFonts w:ascii="Verdana" w:hAnsi="Verdana"/>
          <w:b/>
          <w:bCs/>
          <w:sz w:val="22"/>
          <w:szCs w:val="22"/>
        </w:rPr>
      </w:pPr>
      <w:r w:rsidRPr="00366DF6">
        <w:rPr>
          <w:rFonts w:ascii="Verdana" w:hAnsi="Verdana"/>
          <w:b/>
          <w:bCs/>
          <w:sz w:val="22"/>
          <w:szCs w:val="22"/>
        </w:rPr>
        <w:t>Unge under 30 år uden en erhvervskompetencegivende uddannelse i kontanthjælpssystemet skal omfattes af de samme regler som andre kontanthjælpsmodtagere</w:t>
      </w:r>
    </w:p>
    <w:p w14:paraId="70D34231" w14:textId="77777777" w:rsidR="00D451FE" w:rsidRPr="00366DF6" w:rsidRDefault="00D451FE" w:rsidP="00D451FE">
      <w:pPr>
        <w:rPr>
          <w:rFonts w:ascii="Verdana" w:hAnsi="Verdana"/>
          <w:sz w:val="22"/>
          <w:szCs w:val="22"/>
        </w:rPr>
      </w:pPr>
    </w:p>
    <w:p w14:paraId="739F420A" w14:textId="52C6C9D3" w:rsidR="00D451FE" w:rsidRPr="00366DF6" w:rsidRDefault="00D451FE" w:rsidP="00D451FE">
      <w:pPr>
        <w:rPr>
          <w:rFonts w:ascii="Verdana" w:hAnsi="Verdana" w:cstheme="minorHAnsi"/>
          <w:sz w:val="22"/>
          <w:szCs w:val="22"/>
        </w:rPr>
      </w:pPr>
      <w:r w:rsidRPr="00366DF6">
        <w:rPr>
          <w:rFonts w:ascii="Verdana" w:hAnsi="Verdana" w:cstheme="minorHAnsi"/>
          <w:sz w:val="22"/>
          <w:szCs w:val="22"/>
        </w:rPr>
        <w:t xml:space="preserve">Denne den af lovforslaget er stærkt bekymrende, da forslaget i vidt omfang potentielt vil kunne ramme unge uden arbejdserfaring og /eller arbejdsidentitet. </w:t>
      </w:r>
    </w:p>
    <w:p w14:paraId="3FB57DBB" w14:textId="77777777" w:rsidR="00D451FE" w:rsidRPr="00366DF6" w:rsidRDefault="00D451FE" w:rsidP="00D451FE">
      <w:pPr>
        <w:rPr>
          <w:rFonts w:ascii="Verdana" w:hAnsi="Verdana" w:cstheme="minorHAnsi"/>
          <w:sz w:val="22"/>
          <w:szCs w:val="22"/>
        </w:rPr>
      </w:pPr>
    </w:p>
    <w:p w14:paraId="30A551C4" w14:textId="77777777" w:rsidR="00D451FE" w:rsidRDefault="00D451FE" w:rsidP="00D451FE">
      <w:pPr>
        <w:rPr>
          <w:rFonts w:ascii="Verdana" w:hAnsi="Verdana" w:cstheme="minorHAnsi"/>
          <w:sz w:val="22"/>
          <w:szCs w:val="22"/>
        </w:rPr>
      </w:pPr>
      <w:r w:rsidRPr="00366DF6">
        <w:rPr>
          <w:rFonts w:ascii="Verdana" w:hAnsi="Verdana" w:cstheme="minorHAnsi"/>
          <w:sz w:val="22"/>
          <w:szCs w:val="22"/>
        </w:rPr>
        <w:t>Nyere analyser fra bl.a. STAR (2025) viser, at når det rent faktisk lykkedes at hjælpe unge på kanten af arbejdsmarkedet med at få tilknytning til arbejdsmarkedet, så fastholder de i mange tilfælde også efterfølgende en overraskende stor arbejdsmarkedstilknytning</w:t>
      </w:r>
      <w:r w:rsidRPr="00366DF6">
        <w:rPr>
          <w:rStyle w:val="Fodnotehenvisning"/>
          <w:rFonts w:ascii="Verdana" w:hAnsi="Verdana" w:cstheme="minorHAnsi"/>
          <w:sz w:val="22"/>
          <w:szCs w:val="22"/>
        </w:rPr>
        <w:footnoteReference w:id="15"/>
      </w:r>
      <w:r w:rsidRPr="00366DF6">
        <w:rPr>
          <w:rFonts w:ascii="Verdana" w:hAnsi="Verdana" w:cstheme="minorHAnsi"/>
          <w:sz w:val="22"/>
          <w:szCs w:val="22"/>
        </w:rPr>
        <w:t xml:space="preserve">. </w:t>
      </w:r>
    </w:p>
    <w:p w14:paraId="513E9615" w14:textId="77777777" w:rsidR="00D451FE" w:rsidRDefault="00D451FE" w:rsidP="00D451FE">
      <w:pPr>
        <w:rPr>
          <w:rFonts w:ascii="Verdana" w:hAnsi="Verdana" w:cstheme="minorHAnsi"/>
          <w:sz w:val="22"/>
          <w:szCs w:val="22"/>
        </w:rPr>
      </w:pPr>
    </w:p>
    <w:p w14:paraId="69108136" w14:textId="2F399073" w:rsidR="00D451FE" w:rsidRPr="00366DF6" w:rsidRDefault="00D451FE" w:rsidP="00D451FE">
      <w:pPr>
        <w:rPr>
          <w:rFonts w:ascii="Verdana" w:hAnsi="Verdana" w:cstheme="minorHAnsi"/>
          <w:sz w:val="22"/>
          <w:szCs w:val="22"/>
        </w:rPr>
      </w:pPr>
      <w:r w:rsidRPr="00366DF6">
        <w:rPr>
          <w:rFonts w:ascii="Verdana" w:hAnsi="Verdana" w:cstheme="minorHAnsi"/>
          <w:sz w:val="22"/>
          <w:szCs w:val="22"/>
        </w:rPr>
        <w:t>Tilsvarende viser nye undersøgelser fra AE (2025), at dele af ungegruppen under 30 år</w:t>
      </w:r>
      <w:r w:rsidR="00505CA5">
        <w:rPr>
          <w:rFonts w:ascii="Verdana" w:hAnsi="Verdana" w:cstheme="minorHAnsi"/>
          <w:sz w:val="22"/>
          <w:szCs w:val="22"/>
        </w:rPr>
        <w:t>,</w:t>
      </w:r>
      <w:r w:rsidRPr="00366DF6">
        <w:rPr>
          <w:rFonts w:ascii="Verdana" w:hAnsi="Verdana" w:cstheme="minorHAnsi"/>
          <w:sz w:val="22"/>
          <w:szCs w:val="22"/>
        </w:rPr>
        <w:t xml:space="preserve"> der ikke er i beskæftigelse </w:t>
      </w:r>
      <w:proofErr w:type="gramStart"/>
      <w:r w:rsidRPr="00366DF6">
        <w:rPr>
          <w:rFonts w:ascii="Verdana" w:hAnsi="Verdana" w:cstheme="minorHAnsi"/>
          <w:sz w:val="22"/>
          <w:szCs w:val="22"/>
        </w:rPr>
        <w:t>bl.a.</w:t>
      </w:r>
      <w:proofErr w:type="gramEnd"/>
      <w:r w:rsidRPr="00366DF6">
        <w:rPr>
          <w:rFonts w:ascii="Verdana" w:hAnsi="Verdana" w:cstheme="minorHAnsi"/>
          <w:sz w:val="22"/>
          <w:szCs w:val="22"/>
        </w:rPr>
        <w:t xml:space="preserve"> er udfordret af psykiske diagnoser, er kriminalitetstruede etc. AE konkluderer derfor, at det er vigtigt, at den pågældende ungegruppe ikke glemmes, men at den </w:t>
      </w:r>
      <w:r>
        <w:rPr>
          <w:rFonts w:ascii="Verdana" w:hAnsi="Verdana" w:cstheme="minorHAnsi"/>
          <w:sz w:val="22"/>
          <w:szCs w:val="22"/>
        </w:rPr>
        <w:t>tværtimod bør</w:t>
      </w:r>
      <w:r w:rsidRPr="00366DF6">
        <w:rPr>
          <w:rFonts w:ascii="Verdana" w:hAnsi="Verdana" w:cstheme="minorHAnsi"/>
          <w:sz w:val="22"/>
          <w:szCs w:val="22"/>
        </w:rPr>
        <w:t xml:space="preserve"> tilbydes målrettede indsatser</w:t>
      </w:r>
      <w:r w:rsidRPr="00366DF6">
        <w:rPr>
          <w:rStyle w:val="Fodnotehenvisning"/>
          <w:rFonts w:ascii="Verdana" w:hAnsi="Verdana" w:cstheme="minorHAnsi"/>
          <w:sz w:val="22"/>
          <w:szCs w:val="22"/>
        </w:rPr>
        <w:footnoteReference w:id="16"/>
      </w:r>
      <w:r w:rsidRPr="00366DF6">
        <w:rPr>
          <w:rFonts w:ascii="Verdana" w:hAnsi="Verdana" w:cstheme="minorHAnsi"/>
          <w:sz w:val="22"/>
          <w:szCs w:val="22"/>
        </w:rPr>
        <w:t xml:space="preserve">. </w:t>
      </w:r>
    </w:p>
    <w:p w14:paraId="3939EFCD" w14:textId="77777777" w:rsidR="00D451FE" w:rsidRPr="00366DF6" w:rsidRDefault="00D451FE" w:rsidP="00D451FE">
      <w:pPr>
        <w:pStyle w:val="NormalWeb"/>
        <w:rPr>
          <w:rFonts w:ascii="Verdana" w:hAnsi="Verdana" w:cs="Arial"/>
          <w:color w:val="141E2D"/>
          <w:sz w:val="22"/>
          <w:szCs w:val="22"/>
        </w:rPr>
      </w:pPr>
      <w:r w:rsidRPr="00366DF6">
        <w:rPr>
          <w:rFonts w:ascii="Verdana" w:hAnsi="Verdana" w:cs="Arial"/>
          <w:color w:val="141E2D"/>
          <w:sz w:val="22"/>
          <w:szCs w:val="22"/>
        </w:rPr>
        <w:t xml:space="preserve">Lovforslaget om en harmonisering af kontanthjælpsområde indebærer, at unge kontanthjælpsmodtagere fremover skal underlægges samme regelkompleks som voksne kontanthjælpsmodtagere. Konsekvensen af dette er bl.a., at unge kontanthjælpsmodtagere ikke længere kan blive vurderet uddannelsesparate og tilbydes uddannelse, medmindre kommunen vurderer – og tilbyder dette. Da det ikke længere er et krav, at kommunerne skal tilbyde uddannelse til denne målgruppe, er der en alvorlig risiko for, at kommunerne vælger at prioritere de kraftigt reducerede aktiveringsmidler til andre målgrupper hvor beskæftigelsesprognoserne er bedre. </w:t>
      </w:r>
    </w:p>
    <w:p w14:paraId="7EB1569F" w14:textId="77777777" w:rsidR="00D451FE" w:rsidRPr="00366DF6" w:rsidRDefault="00D451FE" w:rsidP="00D451FE">
      <w:pPr>
        <w:pStyle w:val="NormalWeb"/>
        <w:rPr>
          <w:rFonts w:ascii="Verdana" w:hAnsi="Verdana" w:cs="Arial"/>
          <w:color w:val="141E2D"/>
          <w:sz w:val="22"/>
          <w:szCs w:val="22"/>
        </w:rPr>
      </w:pPr>
      <w:r w:rsidRPr="00366DF6">
        <w:rPr>
          <w:rFonts w:ascii="Verdana" w:hAnsi="Verdana" w:cs="Arial"/>
          <w:color w:val="141E2D"/>
          <w:sz w:val="22"/>
          <w:szCs w:val="22"/>
        </w:rPr>
        <w:t xml:space="preserve">HK Kommunal er kritisk overfor afskaffelse af det tydelige uddannelsesfokus for den gruppe af unge, der potentielt har forudsætningerne og ressourcerne til at påbegynde en uddannelse. En række fremskrivninger viser således klart, at vi i årene fremover bl.a. kommer til at mangle faglærte medarbejdere indenfor en lang række </w:t>
      </w:r>
      <w:r w:rsidRPr="00366DF6">
        <w:rPr>
          <w:rFonts w:ascii="Verdana" w:hAnsi="Verdana" w:cs="Arial"/>
          <w:color w:val="141E2D"/>
          <w:sz w:val="22"/>
          <w:szCs w:val="22"/>
        </w:rPr>
        <w:lastRenderedPageBreak/>
        <w:t xml:space="preserve">fagområder, ligesom fastholdelsen og rekrutteringen til de klassiske professionsuddannelser indenfor bl.a. social-, sundheds- og undervisningssektoren allerede nu er alvorligt udfordret. </w:t>
      </w:r>
    </w:p>
    <w:p w14:paraId="74551914" w14:textId="7A37ABB8" w:rsidR="00D451FE" w:rsidRPr="00366DF6" w:rsidRDefault="00D451FE" w:rsidP="00D451FE">
      <w:pPr>
        <w:pStyle w:val="NormalWeb"/>
        <w:rPr>
          <w:rFonts w:ascii="Verdana" w:hAnsi="Verdana" w:cs="Arial"/>
          <w:color w:val="141E2D"/>
          <w:sz w:val="22"/>
          <w:szCs w:val="22"/>
        </w:rPr>
      </w:pPr>
      <w:r w:rsidRPr="00366DF6">
        <w:rPr>
          <w:rFonts w:ascii="Verdana" w:hAnsi="Verdana" w:cs="Arial"/>
          <w:color w:val="141E2D"/>
          <w:sz w:val="22"/>
          <w:szCs w:val="22"/>
        </w:rPr>
        <w:t>AE-rådet har seneste lavet en række fremskrivninger der viser, at vi frem mod 2035 kan forvente</w:t>
      </w:r>
      <w:r w:rsidR="000025C2">
        <w:rPr>
          <w:rFonts w:ascii="Verdana" w:hAnsi="Verdana" w:cs="Arial"/>
          <w:color w:val="141E2D"/>
          <w:sz w:val="22"/>
          <w:szCs w:val="22"/>
        </w:rPr>
        <w:t>,</w:t>
      </w:r>
      <w:r w:rsidRPr="00366DF6">
        <w:rPr>
          <w:rFonts w:ascii="Verdana" w:hAnsi="Verdana" w:cs="Arial"/>
          <w:color w:val="141E2D"/>
          <w:sz w:val="22"/>
          <w:szCs w:val="22"/>
        </w:rPr>
        <w:t xml:space="preserve"> at 176.000 faglærte personer forlader arbejdsmarkedet</w:t>
      </w:r>
      <w:r w:rsidRPr="00366DF6">
        <w:rPr>
          <w:rStyle w:val="Fodnotehenvisning"/>
          <w:rFonts w:ascii="Verdana" w:hAnsi="Verdana" w:cs="Arial"/>
          <w:color w:val="141E2D"/>
          <w:sz w:val="22"/>
          <w:szCs w:val="22"/>
        </w:rPr>
        <w:footnoteReference w:id="17"/>
      </w:r>
      <w:r w:rsidRPr="00366DF6">
        <w:rPr>
          <w:rFonts w:ascii="Verdana" w:hAnsi="Verdana" w:cs="Arial"/>
          <w:color w:val="141E2D"/>
          <w:sz w:val="22"/>
          <w:szCs w:val="22"/>
        </w:rPr>
        <w:t>. Tilsvarende har Finansministeriet i 2023 lavet en analyse, der peger på alvorlige rekrutteringsproblemer til velfærdsområdet frem mod 2035</w:t>
      </w:r>
      <w:r w:rsidRPr="00366DF6">
        <w:rPr>
          <w:rStyle w:val="Fodnotehenvisning"/>
          <w:rFonts w:ascii="Verdana" w:hAnsi="Verdana" w:cs="Arial"/>
          <w:color w:val="141E2D"/>
          <w:sz w:val="22"/>
          <w:szCs w:val="22"/>
        </w:rPr>
        <w:footnoteReference w:id="18"/>
      </w:r>
      <w:r w:rsidRPr="00366DF6">
        <w:rPr>
          <w:rFonts w:ascii="Verdana" w:hAnsi="Verdana" w:cs="Arial"/>
          <w:color w:val="141E2D"/>
          <w:sz w:val="22"/>
          <w:szCs w:val="22"/>
        </w:rPr>
        <w:t xml:space="preserve">. </w:t>
      </w:r>
    </w:p>
    <w:p w14:paraId="7FB01643" w14:textId="01D61934" w:rsidR="00D451FE" w:rsidRPr="00366DF6" w:rsidRDefault="00D451FE" w:rsidP="00D451FE">
      <w:pPr>
        <w:pStyle w:val="NormalWeb"/>
        <w:rPr>
          <w:rFonts w:ascii="Verdana" w:hAnsi="Verdana" w:cs="Arial"/>
          <w:color w:val="141E2D"/>
          <w:sz w:val="22"/>
          <w:szCs w:val="22"/>
        </w:rPr>
      </w:pPr>
      <w:r w:rsidRPr="00366DF6">
        <w:rPr>
          <w:rFonts w:ascii="Verdana" w:hAnsi="Verdana" w:cs="Arial"/>
          <w:color w:val="141E2D"/>
          <w:sz w:val="22"/>
          <w:szCs w:val="22"/>
        </w:rPr>
        <w:t>I en situation hvor såvel det offentlige som det private arbejdsmarked efterspørger uddannet og kvalificeret arbejdskraft</w:t>
      </w:r>
      <w:r w:rsidR="007620C6">
        <w:rPr>
          <w:rFonts w:ascii="Verdana" w:hAnsi="Verdana" w:cs="Arial"/>
          <w:color w:val="141E2D"/>
          <w:sz w:val="22"/>
          <w:szCs w:val="22"/>
        </w:rPr>
        <w:t>,</w:t>
      </w:r>
      <w:r w:rsidRPr="00366DF6">
        <w:rPr>
          <w:rFonts w:ascii="Verdana" w:hAnsi="Verdana" w:cs="Arial"/>
          <w:color w:val="141E2D"/>
          <w:sz w:val="22"/>
          <w:szCs w:val="22"/>
        </w:rPr>
        <w:t xml:space="preserve"> virker det derfor paradoksalt, at man ikke anbefaler et fortsat stærkt uddannelsesfokus overfor de grupper af unge </w:t>
      </w:r>
      <w:r>
        <w:rPr>
          <w:rFonts w:ascii="Verdana" w:hAnsi="Verdana" w:cs="Arial"/>
          <w:color w:val="141E2D"/>
          <w:sz w:val="22"/>
          <w:szCs w:val="22"/>
        </w:rPr>
        <w:t>k</w:t>
      </w:r>
      <w:r w:rsidRPr="00366DF6">
        <w:rPr>
          <w:rFonts w:ascii="Verdana" w:hAnsi="Verdana" w:cs="Arial"/>
          <w:color w:val="141E2D"/>
          <w:sz w:val="22"/>
          <w:szCs w:val="22"/>
        </w:rPr>
        <w:t xml:space="preserve">ontanthjælpsmodtagere, der rent faktisk har ressourcerne og forudsætningerne for at kunne påbegynde og gennemføre et uddannelsesforløb. </w:t>
      </w:r>
    </w:p>
    <w:p w14:paraId="21530E3D" w14:textId="77777777" w:rsidR="00D451FE" w:rsidRPr="00366DF6" w:rsidRDefault="00D451FE" w:rsidP="00D451FE">
      <w:pPr>
        <w:rPr>
          <w:rFonts w:ascii="Verdana" w:hAnsi="Verdana"/>
          <w:sz w:val="22"/>
          <w:szCs w:val="22"/>
        </w:rPr>
      </w:pPr>
      <w:r w:rsidRPr="00366DF6">
        <w:rPr>
          <w:rFonts w:ascii="Verdana" w:hAnsi="Verdana"/>
          <w:sz w:val="22"/>
          <w:szCs w:val="22"/>
        </w:rPr>
        <w:t xml:space="preserve">HK Kommunal vil samtidig pege på, at afskaffelsen af et egentligt uddannelsespålæg til unge med stor sandsynlighed vil få afledte effekter i forhold til SU-systemet. Som det er nu, så har unge et begrænset antal SU-klip, og det kan bl.a. være en barriere i forhold til uddannelse for nogle af de mere udsatte unge, som jobcentrene er i berøring med. </w:t>
      </w:r>
    </w:p>
    <w:p w14:paraId="0A56046B" w14:textId="77777777" w:rsidR="00D451FE" w:rsidRPr="00366DF6" w:rsidRDefault="00D451FE" w:rsidP="00D451FE">
      <w:pPr>
        <w:rPr>
          <w:rFonts w:ascii="Verdana" w:hAnsi="Verdana"/>
          <w:sz w:val="22"/>
          <w:szCs w:val="22"/>
        </w:rPr>
      </w:pPr>
    </w:p>
    <w:p w14:paraId="20F43093" w14:textId="4E675BBA" w:rsidR="00D451FE" w:rsidRPr="00366DF6" w:rsidRDefault="00D451FE" w:rsidP="00D451FE">
      <w:pPr>
        <w:rPr>
          <w:rFonts w:ascii="Verdana" w:hAnsi="Verdana"/>
          <w:sz w:val="22"/>
          <w:szCs w:val="22"/>
        </w:rPr>
      </w:pPr>
      <w:r w:rsidRPr="00366DF6">
        <w:rPr>
          <w:rFonts w:ascii="Verdana" w:hAnsi="Verdana"/>
          <w:sz w:val="22"/>
          <w:szCs w:val="22"/>
        </w:rPr>
        <w:t xml:space="preserve">Her har uddannelsespålægget i dag en indbygget dispensation, så et kommunalt krav til den unge om at starte i uddannelse i visse tilfælde kan give en mulighed for SU, som ellers var lukket. Der kan derfor være behov for at gentænke denne </w:t>
      </w:r>
      <w:proofErr w:type="spellStart"/>
      <w:r w:rsidRPr="00366DF6">
        <w:rPr>
          <w:rFonts w:ascii="Verdana" w:hAnsi="Verdana"/>
          <w:sz w:val="22"/>
          <w:szCs w:val="22"/>
        </w:rPr>
        <w:t>dispensa</w:t>
      </w:r>
      <w:proofErr w:type="spellEnd"/>
      <w:r w:rsidR="00085699">
        <w:rPr>
          <w:rFonts w:ascii="Verdana" w:hAnsi="Verdana"/>
          <w:sz w:val="22"/>
          <w:szCs w:val="22"/>
        </w:rPr>
        <w:t xml:space="preserve">-   </w:t>
      </w:r>
      <w:proofErr w:type="spellStart"/>
      <w:r w:rsidRPr="00366DF6">
        <w:rPr>
          <w:rFonts w:ascii="Verdana" w:hAnsi="Verdana"/>
          <w:sz w:val="22"/>
          <w:szCs w:val="22"/>
        </w:rPr>
        <w:t>tionsmulighed</w:t>
      </w:r>
      <w:proofErr w:type="spellEnd"/>
      <w:r w:rsidRPr="00366DF6">
        <w:rPr>
          <w:rFonts w:ascii="Verdana" w:hAnsi="Verdana"/>
          <w:sz w:val="22"/>
          <w:szCs w:val="22"/>
        </w:rPr>
        <w:t xml:space="preserve"> på en ny måde, hvis vi fjerne det eksisterende uddannelsespålæg, som vi har i dag. </w:t>
      </w:r>
    </w:p>
    <w:p w14:paraId="52F8379D" w14:textId="77777777" w:rsidR="00D451FE" w:rsidRPr="00366DF6" w:rsidRDefault="00D451FE" w:rsidP="00D451FE">
      <w:pPr>
        <w:rPr>
          <w:rFonts w:ascii="Verdana" w:hAnsi="Verdana"/>
          <w:sz w:val="22"/>
          <w:szCs w:val="22"/>
        </w:rPr>
      </w:pPr>
    </w:p>
    <w:p w14:paraId="177A756D" w14:textId="6E36C124" w:rsidR="00D451FE" w:rsidRDefault="00D451FE" w:rsidP="00D451FE">
      <w:pPr>
        <w:rPr>
          <w:rFonts w:ascii="Verdana" w:hAnsi="Verdana"/>
          <w:sz w:val="22"/>
          <w:szCs w:val="22"/>
        </w:rPr>
      </w:pPr>
      <w:r w:rsidRPr="00366DF6">
        <w:rPr>
          <w:rFonts w:ascii="Verdana" w:hAnsi="Verdana"/>
          <w:sz w:val="22"/>
          <w:szCs w:val="22"/>
        </w:rPr>
        <w:t xml:space="preserve">I det hele taget er det afgørende vigtigt, at man ved alle ændringer af beskæftigelseslovgivningen er opmærksom på mulige afledte konsekvenser ved andre instanser </w:t>
      </w:r>
      <w:r w:rsidR="0090716E">
        <w:rPr>
          <w:rFonts w:ascii="Verdana" w:hAnsi="Verdana"/>
          <w:sz w:val="22"/>
          <w:szCs w:val="22"/>
        </w:rPr>
        <w:t>(</w:t>
      </w:r>
      <w:r w:rsidRPr="00366DF6">
        <w:rPr>
          <w:rFonts w:ascii="Verdana" w:hAnsi="Verdana"/>
          <w:sz w:val="22"/>
          <w:szCs w:val="22"/>
        </w:rPr>
        <w:t xml:space="preserve">og forvaltningsområdet) end jobcenteret, da jobcentrene har samarbejde med stort set alle andre myndigheder og de fleste private virksomheder, og en mindre ændring på beskæftigelsesområdet derfor godt kan have store afledte økonomiske konsekvenser </w:t>
      </w:r>
      <w:r>
        <w:rPr>
          <w:rFonts w:ascii="Verdana" w:hAnsi="Verdana"/>
          <w:sz w:val="22"/>
          <w:szCs w:val="22"/>
        </w:rPr>
        <w:t xml:space="preserve">i forhold til andre velfærdsområder. </w:t>
      </w:r>
    </w:p>
    <w:p w14:paraId="6778B578" w14:textId="77777777" w:rsidR="001322B5" w:rsidRDefault="001322B5" w:rsidP="00D451FE">
      <w:pPr>
        <w:rPr>
          <w:rFonts w:ascii="Verdana" w:hAnsi="Verdana"/>
          <w:sz w:val="22"/>
          <w:szCs w:val="22"/>
        </w:rPr>
      </w:pPr>
    </w:p>
    <w:p w14:paraId="0CC1EB2C" w14:textId="77777777" w:rsidR="001322B5" w:rsidRPr="00366DF6" w:rsidRDefault="001322B5" w:rsidP="001322B5">
      <w:pPr>
        <w:rPr>
          <w:rFonts w:ascii="Verdana" w:hAnsi="Verdana"/>
          <w:b/>
          <w:bCs/>
          <w:sz w:val="22"/>
          <w:szCs w:val="22"/>
        </w:rPr>
      </w:pPr>
      <w:r w:rsidRPr="00366DF6">
        <w:rPr>
          <w:rFonts w:ascii="Verdana" w:hAnsi="Verdana"/>
          <w:b/>
          <w:bCs/>
          <w:sz w:val="22"/>
          <w:szCs w:val="22"/>
        </w:rPr>
        <w:t xml:space="preserve">Afskaffelse af retten til mentorstøtte </w:t>
      </w:r>
    </w:p>
    <w:p w14:paraId="0667A944" w14:textId="77777777" w:rsidR="001322B5" w:rsidRPr="00366DF6" w:rsidRDefault="001322B5" w:rsidP="001322B5">
      <w:pPr>
        <w:rPr>
          <w:rFonts w:ascii="Verdana" w:hAnsi="Verdana"/>
          <w:sz w:val="22"/>
          <w:szCs w:val="22"/>
        </w:rPr>
      </w:pPr>
    </w:p>
    <w:p w14:paraId="51D5449C" w14:textId="77777777" w:rsidR="001322B5" w:rsidRPr="00366DF6" w:rsidRDefault="001322B5" w:rsidP="001322B5">
      <w:pPr>
        <w:rPr>
          <w:rFonts w:ascii="Verdana" w:hAnsi="Verdana"/>
          <w:sz w:val="22"/>
          <w:szCs w:val="22"/>
        </w:rPr>
      </w:pPr>
      <w:r w:rsidRPr="00366DF6">
        <w:rPr>
          <w:rFonts w:ascii="Verdana" w:hAnsi="Verdana"/>
          <w:sz w:val="22"/>
          <w:szCs w:val="22"/>
        </w:rPr>
        <w:t xml:space="preserve">Lovforslaget indebærer, at overgangen til uddannelse for uddannelsesparate og aktivitetsparate kontanthjælpsmodtagere under 30 afskaffes, hvis det vedtages. </w:t>
      </w:r>
    </w:p>
    <w:p w14:paraId="7DB5E345" w14:textId="77777777" w:rsidR="001322B5" w:rsidRPr="00366DF6" w:rsidRDefault="001322B5" w:rsidP="001322B5">
      <w:pPr>
        <w:rPr>
          <w:rFonts w:ascii="Verdana" w:hAnsi="Verdana"/>
          <w:sz w:val="22"/>
          <w:szCs w:val="22"/>
        </w:rPr>
      </w:pPr>
    </w:p>
    <w:p w14:paraId="45DCBCA9" w14:textId="2AD5AFB4" w:rsidR="001322B5" w:rsidRDefault="001322B5" w:rsidP="001322B5">
      <w:pPr>
        <w:rPr>
          <w:rFonts w:ascii="Verdana" w:hAnsi="Verdana"/>
          <w:sz w:val="22"/>
          <w:szCs w:val="22"/>
        </w:rPr>
      </w:pPr>
      <w:r w:rsidRPr="00366DF6">
        <w:rPr>
          <w:rFonts w:ascii="Verdana" w:hAnsi="Verdana"/>
          <w:sz w:val="22"/>
          <w:szCs w:val="22"/>
        </w:rPr>
        <w:t>HK Kommunal er kritisk over</w:t>
      </w:r>
      <w:r w:rsidR="00CC5211">
        <w:rPr>
          <w:rFonts w:ascii="Verdana" w:hAnsi="Verdana"/>
          <w:sz w:val="22"/>
          <w:szCs w:val="22"/>
        </w:rPr>
        <w:t xml:space="preserve"> </w:t>
      </w:r>
      <w:r w:rsidRPr="00366DF6">
        <w:rPr>
          <w:rFonts w:ascii="Verdana" w:hAnsi="Verdana"/>
          <w:sz w:val="22"/>
          <w:szCs w:val="22"/>
        </w:rPr>
        <w:t>for forslaget, der i praksis vil betyde, at fastholdelsesindsatsen fremover vil blive skubbet over på landets uddannelsesinstitutioner</w:t>
      </w:r>
      <w:r>
        <w:rPr>
          <w:rFonts w:ascii="Verdana" w:hAnsi="Verdana"/>
          <w:sz w:val="22"/>
          <w:szCs w:val="22"/>
        </w:rPr>
        <w:t>, hvor tilbuddet ofte vil bestå af SPS-støtte i forbindelse med funktionsnedsættelser.</w:t>
      </w:r>
      <w:r w:rsidRPr="00366DF6">
        <w:rPr>
          <w:rFonts w:ascii="Verdana" w:hAnsi="Verdana"/>
          <w:sz w:val="22"/>
          <w:szCs w:val="22"/>
        </w:rPr>
        <w:t xml:space="preserve"> Da det i </w:t>
      </w:r>
      <w:r w:rsidRPr="00366DF6">
        <w:rPr>
          <w:rFonts w:ascii="Verdana" w:hAnsi="Verdana"/>
          <w:sz w:val="22"/>
          <w:szCs w:val="22"/>
        </w:rPr>
        <w:lastRenderedPageBreak/>
        <w:t>høj grad er usikkert, om uddannelsessektoren har de nødvendige ressourcer til at håndtere denne opgave, er konsekvensen formentlig</w:t>
      </w:r>
      <w:r>
        <w:rPr>
          <w:rFonts w:ascii="Verdana" w:hAnsi="Verdana"/>
          <w:sz w:val="22"/>
          <w:szCs w:val="22"/>
        </w:rPr>
        <w:t>,</w:t>
      </w:r>
      <w:r w:rsidRPr="00366DF6">
        <w:rPr>
          <w:rFonts w:ascii="Verdana" w:hAnsi="Verdana"/>
          <w:sz w:val="22"/>
          <w:szCs w:val="22"/>
        </w:rPr>
        <w:t xml:space="preserve"> at en række unge de facto afskæres fra at påbegynde og gennemføre en uddannelse</w:t>
      </w:r>
      <w:r>
        <w:rPr>
          <w:rFonts w:ascii="Verdana" w:hAnsi="Verdana"/>
          <w:sz w:val="22"/>
          <w:szCs w:val="22"/>
        </w:rPr>
        <w:t>.</w:t>
      </w:r>
      <w:r w:rsidR="0048360A">
        <w:rPr>
          <w:rFonts w:ascii="Verdana" w:hAnsi="Verdana"/>
          <w:sz w:val="22"/>
          <w:szCs w:val="22"/>
        </w:rPr>
        <w:t xml:space="preserve"> </w:t>
      </w:r>
    </w:p>
    <w:p w14:paraId="38533DBF" w14:textId="77777777" w:rsidR="001322B5" w:rsidRDefault="001322B5" w:rsidP="001322B5"/>
    <w:p w14:paraId="74482BDE" w14:textId="13D56B6F" w:rsidR="001322B5" w:rsidRPr="007D332A" w:rsidRDefault="001322B5" w:rsidP="001322B5">
      <w:pPr>
        <w:rPr>
          <w:rFonts w:ascii="Verdana" w:hAnsi="Verdana"/>
          <w:sz w:val="22"/>
          <w:szCs w:val="22"/>
        </w:rPr>
      </w:pPr>
      <w:r w:rsidRPr="007D332A">
        <w:rPr>
          <w:rFonts w:ascii="Verdana" w:hAnsi="Verdana"/>
          <w:sz w:val="22"/>
          <w:szCs w:val="22"/>
        </w:rPr>
        <w:t xml:space="preserve">SPS-støtten gives udelukkende i forhold til uddannelsen. </w:t>
      </w:r>
      <w:r>
        <w:rPr>
          <w:rFonts w:ascii="Verdana" w:hAnsi="Verdana"/>
          <w:sz w:val="22"/>
          <w:szCs w:val="22"/>
        </w:rPr>
        <w:t>Borgeren</w:t>
      </w:r>
      <w:r w:rsidRPr="007D332A">
        <w:rPr>
          <w:rFonts w:ascii="Verdana" w:hAnsi="Verdana"/>
          <w:sz w:val="22"/>
          <w:szCs w:val="22"/>
        </w:rPr>
        <w:t xml:space="preserve"> kan derfor ikke søge om SPS som kompensation for de udfordringer</w:t>
      </w:r>
      <w:r w:rsidR="00575C3C">
        <w:rPr>
          <w:rFonts w:ascii="Verdana" w:hAnsi="Verdana"/>
          <w:sz w:val="22"/>
          <w:szCs w:val="22"/>
        </w:rPr>
        <w:t>,</w:t>
      </w:r>
      <w:r w:rsidRPr="007D332A">
        <w:rPr>
          <w:rFonts w:ascii="Verdana" w:hAnsi="Verdana"/>
          <w:sz w:val="22"/>
          <w:szCs w:val="22"/>
        </w:rPr>
        <w:t xml:space="preserve"> som funktionsnedsættelse giver i forhold til </w:t>
      </w:r>
      <w:r>
        <w:rPr>
          <w:rFonts w:ascii="Verdana" w:hAnsi="Verdana"/>
          <w:sz w:val="22"/>
          <w:szCs w:val="22"/>
        </w:rPr>
        <w:t xml:space="preserve">f.eks. </w:t>
      </w:r>
      <w:r w:rsidRPr="007D332A">
        <w:rPr>
          <w:rFonts w:ascii="Verdana" w:hAnsi="Verdana"/>
          <w:sz w:val="22"/>
          <w:szCs w:val="22"/>
        </w:rPr>
        <w:t xml:space="preserve">fritidsaktiviteter eller et studiejob mv. </w:t>
      </w:r>
      <w:r>
        <w:rPr>
          <w:rFonts w:ascii="Verdana" w:hAnsi="Verdana"/>
          <w:sz w:val="22"/>
          <w:szCs w:val="22"/>
        </w:rPr>
        <w:t>Modsætningsvis er m</w:t>
      </w:r>
      <w:r w:rsidRPr="007D332A">
        <w:rPr>
          <w:rFonts w:ascii="Verdana" w:hAnsi="Verdana"/>
          <w:sz w:val="22"/>
          <w:szCs w:val="22"/>
        </w:rPr>
        <w:t>entorstøtte et tilbud</w:t>
      </w:r>
      <w:r>
        <w:rPr>
          <w:rFonts w:ascii="Verdana" w:hAnsi="Verdana"/>
          <w:sz w:val="22"/>
          <w:szCs w:val="22"/>
        </w:rPr>
        <w:t>,</w:t>
      </w:r>
      <w:r w:rsidRPr="007D332A">
        <w:rPr>
          <w:rFonts w:ascii="Verdana" w:hAnsi="Verdana"/>
          <w:sz w:val="22"/>
          <w:szCs w:val="22"/>
        </w:rPr>
        <w:t xml:space="preserve"> som kan støtte op om de omkringliggende udfordringer som ikke er direkte studierelaterede. Det kan f.eks. være støtte til:</w:t>
      </w:r>
    </w:p>
    <w:p w14:paraId="0FC7D8B1" w14:textId="77777777" w:rsidR="001322B5" w:rsidRPr="007D332A" w:rsidRDefault="001322B5" w:rsidP="001322B5">
      <w:pPr>
        <w:rPr>
          <w:rFonts w:ascii="Verdana" w:hAnsi="Verdana"/>
          <w:sz w:val="22"/>
          <w:szCs w:val="22"/>
        </w:rPr>
      </w:pPr>
    </w:p>
    <w:p w14:paraId="00D0A74A" w14:textId="77777777" w:rsidR="001322B5" w:rsidRPr="007D332A" w:rsidRDefault="001322B5" w:rsidP="001322B5">
      <w:pPr>
        <w:numPr>
          <w:ilvl w:val="0"/>
          <w:numId w:val="7"/>
        </w:numPr>
        <w:rPr>
          <w:rFonts w:ascii="Verdana" w:eastAsia="Times New Roman" w:hAnsi="Verdana"/>
          <w:sz w:val="22"/>
          <w:szCs w:val="22"/>
        </w:rPr>
      </w:pPr>
      <w:r w:rsidRPr="007D332A">
        <w:rPr>
          <w:rFonts w:ascii="Verdana" w:eastAsia="Times New Roman" w:hAnsi="Verdana"/>
          <w:sz w:val="22"/>
          <w:szCs w:val="22"/>
        </w:rPr>
        <w:t>Fastholdelse af døgnrytme.</w:t>
      </w:r>
    </w:p>
    <w:p w14:paraId="5FAE8312" w14:textId="77777777" w:rsidR="001322B5" w:rsidRPr="007D332A" w:rsidRDefault="001322B5" w:rsidP="001322B5">
      <w:pPr>
        <w:numPr>
          <w:ilvl w:val="0"/>
          <w:numId w:val="7"/>
        </w:numPr>
        <w:rPr>
          <w:rFonts w:ascii="Verdana" w:eastAsia="Times New Roman" w:hAnsi="Verdana"/>
          <w:sz w:val="22"/>
          <w:szCs w:val="22"/>
        </w:rPr>
      </w:pPr>
      <w:r w:rsidRPr="007D332A">
        <w:rPr>
          <w:rFonts w:ascii="Verdana" w:eastAsia="Times New Roman" w:hAnsi="Verdana"/>
          <w:sz w:val="22"/>
          <w:szCs w:val="22"/>
        </w:rPr>
        <w:t>Fastholdelse af behandlingstilbud som f.eks. misbrugsbehandling eller behandling i psykiatrisk regi.</w:t>
      </w:r>
    </w:p>
    <w:p w14:paraId="44E7246E" w14:textId="1B764D00" w:rsidR="001322B5" w:rsidRPr="007D332A" w:rsidRDefault="001322B5" w:rsidP="001322B5">
      <w:pPr>
        <w:numPr>
          <w:ilvl w:val="0"/>
          <w:numId w:val="7"/>
        </w:numPr>
        <w:rPr>
          <w:rFonts w:ascii="Verdana" w:eastAsia="Times New Roman" w:hAnsi="Verdana"/>
          <w:sz w:val="22"/>
          <w:szCs w:val="22"/>
        </w:rPr>
      </w:pPr>
      <w:r w:rsidRPr="007D332A">
        <w:rPr>
          <w:rFonts w:ascii="Verdana" w:eastAsia="Times New Roman" w:hAnsi="Verdana"/>
          <w:sz w:val="22"/>
          <w:szCs w:val="22"/>
        </w:rPr>
        <w:t xml:space="preserve">Støtte til almindelig daglig levevis såsom indkøb, netbank, digital post, </w:t>
      </w:r>
      <w:proofErr w:type="spellStart"/>
      <w:r w:rsidRPr="007D332A">
        <w:rPr>
          <w:rFonts w:ascii="Verdana" w:eastAsia="Times New Roman" w:hAnsi="Verdana"/>
          <w:sz w:val="22"/>
          <w:szCs w:val="22"/>
        </w:rPr>
        <w:t>hus</w:t>
      </w:r>
      <w:r w:rsidR="00F8634A">
        <w:rPr>
          <w:rFonts w:ascii="Verdana" w:eastAsia="Times New Roman" w:hAnsi="Verdana"/>
          <w:sz w:val="22"/>
          <w:szCs w:val="22"/>
        </w:rPr>
        <w:t>-</w:t>
      </w:r>
      <w:r w:rsidRPr="007D332A">
        <w:rPr>
          <w:rFonts w:ascii="Verdana" w:eastAsia="Times New Roman" w:hAnsi="Verdana"/>
          <w:sz w:val="22"/>
          <w:szCs w:val="22"/>
        </w:rPr>
        <w:t>f</w:t>
      </w:r>
      <w:r w:rsidR="00E14355">
        <w:rPr>
          <w:rFonts w:ascii="Verdana" w:eastAsia="Times New Roman" w:hAnsi="Verdana"/>
          <w:sz w:val="22"/>
          <w:szCs w:val="22"/>
        </w:rPr>
        <w:t>ø</w:t>
      </w:r>
      <w:r w:rsidRPr="007D332A">
        <w:rPr>
          <w:rFonts w:ascii="Verdana" w:eastAsia="Times New Roman" w:hAnsi="Verdana"/>
          <w:sz w:val="22"/>
          <w:szCs w:val="22"/>
        </w:rPr>
        <w:t>relse</w:t>
      </w:r>
      <w:proofErr w:type="spellEnd"/>
      <w:r w:rsidRPr="007D332A">
        <w:rPr>
          <w:rFonts w:ascii="Verdana" w:eastAsia="Times New Roman" w:hAnsi="Verdana"/>
          <w:sz w:val="22"/>
          <w:szCs w:val="22"/>
        </w:rPr>
        <w:t xml:space="preserve"> og sociale aktiviteter.</w:t>
      </w:r>
    </w:p>
    <w:p w14:paraId="726D5B90" w14:textId="77777777" w:rsidR="001322B5" w:rsidRPr="007D332A" w:rsidRDefault="001322B5" w:rsidP="001322B5">
      <w:pPr>
        <w:numPr>
          <w:ilvl w:val="0"/>
          <w:numId w:val="7"/>
        </w:numPr>
        <w:rPr>
          <w:rFonts w:ascii="Verdana" w:eastAsia="Times New Roman" w:hAnsi="Verdana"/>
          <w:sz w:val="22"/>
          <w:szCs w:val="22"/>
        </w:rPr>
      </w:pPr>
      <w:r w:rsidRPr="007D332A">
        <w:rPr>
          <w:rFonts w:ascii="Verdana" w:eastAsia="Times New Roman" w:hAnsi="Verdana"/>
          <w:sz w:val="22"/>
          <w:szCs w:val="22"/>
        </w:rPr>
        <w:t>Støtte til tilegnelse og fastholdelse af mestringsstrategier f.eks. ved ADHD- eller autismediagnose.</w:t>
      </w:r>
    </w:p>
    <w:p w14:paraId="50A8B0B9" w14:textId="77777777" w:rsidR="00383BA7" w:rsidRDefault="00383BA7" w:rsidP="001322B5">
      <w:pPr>
        <w:rPr>
          <w:rFonts w:ascii="Verdana" w:hAnsi="Verdana"/>
          <w:sz w:val="22"/>
          <w:szCs w:val="22"/>
        </w:rPr>
      </w:pPr>
    </w:p>
    <w:p w14:paraId="595E0656" w14:textId="7B2A2059" w:rsidR="0048360A" w:rsidRDefault="001322B5" w:rsidP="001322B5">
      <w:pPr>
        <w:rPr>
          <w:rFonts w:ascii="Verdana" w:hAnsi="Verdana"/>
          <w:sz w:val="22"/>
          <w:szCs w:val="22"/>
        </w:rPr>
      </w:pPr>
      <w:r w:rsidRPr="007D332A">
        <w:rPr>
          <w:rFonts w:ascii="Verdana" w:hAnsi="Verdana"/>
          <w:sz w:val="22"/>
          <w:szCs w:val="22"/>
        </w:rPr>
        <w:t>Ovenstående, og meget mere, er opgaver som mentorerne understøtter</w:t>
      </w:r>
      <w:r>
        <w:rPr>
          <w:rFonts w:ascii="Verdana" w:hAnsi="Verdana"/>
          <w:sz w:val="22"/>
          <w:szCs w:val="22"/>
        </w:rPr>
        <w:t>,</w:t>
      </w:r>
      <w:r w:rsidRPr="007D332A">
        <w:rPr>
          <w:rFonts w:ascii="Verdana" w:hAnsi="Verdana"/>
          <w:sz w:val="22"/>
          <w:szCs w:val="22"/>
        </w:rPr>
        <w:t xml:space="preserve"> således hele livet og døgnet hænger sammen</w:t>
      </w:r>
      <w:r>
        <w:rPr>
          <w:rFonts w:ascii="Verdana" w:hAnsi="Verdana"/>
          <w:sz w:val="22"/>
          <w:szCs w:val="22"/>
        </w:rPr>
        <w:t xml:space="preserve"> for borgeren</w:t>
      </w:r>
      <w:r w:rsidRPr="007D332A">
        <w:rPr>
          <w:rFonts w:ascii="Verdana" w:hAnsi="Verdana"/>
          <w:sz w:val="22"/>
          <w:szCs w:val="22"/>
        </w:rPr>
        <w:t>. Hvis man i forvejen befinder sig i en kompleks situation, kan det at gennemføre en uddannelse uden den nødvendige støtte, være et uoverstigeligt projekt</w:t>
      </w:r>
      <w:r>
        <w:rPr>
          <w:rFonts w:ascii="Verdana" w:hAnsi="Verdana"/>
          <w:sz w:val="22"/>
          <w:szCs w:val="22"/>
        </w:rPr>
        <w:t>. HK Kommunal er derfor stærkt bekymret for afskaffelsen af retten til mentorstøtte</w:t>
      </w:r>
      <w:r w:rsidR="0048360A">
        <w:rPr>
          <w:rFonts w:ascii="Verdana" w:hAnsi="Verdana"/>
          <w:sz w:val="22"/>
          <w:szCs w:val="22"/>
        </w:rPr>
        <w:t>, der potentielt vil indebære at de udsatte unge risikerer at falde ned mellem to stole uden at blive grebet – på den ene side kan de fremover måske bevilliges SPS-støtte, men støtten vil i praksis ikke være tilstrækkelig til</w:t>
      </w:r>
      <w:r w:rsidR="004B47E9">
        <w:rPr>
          <w:rFonts w:ascii="Verdana" w:hAnsi="Verdana"/>
          <w:sz w:val="22"/>
          <w:szCs w:val="22"/>
        </w:rPr>
        <w:t>,</w:t>
      </w:r>
      <w:r w:rsidR="0048360A">
        <w:rPr>
          <w:rFonts w:ascii="Verdana" w:hAnsi="Verdana"/>
          <w:sz w:val="22"/>
          <w:szCs w:val="22"/>
        </w:rPr>
        <w:t xml:space="preserve"> at de vil kunne gennemføre deres uddannelse. </w:t>
      </w:r>
    </w:p>
    <w:p w14:paraId="0D89609C" w14:textId="64795651" w:rsidR="001322B5" w:rsidRPr="007D332A" w:rsidRDefault="001322B5" w:rsidP="001322B5">
      <w:pPr>
        <w:rPr>
          <w:rFonts w:ascii="Verdana" w:hAnsi="Verdana"/>
          <w:sz w:val="22"/>
          <w:szCs w:val="22"/>
        </w:rPr>
      </w:pPr>
    </w:p>
    <w:p w14:paraId="25002BAD" w14:textId="77777777" w:rsidR="005E274C" w:rsidRDefault="005E274C" w:rsidP="00352781">
      <w:pPr>
        <w:rPr>
          <w:rFonts w:ascii="Verdana" w:hAnsi="Verdana" w:cstheme="minorHAnsi"/>
          <w:sz w:val="22"/>
          <w:szCs w:val="22"/>
        </w:rPr>
      </w:pPr>
    </w:p>
    <w:p w14:paraId="3D9E881B" w14:textId="77777777" w:rsidR="00C10B5F" w:rsidRPr="006679CA" w:rsidRDefault="00C10B5F" w:rsidP="00C10B5F">
      <w:pPr>
        <w:rPr>
          <w:rFonts w:ascii="Verdana" w:hAnsi="Verdana"/>
          <w:b/>
          <w:bCs/>
          <w:sz w:val="22"/>
          <w:szCs w:val="22"/>
        </w:rPr>
      </w:pPr>
      <w:r w:rsidRPr="006679CA">
        <w:rPr>
          <w:rFonts w:ascii="Verdana" w:hAnsi="Verdana"/>
          <w:b/>
          <w:bCs/>
          <w:sz w:val="22"/>
          <w:szCs w:val="22"/>
        </w:rPr>
        <w:t>Afskaffelse af pulje til uddannelsesløft</w:t>
      </w:r>
    </w:p>
    <w:p w14:paraId="05D83AC5" w14:textId="77777777" w:rsidR="00C10B5F" w:rsidRDefault="00C10B5F" w:rsidP="00C10B5F">
      <w:pPr>
        <w:rPr>
          <w:rFonts w:ascii="Verdana" w:hAnsi="Verdana"/>
          <w:sz w:val="22"/>
          <w:szCs w:val="22"/>
        </w:rPr>
      </w:pPr>
    </w:p>
    <w:p w14:paraId="53534B91" w14:textId="77777777" w:rsidR="00C10B5F" w:rsidRPr="006679CA" w:rsidRDefault="00C10B5F" w:rsidP="00C10B5F">
      <w:pPr>
        <w:rPr>
          <w:rFonts w:ascii="Verdana" w:hAnsi="Verdana"/>
          <w:sz w:val="22"/>
          <w:szCs w:val="22"/>
        </w:rPr>
      </w:pPr>
      <w:r>
        <w:rPr>
          <w:rFonts w:ascii="Verdana" w:hAnsi="Verdana"/>
          <w:sz w:val="22"/>
          <w:szCs w:val="22"/>
        </w:rPr>
        <w:t xml:space="preserve">HK Kommunal er imod afskaffelsen af uddannelsesløftet. </w:t>
      </w:r>
    </w:p>
    <w:p w14:paraId="3D86D5C3" w14:textId="044DB227" w:rsidR="00C10B5F" w:rsidRPr="006679CA" w:rsidRDefault="00C10B5F" w:rsidP="00C10B5F">
      <w:pPr>
        <w:shd w:val="clear" w:color="auto" w:fill="FAFAFA"/>
        <w:spacing w:before="120" w:after="60"/>
        <w:rPr>
          <w:rFonts w:ascii="Verdana" w:eastAsia="Times New Roman" w:hAnsi="Verdana" w:cs="Segoe UI"/>
          <w:color w:val="424242"/>
          <w:kern w:val="0"/>
          <w:sz w:val="22"/>
          <w:szCs w:val="22"/>
          <w:lang w:eastAsia="da-DK"/>
          <w14:ligatures w14:val="none"/>
        </w:rPr>
      </w:pPr>
      <w:r w:rsidRPr="006679CA">
        <w:rPr>
          <w:rFonts w:ascii="Verdana" w:eastAsia="Times New Roman" w:hAnsi="Verdana" w:cs="Segoe UI"/>
          <w:color w:val="424242"/>
          <w:kern w:val="0"/>
          <w:sz w:val="22"/>
          <w:szCs w:val="22"/>
          <w:lang w:eastAsia="da-DK"/>
          <w14:ligatures w14:val="none"/>
        </w:rPr>
        <w:t xml:space="preserve">Afskaffelsen af uddannelsesløftet som en del af beskæftigelsesreformen medfører flere væsentlige problemer, især for borgere med </w:t>
      </w:r>
      <w:r w:rsidR="00C11DDB">
        <w:rPr>
          <w:rFonts w:ascii="Verdana" w:eastAsia="Times New Roman" w:hAnsi="Verdana" w:cs="Segoe UI"/>
          <w:color w:val="424242"/>
          <w:kern w:val="0"/>
          <w:sz w:val="22"/>
          <w:szCs w:val="22"/>
          <w:lang w:eastAsia="da-DK"/>
          <w14:ligatures w14:val="none"/>
        </w:rPr>
        <w:t>begrænset</w:t>
      </w:r>
      <w:r w:rsidRPr="006679CA">
        <w:rPr>
          <w:rFonts w:ascii="Verdana" w:eastAsia="Times New Roman" w:hAnsi="Verdana" w:cs="Segoe UI"/>
          <w:color w:val="424242"/>
          <w:kern w:val="0"/>
          <w:sz w:val="22"/>
          <w:szCs w:val="22"/>
          <w:lang w:eastAsia="da-DK"/>
          <w14:ligatures w14:val="none"/>
        </w:rPr>
        <w:t xml:space="preserve"> uddannelse</w:t>
      </w:r>
      <w:r w:rsidR="00C11DDB">
        <w:rPr>
          <w:rFonts w:ascii="Verdana" w:eastAsia="Times New Roman" w:hAnsi="Verdana" w:cs="Segoe UI"/>
          <w:color w:val="424242"/>
          <w:kern w:val="0"/>
          <w:sz w:val="22"/>
          <w:szCs w:val="22"/>
          <w:lang w:eastAsia="da-DK"/>
          <w14:ligatures w14:val="none"/>
        </w:rPr>
        <w:t>sbaggrund</w:t>
      </w:r>
      <w:r w:rsidRPr="006679CA">
        <w:rPr>
          <w:rFonts w:ascii="Verdana" w:eastAsia="Times New Roman" w:hAnsi="Verdana" w:cs="Segoe UI"/>
          <w:color w:val="424242"/>
          <w:kern w:val="0"/>
          <w:sz w:val="22"/>
          <w:szCs w:val="22"/>
          <w:lang w:eastAsia="da-DK"/>
          <w14:ligatures w14:val="none"/>
        </w:rPr>
        <w:t xml:space="preserve"> og svag tilknytning til arbejdsmarkedet:</w:t>
      </w:r>
    </w:p>
    <w:p w14:paraId="78C37CBE" w14:textId="77777777" w:rsidR="00C10B5F" w:rsidRPr="006679CA" w:rsidRDefault="00C10B5F" w:rsidP="00C10B5F">
      <w:pPr>
        <w:shd w:val="clear" w:color="auto" w:fill="FAFAFA"/>
        <w:spacing w:before="195" w:after="45" w:line="420" w:lineRule="atLeast"/>
        <w:outlineLvl w:val="2"/>
        <w:rPr>
          <w:rFonts w:ascii="Verdana" w:eastAsia="Times New Roman" w:hAnsi="Verdana" w:cs="Segoe UI"/>
          <w:b/>
          <w:bCs/>
          <w:color w:val="424242"/>
          <w:kern w:val="0"/>
          <w:sz w:val="22"/>
          <w:szCs w:val="22"/>
          <w:lang w:eastAsia="da-DK"/>
          <w14:ligatures w14:val="none"/>
        </w:rPr>
      </w:pPr>
      <w:r w:rsidRPr="006679CA">
        <w:rPr>
          <w:rFonts w:ascii="Verdana" w:eastAsia="Times New Roman" w:hAnsi="Verdana" w:cs="Segoe UI"/>
          <w:b/>
          <w:bCs/>
          <w:color w:val="424242"/>
          <w:kern w:val="0"/>
          <w:sz w:val="22"/>
          <w:szCs w:val="22"/>
          <w:lang w:eastAsia="da-DK"/>
          <w14:ligatures w14:val="none"/>
        </w:rPr>
        <w:t>1. Færre muligheder for opkvalificering</w:t>
      </w:r>
    </w:p>
    <w:p w14:paraId="7E957C3B" w14:textId="1A3885CA" w:rsidR="00C10B5F" w:rsidRPr="006679CA" w:rsidRDefault="00C10B5F" w:rsidP="00C10B5F">
      <w:pPr>
        <w:shd w:val="clear" w:color="auto" w:fill="FAFAFA"/>
        <w:spacing w:before="120" w:after="60"/>
        <w:rPr>
          <w:rFonts w:ascii="Verdana" w:eastAsia="Times New Roman" w:hAnsi="Verdana" w:cs="Segoe UI"/>
          <w:color w:val="424242"/>
          <w:kern w:val="0"/>
          <w:sz w:val="22"/>
          <w:szCs w:val="22"/>
          <w:lang w:eastAsia="da-DK"/>
          <w14:ligatures w14:val="none"/>
        </w:rPr>
      </w:pPr>
      <w:r w:rsidRPr="006679CA">
        <w:rPr>
          <w:rFonts w:ascii="Verdana" w:eastAsia="Times New Roman" w:hAnsi="Verdana" w:cs="Segoe UI"/>
          <w:color w:val="424242"/>
          <w:kern w:val="0"/>
          <w:sz w:val="22"/>
          <w:szCs w:val="22"/>
          <w:lang w:eastAsia="da-DK"/>
          <w14:ligatures w14:val="none"/>
        </w:rPr>
        <w:t>Uddannelsesløftet har givet ledige mulighed for at tage en erhvervsuddannelse med støtte. Uden denne ordning</w:t>
      </w:r>
      <w:r>
        <w:rPr>
          <w:rFonts w:ascii="Verdana" w:eastAsia="Times New Roman" w:hAnsi="Verdana" w:cs="Segoe UI"/>
          <w:color w:val="424242"/>
          <w:kern w:val="0"/>
          <w:sz w:val="22"/>
          <w:szCs w:val="22"/>
          <w:lang w:eastAsia="da-DK"/>
          <w14:ligatures w14:val="none"/>
        </w:rPr>
        <w:t xml:space="preserve"> m</w:t>
      </w:r>
      <w:r w:rsidRPr="006679CA">
        <w:rPr>
          <w:rFonts w:ascii="Verdana" w:eastAsia="Times New Roman" w:hAnsi="Verdana" w:cs="Segoe UI"/>
          <w:color w:val="424242"/>
          <w:kern w:val="0"/>
          <w:sz w:val="22"/>
          <w:szCs w:val="22"/>
          <w:lang w:eastAsia="da-DK"/>
          <w14:ligatures w14:val="none"/>
        </w:rPr>
        <w:t>ister mange voksne uden uddannelse en konkret vej til varig beskæftigelse</w:t>
      </w:r>
      <w:r>
        <w:rPr>
          <w:rFonts w:ascii="Verdana" w:eastAsia="Times New Roman" w:hAnsi="Verdana" w:cs="Segoe UI"/>
          <w:color w:val="424242"/>
          <w:kern w:val="0"/>
          <w:sz w:val="22"/>
          <w:szCs w:val="22"/>
          <w:lang w:eastAsia="da-DK"/>
          <w14:ligatures w14:val="none"/>
        </w:rPr>
        <w:t>, og samtidig r</w:t>
      </w:r>
      <w:r w:rsidRPr="006679CA">
        <w:rPr>
          <w:rFonts w:ascii="Verdana" w:eastAsia="Times New Roman" w:hAnsi="Verdana" w:cs="Segoe UI"/>
          <w:color w:val="424242"/>
          <w:kern w:val="0"/>
          <w:sz w:val="22"/>
          <w:szCs w:val="22"/>
          <w:lang w:eastAsia="da-DK"/>
          <w14:ligatures w14:val="none"/>
        </w:rPr>
        <w:t xml:space="preserve">isikerer man, at flere </w:t>
      </w:r>
      <w:r>
        <w:rPr>
          <w:rFonts w:ascii="Verdana" w:eastAsia="Times New Roman" w:hAnsi="Verdana" w:cs="Segoe UI"/>
          <w:color w:val="424242"/>
          <w:kern w:val="0"/>
          <w:sz w:val="22"/>
          <w:szCs w:val="22"/>
          <w:lang w:eastAsia="da-DK"/>
          <w14:ligatures w14:val="none"/>
        </w:rPr>
        <w:t xml:space="preserve">i arbejdsstyrken </w:t>
      </w:r>
      <w:r w:rsidR="004E6B95">
        <w:rPr>
          <w:rFonts w:ascii="Verdana" w:eastAsia="Times New Roman" w:hAnsi="Verdana" w:cs="Segoe UI"/>
          <w:color w:val="424242"/>
          <w:kern w:val="0"/>
          <w:sz w:val="22"/>
          <w:szCs w:val="22"/>
          <w:lang w:eastAsia="da-DK"/>
          <w14:ligatures w14:val="none"/>
        </w:rPr>
        <w:t>fastlåses</w:t>
      </w:r>
      <w:r w:rsidRPr="006679CA">
        <w:rPr>
          <w:rFonts w:ascii="Verdana" w:eastAsia="Times New Roman" w:hAnsi="Verdana" w:cs="Segoe UI"/>
          <w:color w:val="424242"/>
          <w:kern w:val="0"/>
          <w:sz w:val="22"/>
          <w:szCs w:val="22"/>
          <w:lang w:eastAsia="da-DK"/>
          <w14:ligatures w14:val="none"/>
        </w:rPr>
        <w:t xml:space="preserve"> i lavtlønnede og ustabile job uden </w:t>
      </w:r>
      <w:r>
        <w:rPr>
          <w:rFonts w:ascii="Verdana" w:eastAsia="Times New Roman" w:hAnsi="Verdana" w:cs="Segoe UI"/>
          <w:color w:val="424242"/>
          <w:kern w:val="0"/>
          <w:sz w:val="22"/>
          <w:szCs w:val="22"/>
          <w:lang w:eastAsia="da-DK"/>
          <w14:ligatures w14:val="none"/>
        </w:rPr>
        <w:t xml:space="preserve">tilstrækkelige faglige og personlige </w:t>
      </w:r>
      <w:r w:rsidRPr="006679CA">
        <w:rPr>
          <w:rFonts w:ascii="Verdana" w:eastAsia="Times New Roman" w:hAnsi="Verdana" w:cs="Segoe UI"/>
          <w:color w:val="424242"/>
          <w:kern w:val="0"/>
          <w:sz w:val="22"/>
          <w:szCs w:val="22"/>
          <w:lang w:eastAsia="da-DK"/>
          <w14:ligatures w14:val="none"/>
        </w:rPr>
        <w:t>udviklingsmuligheder</w:t>
      </w:r>
      <w:r w:rsidR="004E6B95">
        <w:rPr>
          <w:rFonts w:ascii="Verdana" w:eastAsia="Times New Roman" w:hAnsi="Verdana" w:cs="Segoe UI"/>
          <w:color w:val="424242"/>
          <w:kern w:val="0"/>
          <w:sz w:val="22"/>
          <w:szCs w:val="22"/>
          <w:lang w:eastAsia="da-DK"/>
          <w14:ligatures w14:val="none"/>
        </w:rPr>
        <w:t xml:space="preserve">. </w:t>
      </w:r>
      <w:r w:rsidRPr="006679CA">
        <w:rPr>
          <w:rFonts w:ascii="Verdana" w:eastAsia="Times New Roman" w:hAnsi="Verdana" w:cs="Segoe UI"/>
          <w:color w:val="424242"/>
          <w:kern w:val="0"/>
          <w:sz w:val="22"/>
          <w:szCs w:val="22"/>
          <w:lang w:eastAsia="da-DK"/>
          <w14:ligatures w14:val="none"/>
        </w:rPr>
        <w:t> </w:t>
      </w:r>
    </w:p>
    <w:p w14:paraId="47CBE356" w14:textId="77777777" w:rsidR="00C10B5F" w:rsidRPr="006679CA" w:rsidRDefault="00C10B5F" w:rsidP="00C10B5F">
      <w:pPr>
        <w:shd w:val="clear" w:color="auto" w:fill="FAFAFA"/>
        <w:spacing w:before="195" w:after="45" w:line="420" w:lineRule="atLeast"/>
        <w:outlineLvl w:val="2"/>
        <w:rPr>
          <w:rFonts w:ascii="Verdana" w:eastAsia="Times New Roman" w:hAnsi="Verdana" w:cs="Segoe UI"/>
          <w:b/>
          <w:bCs/>
          <w:color w:val="424242"/>
          <w:kern w:val="0"/>
          <w:sz w:val="22"/>
          <w:szCs w:val="22"/>
          <w:lang w:eastAsia="da-DK"/>
          <w14:ligatures w14:val="none"/>
        </w:rPr>
      </w:pPr>
      <w:r w:rsidRPr="006679CA">
        <w:rPr>
          <w:rFonts w:ascii="Verdana" w:eastAsia="Times New Roman" w:hAnsi="Verdana" w:cs="Segoe UI"/>
          <w:b/>
          <w:bCs/>
          <w:color w:val="424242"/>
          <w:kern w:val="0"/>
          <w:sz w:val="22"/>
          <w:szCs w:val="22"/>
          <w:lang w:eastAsia="da-DK"/>
          <w14:ligatures w14:val="none"/>
        </w:rPr>
        <w:t>2. </w:t>
      </w:r>
      <w:r>
        <w:rPr>
          <w:rFonts w:ascii="Verdana" w:eastAsia="Times New Roman" w:hAnsi="Verdana" w:cs="Segoe UI"/>
          <w:b/>
          <w:bCs/>
          <w:color w:val="424242"/>
          <w:kern w:val="0"/>
          <w:sz w:val="22"/>
          <w:szCs w:val="22"/>
          <w:lang w:eastAsia="da-DK"/>
          <w14:ligatures w14:val="none"/>
        </w:rPr>
        <w:t>Risiko for ø</w:t>
      </w:r>
      <w:r w:rsidRPr="006679CA">
        <w:rPr>
          <w:rFonts w:ascii="Verdana" w:eastAsia="Times New Roman" w:hAnsi="Verdana" w:cs="Segoe UI"/>
          <w:b/>
          <w:bCs/>
          <w:color w:val="424242"/>
          <w:kern w:val="0"/>
          <w:sz w:val="22"/>
          <w:szCs w:val="22"/>
          <w:lang w:eastAsia="da-DK"/>
          <w14:ligatures w14:val="none"/>
        </w:rPr>
        <w:t>get ulighed</w:t>
      </w:r>
    </w:p>
    <w:p w14:paraId="73DD367A" w14:textId="03486E7C" w:rsidR="00C10B5F" w:rsidRPr="006679CA" w:rsidRDefault="00C10B5F" w:rsidP="00C10B5F">
      <w:pPr>
        <w:shd w:val="clear" w:color="auto" w:fill="FAFAFA"/>
        <w:spacing w:before="120" w:after="60"/>
        <w:rPr>
          <w:rFonts w:ascii="Verdana" w:eastAsia="Times New Roman" w:hAnsi="Verdana" w:cs="Segoe UI"/>
          <w:color w:val="424242"/>
          <w:kern w:val="0"/>
          <w:sz w:val="22"/>
          <w:szCs w:val="22"/>
          <w:lang w:eastAsia="da-DK"/>
          <w14:ligatures w14:val="none"/>
        </w:rPr>
      </w:pPr>
      <w:r w:rsidRPr="006679CA">
        <w:rPr>
          <w:rFonts w:ascii="Verdana" w:eastAsia="Times New Roman" w:hAnsi="Verdana" w:cs="Segoe UI"/>
          <w:color w:val="424242"/>
          <w:kern w:val="0"/>
          <w:sz w:val="22"/>
          <w:szCs w:val="22"/>
          <w:lang w:eastAsia="da-DK"/>
          <w14:ligatures w14:val="none"/>
        </w:rPr>
        <w:t>Reformen fjerner en række målrettede indsatser</w:t>
      </w:r>
      <w:r>
        <w:rPr>
          <w:rFonts w:ascii="Verdana" w:eastAsia="Times New Roman" w:hAnsi="Verdana" w:cs="Segoe UI"/>
          <w:color w:val="424242"/>
          <w:kern w:val="0"/>
          <w:sz w:val="22"/>
          <w:szCs w:val="22"/>
          <w:lang w:eastAsia="da-DK"/>
          <w14:ligatures w14:val="none"/>
        </w:rPr>
        <w:t xml:space="preserve"> med fokus på uddannelse</w:t>
      </w:r>
      <w:r w:rsidRPr="006679CA">
        <w:rPr>
          <w:rFonts w:ascii="Verdana" w:eastAsia="Times New Roman" w:hAnsi="Verdana" w:cs="Segoe UI"/>
          <w:color w:val="424242"/>
          <w:kern w:val="0"/>
          <w:sz w:val="22"/>
          <w:szCs w:val="22"/>
          <w:lang w:eastAsia="da-DK"/>
          <w14:ligatures w14:val="none"/>
        </w:rPr>
        <w:t>, herunder uddannelsespålæg og mentorstøtte for unge under 30 år uden uddannelse</w:t>
      </w:r>
      <w:r>
        <w:rPr>
          <w:rFonts w:ascii="Verdana" w:eastAsia="Times New Roman" w:hAnsi="Verdana" w:cs="Segoe UI"/>
          <w:color w:val="424242"/>
          <w:kern w:val="0"/>
          <w:sz w:val="22"/>
          <w:szCs w:val="22"/>
          <w:lang w:eastAsia="da-DK"/>
          <w14:ligatures w14:val="none"/>
        </w:rPr>
        <w:t xml:space="preserve">. </w:t>
      </w:r>
      <w:r w:rsidRPr="006679CA">
        <w:rPr>
          <w:rFonts w:ascii="Verdana" w:eastAsia="Times New Roman" w:hAnsi="Verdana" w:cs="Times New Roman"/>
          <w:kern w:val="0"/>
          <w:sz w:val="22"/>
          <w:szCs w:val="22"/>
          <w:lang w:eastAsia="da-DK"/>
          <w14:ligatures w14:val="none"/>
        </w:rPr>
        <w:t xml:space="preserve">Det kan </w:t>
      </w:r>
      <w:r>
        <w:rPr>
          <w:rFonts w:ascii="Verdana" w:eastAsia="Times New Roman" w:hAnsi="Verdana" w:cs="Times New Roman"/>
          <w:kern w:val="0"/>
          <w:sz w:val="22"/>
          <w:szCs w:val="22"/>
          <w:lang w:eastAsia="da-DK"/>
          <w14:ligatures w14:val="none"/>
        </w:rPr>
        <w:t xml:space="preserve">potentielt </w:t>
      </w:r>
      <w:r w:rsidRPr="006679CA">
        <w:rPr>
          <w:rFonts w:ascii="Verdana" w:eastAsia="Times New Roman" w:hAnsi="Verdana" w:cs="Times New Roman"/>
          <w:kern w:val="0"/>
          <w:sz w:val="22"/>
          <w:szCs w:val="22"/>
          <w:lang w:eastAsia="da-DK"/>
          <w14:ligatures w14:val="none"/>
        </w:rPr>
        <w:t>føre til</w:t>
      </w:r>
      <w:r w:rsidR="00357BE3">
        <w:rPr>
          <w:rFonts w:ascii="Verdana" w:eastAsia="Times New Roman" w:hAnsi="Verdana" w:cs="Times New Roman"/>
          <w:kern w:val="0"/>
          <w:sz w:val="22"/>
          <w:szCs w:val="22"/>
          <w:lang w:eastAsia="da-DK"/>
          <w14:ligatures w14:val="none"/>
        </w:rPr>
        <w:t>,</w:t>
      </w:r>
      <w:r>
        <w:rPr>
          <w:rFonts w:ascii="Verdana" w:eastAsia="Times New Roman" w:hAnsi="Verdana" w:cs="Times New Roman"/>
          <w:kern w:val="0"/>
          <w:sz w:val="22"/>
          <w:szCs w:val="22"/>
          <w:lang w:eastAsia="da-DK"/>
          <w14:ligatures w14:val="none"/>
        </w:rPr>
        <w:t xml:space="preserve"> a</w:t>
      </w:r>
      <w:r w:rsidRPr="006679CA">
        <w:rPr>
          <w:rFonts w:ascii="Verdana" w:eastAsia="Times New Roman" w:hAnsi="Verdana" w:cs="Segoe UI"/>
          <w:color w:val="424242"/>
          <w:kern w:val="0"/>
          <w:sz w:val="22"/>
          <w:szCs w:val="22"/>
          <w:lang w:eastAsia="da-DK"/>
          <w14:ligatures w14:val="none"/>
        </w:rPr>
        <w:t xml:space="preserve">t unge med sociale eller faglige udfordringer </w:t>
      </w:r>
      <w:r>
        <w:rPr>
          <w:rFonts w:ascii="Verdana" w:eastAsia="Times New Roman" w:hAnsi="Verdana" w:cs="Segoe UI"/>
          <w:color w:val="424242"/>
          <w:kern w:val="0"/>
          <w:sz w:val="22"/>
          <w:szCs w:val="22"/>
          <w:lang w:eastAsia="da-DK"/>
          <w14:ligatures w14:val="none"/>
        </w:rPr>
        <w:t>risikerer at få</w:t>
      </w:r>
      <w:r w:rsidRPr="006679CA">
        <w:rPr>
          <w:rFonts w:ascii="Verdana" w:eastAsia="Times New Roman" w:hAnsi="Verdana" w:cs="Segoe UI"/>
          <w:color w:val="424242"/>
          <w:kern w:val="0"/>
          <w:sz w:val="22"/>
          <w:szCs w:val="22"/>
          <w:lang w:eastAsia="da-DK"/>
          <w14:ligatures w14:val="none"/>
        </w:rPr>
        <w:t xml:space="preserve"> sværere ved at komme i gang med uddannelse</w:t>
      </w:r>
      <w:r>
        <w:rPr>
          <w:rFonts w:ascii="Verdana" w:eastAsia="Times New Roman" w:hAnsi="Verdana" w:cs="Segoe UI"/>
          <w:color w:val="424242"/>
          <w:kern w:val="0"/>
          <w:sz w:val="22"/>
          <w:szCs w:val="22"/>
          <w:lang w:eastAsia="da-DK"/>
          <w14:ligatures w14:val="none"/>
        </w:rPr>
        <w:t xml:space="preserve">, og at </w:t>
      </w:r>
      <w:r w:rsidRPr="006679CA">
        <w:rPr>
          <w:rFonts w:ascii="Verdana" w:eastAsia="Times New Roman" w:hAnsi="Verdana" w:cs="Segoe UI"/>
          <w:color w:val="424242"/>
          <w:kern w:val="0"/>
          <w:sz w:val="22"/>
          <w:szCs w:val="22"/>
          <w:lang w:eastAsia="da-DK"/>
          <w14:ligatures w14:val="none"/>
        </w:rPr>
        <w:t xml:space="preserve">forskellen mellem ressourcestærke og ressourcesvage unge </w:t>
      </w:r>
      <w:r>
        <w:rPr>
          <w:rFonts w:ascii="Verdana" w:eastAsia="Times New Roman" w:hAnsi="Verdana" w:cs="Segoe UI"/>
          <w:color w:val="424242"/>
          <w:kern w:val="0"/>
          <w:sz w:val="22"/>
          <w:szCs w:val="22"/>
          <w:lang w:eastAsia="da-DK"/>
          <w14:ligatures w14:val="none"/>
        </w:rPr>
        <w:t xml:space="preserve">på sigt </w:t>
      </w:r>
      <w:r w:rsidRPr="006679CA">
        <w:rPr>
          <w:rFonts w:ascii="Verdana" w:eastAsia="Times New Roman" w:hAnsi="Verdana" w:cs="Segoe UI"/>
          <w:color w:val="424242"/>
          <w:kern w:val="0"/>
          <w:sz w:val="22"/>
          <w:szCs w:val="22"/>
          <w:lang w:eastAsia="da-DK"/>
          <w14:ligatures w14:val="none"/>
        </w:rPr>
        <w:t>øges.</w:t>
      </w:r>
    </w:p>
    <w:p w14:paraId="2B79469F" w14:textId="77777777" w:rsidR="00383BA7" w:rsidRDefault="00383BA7" w:rsidP="00C10B5F">
      <w:pPr>
        <w:shd w:val="clear" w:color="auto" w:fill="FAFAFA"/>
        <w:spacing w:before="195" w:after="45" w:line="420" w:lineRule="atLeast"/>
        <w:outlineLvl w:val="2"/>
        <w:rPr>
          <w:rFonts w:ascii="Verdana" w:eastAsia="Times New Roman" w:hAnsi="Verdana" w:cs="Segoe UI"/>
          <w:b/>
          <w:bCs/>
          <w:color w:val="424242"/>
          <w:kern w:val="0"/>
          <w:sz w:val="22"/>
          <w:szCs w:val="22"/>
          <w:lang w:eastAsia="da-DK"/>
          <w14:ligatures w14:val="none"/>
        </w:rPr>
      </w:pPr>
    </w:p>
    <w:p w14:paraId="087FD72B" w14:textId="729078DA" w:rsidR="00C10B5F" w:rsidRPr="006679CA" w:rsidRDefault="00C10B5F" w:rsidP="00C10B5F">
      <w:pPr>
        <w:shd w:val="clear" w:color="auto" w:fill="FAFAFA"/>
        <w:spacing w:before="195" w:after="45" w:line="420" w:lineRule="atLeast"/>
        <w:outlineLvl w:val="2"/>
        <w:rPr>
          <w:rFonts w:ascii="Verdana" w:eastAsia="Times New Roman" w:hAnsi="Verdana" w:cs="Segoe UI"/>
          <w:b/>
          <w:bCs/>
          <w:color w:val="424242"/>
          <w:kern w:val="0"/>
          <w:sz w:val="22"/>
          <w:szCs w:val="22"/>
          <w:lang w:eastAsia="da-DK"/>
          <w14:ligatures w14:val="none"/>
        </w:rPr>
      </w:pPr>
      <w:r w:rsidRPr="006679CA">
        <w:rPr>
          <w:rFonts w:ascii="Verdana" w:eastAsia="Times New Roman" w:hAnsi="Verdana" w:cs="Segoe UI"/>
          <w:b/>
          <w:bCs/>
          <w:color w:val="424242"/>
          <w:kern w:val="0"/>
          <w:sz w:val="22"/>
          <w:szCs w:val="22"/>
          <w:lang w:eastAsia="da-DK"/>
          <w14:ligatures w14:val="none"/>
        </w:rPr>
        <w:t>3. Mindre langsigtet investering i arbejdskraft</w:t>
      </w:r>
    </w:p>
    <w:p w14:paraId="2B6E2F04" w14:textId="63CF2AE8" w:rsidR="00C10B5F" w:rsidRPr="006679CA" w:rsidRDefault="00C10B5F" w:rsidP="00C10B5F">
      <w:pPr>
        <w:shd w:val="clear" w:color="auto" w:fill="FAFAFA"/>
        <w:spacing w:before="120" w:after="60"/>
        <w:rPr>
          <w:rFonts w:ascii="Verdana" w:eastAsia="Times New Roman" w:hAnsi="Verdana" w:cs="Segoe UI"/>
          <w:color w:val="424242"/>
          <w:kern w:val="0"/>
          <w:sz w:val="22"/>
          <w:szCs w:val="22"/>
          <w:lang w:eastAsia="da-DK"/>
          <w14:ligatures w14:val="none"/>
        </w:rPr>
      </w:pPr>
      <w:r w:rsidRPr="006679CA">
        <w:rPr>
          <w:rFonts w:ascii="Verdana" w:eastAsia="Times New Roman" w:hAnsi="Verdana" w:cs="Segoe UI"/>
          <w:color w:val="424242"/>
          <w:kern w:val="0"/>
          <w:sz w:val="22"/>
          <w:szCs w:val="22"/>
          <w:lang w:eastAsia="da-DK"/>
          <w14:ligatures w14:val="none"/>
        </w:rPr>
        <w:t xml:space="preserve">Uddannelsesløftet har været en investering i fremtidens arbejdsstyrke. Afskaffelsen </w:t>
      </w:r>
      <w:r>
        <w:rPr>
          <w:rFonts w:ascii="Verdana" w:eastAsia="Times New Roman" w:hAnsi="Verdana" w:cs="Segoe UI"/>
          <w:color w:val="424242"/>
          <w:kern w:val="0"/>
          <w:sz w:val="22"/>
          <w:szCs w:val="22"/>
          <w:lang w:eastAsia="da-DK"/>
          <w14:ligatures w14:val="none"/>
        </w:rPr>
        <w:t xml:space="preserve">af uddannelsesløftet </w:t>
      </w:r>
      <w:r w:rsidRPr="006679CA">
        <w:rPr>
          <w:rFonts w:ascii="Verdana" w:eastAsia="Times New Roman" w:hAnsi="Verdana" w:cs="Segoe UI"/>
          <w:color w:val="424242"/>
          <w:kern w:val="0"/>
          <w:sz w:val="22"/>
          <w:szCs w:val="22"/>
          <w:lang w:eastAsia="da-DK"/>
          <w14:ligatures w14:val="none"/>
        </w:rPr>
        <w:t>kan</w:t>
      </w:r>
      <w:r>
        <w:rPr>
          <w:rFonts w:ascii="Verdana" w:eastAsia="Times New Roman" w:hAnsi="Verdana" w:cs="Segoe UI"/>
          <w:color w:val="424242"/>
          <w:kern w:val="0"/>
          <w:sz w:val="22"/>
          <w:szCs w:val="22"/>
          <w:lang w:eastAsia="da-DK"/>
          <w14:ligatures w14:val="none"/>
        </w:rPr>
        <w:t xml:space="preserve"> potentielt s</w:t>
      </w:r>
      <w:r w:rsidRPr="006679CA">
        <w:rPr>
          <w:rFonts w:ascii="Verdana" w:eastAsia="Times New Roman" w:hAnsi="Verdana" w:cs="Segoe UI"/>
          <w:color w:val="424242"/>
          <w:kern w:val="0"/>
          <w:sz w:val="22"/>
          <w:szCs w:val="22"/>
          <w:lang w:eastAsia="da-DK"/>
          <w14:ligatures w14:val="none"/>
        </w:rPr>
        <w:t>vække Danmarks evne til at imødekomme behovet for faglært arbejdskraft</w:t>
      </w:r>
      <w:r>
        <w:rPr>
          <w:rFonts w:ascii="Verdana" w:eastAsia="Times New Roman" w:hAnsi="Verdana" w:cs="Segoe UI"/>
          <w:color w:val="424242"/>
          <w:kern w:val="0"/>
          <w:sz w:val="22"/>
          <w:szCs w:val="22"/>
          <w:lang w:eastAsia="da-DK"/>
          <w14:ligatures w14:val="none"/>
        </w:rPr>
        <w:t xml:space="preserve"> </w:t>
      </w:r>
      <w:r w:rsidR="00D34ACD">
        <w:rPr>
          <w:rFonts w:ascii="Verdana" w:eastAsia="Times New Roman" w:hAnsi="Verdana" w:cs="Segoe UI"/>
          <w:color w:val="424242"/>
          <w:kern w:val="0"/>
          <w:sz w:val="22"/>
          <w:szCs w:val="22"/>
          <w:lang w:eastAsia="da-DK"/>
          <w14:ligatures w14:val="none"/>
        </w:rPr>
        <w:t xml:space="preserve">- </w:t>
      </w:r>
      <w:r>
        <w:rPr>
          <w:rFonts w:ascii="Verdana" w:eastAsia="Times New Roman" w:hAnsi="Verdana" w:cs="Segoe UI"/>
          <w:color w:val="424242"/>
          <w:kern w:val="0"/>
          <w:sz w:val="22"/>
          <w:szCs w:val="22"/>
          <w:lang w:eastAsia="da-DK"/>
          <w14:ligatures w14:val="none"/>
        </w:rPr>
        <w:t>samtidig med at det bidrager til at ø</w:t>
      </w:r>
      <w:r w:rsidRPr="006679CA">
        <w:rPr>
          <w:rFonts w:ascii="Verdana" w:eastAsia="Times New Roman" w:hAnsi="Verdana" w:cs="Segoe UI"/>
          <w:color w:val="424242"/>
          <w:kern w:val="0"/>
          <w:sz w:val="22"/>
          <w:szCs w:val="22"/>
          <w:lang w:eastAsia="da-DK"/>
          <w14:ligatures w14:val="none"/>
        </w:rPr>
        <w:t>ge risikoen for mangel på kvalificerede medarbejdere i</w:t>
      </w:r>
      <w:r>
        <w:rPr>
          <w:rFonts w:ascii="Verdana" w:eastAsia="Times New Roman" w:hAnsi="Verdana" w:cs="Segoe UI"/>
          <w:color w:val="424242"/>
          <w:kern w:val="0"/>
          <w:sz w:val="22"/>
          <w:szCs w:val="22"/>
          <w:lang w:eastAsia="da-DK"/>
          <w14:ligatures w14:val="none"/>
        </w:rPr>
        <w:t xml:space="preserve">ndenfor f.eks. </w:t>
      </w:r>
      <w:r w:rsidR="00CF7650">
        <w:rPr>
          <w:rFonts w:ascii="Verdana" w:eastAsia="Times New Roman" w:hAnsi="Verdana" w:cs="Segoe UI"/>
          <w:color w:val="424242"/>
          <w:kern w:val="0"/>
          <w:sz w:val="22"/>
          <w:szCs w:val="22"/>
          <w:lang w:eastAsia="da-DK"/>
          <w14:ligatures w14:val="none"/>
        </w:rPr>
        <w:t>bygge</w:t>
      </w:r>
      <w:r>
        <w:rPr>
          <w:rFonts w:ascii="Verdana" w:eastAsia="Times New Roman" w:hAnsi="Verdana" w:cs="Segoe UI"/>
          <w:color w:val="424242"/>
          <w:kern w:val="0"/>
          <w:sz w:val="22"/>
          <w:szCs w:val="22"/>
          <w:lang w:eastAsia="da-DK"/>
          <w14:ligatures w14:val="none"/>
        </w:rPr>
        <w:t xml:space="preserve">- </w:t>
      </w:r>
      <w:r w:rsidRPr="006679CA">
        <w:rPr>
          <w:rFonts w:ascii="Verdana" w:eastAsia="Times New Roman" w:hAnsi="Verdana" w:cs="Segoe UI"/>
          <w:color w:val="424242"/>
          <w:kern w:val="0"/>
          <w:sz w:val="22"/>
          <w:szCs w:val="22"/>
          <w:lang w:eastAsia="da-DK"/>
          <w14:ligatures w14:val="none"/>
        </w:rPr>
        <w:t>og omsorgssektoren.</w:t>
      </w:r>
    </w:p>
    <w:p w14:paraId="3D0E6E3E" w14:textId="77777777" w:rsidR="00C10B5F" w:rsidRPr="006679CA" w:rsidRDefault="00C10B5F" w:rsidP="00C10B5F">
      <w:pPr>
        <w:shd w:val="clear" w:color="auto" w:fill="FAFAFA"/>
        <w:spacing w:before="195" w:after="45" w:line="420" w:lineRule="atLeast"/>
        <w:outlineLvl w:val="2"/>
        <w:rPr>
          <w:rFonts w:ascii="Verdana" w:eastAsia="Times New Roman" w:hAnsi="Verdana" w:cs="Segoe UI"/>
          <w:b/>
          <w:bCs/>
          <w:color w:val="424242"/>
          <w:kern w:val="0"/>
          <w:sz w:val="22"/>
          <w:szCs w:val="22"/>
          <w:lang w:eastAsia="da-DK"/>
          <w14:ligatures w14:val="none"/>
        </w:rPr>
      </w:pPr>
      <w:r w:rsidRPr="006679CA">
        <w:rPr>
          <w:rFonts w:ascii="Verdana" w:eastAsia="Times New Roman" w:hAnsi="Verdana" w:cs="Segoe UI"/>
          <w:b/>
          <w:bCs/>
          <w:color w:val="424242"/>
          <w:kern w:val="0"/>
          <w:sz w:val="22"/>
          <w:szCs w:val="22"/>
          <w:lang w:eastAsia="da-DK"/>
          <w14:ligatures w14:val="none"/>
        </w:rPr>
        <w:t>4. Større pres på kommunerne</w:t>
      </w:r>
    </w:p>
    <w:p w14:paraId="6DA8066E" w14:textId="7F352C41" w:rsidR="00C10B5F" w:rsidRDefault="00C10B5F" w:rsidP="00C10B5F">
      <w:pPr>
        <w:shd w:val="clear" w:color="auto" w:fill="FAFAFA"/>
        <w:spacing w:before="120" w:after="60"/>
        <w:rPr>
          <w:rFonts w:ascii="Verdana" w:eastAsia="Times New Roman" w:hAnsi="Verdana" w:cs="Segoe UI"/>
          <w:color w:val="424242"/>
          <w:kern w:val="0"/>
          <w:sz w:val="22"/>
          <w:szCs w:val="22"/>
          <w:lang w:eastAsia="da-DK"/>
          <w14:ligatures w14:val="none"/>
        </w:rPr>
      </w:pPr>
      <w:r w:rsidRPr="006679CA">
        <w:rPr>
          <w:rFonts w:ascii="Verdana" w:eastAsia="Times New Roman" w:hAnsi="Verdana" w:cs="Segoe UI"/>
          <w:color w:val="424242"/>
          <w:kern w:val="0"/>
          <w:sz w:val="22"/>
          <w:szCs w:val="22"/>
          <w:lang w:eastAsia="da-DK"/>
          <w14:ligatures w14:val="none"/>
        </w:rPr>
        <w:t>Kommunerne får større frihed til selv at vurdere behovet for indsats, men uden centrale ordninger som uddannelsesløftet</w:t>
      </w:r>
      <w:r>
        <w:rPr>
          <w:rFonts w:ascii="Verdana" w:eastAsia="Times New Roman" w:hAnsi="Verdana" w:cs="Segoe UI"/>
          <w:color w:val="424242"/>
          <w:kern w:val="0"/>
          <w:sz w:val="22"/>
          <w:szCs w:val="22"/>
          <w:lang w:eastAsia="da-DK"/>
          <w14:ligatures w14:val="none"/>
        </w:rPr>
        <w:t xml:space="preserve"> k</w:t>
      </w:r>
      <w:r w:rsidRPr="006679CA">
        <w:rPr>
          <w:rFonts w:ascii="Verdana" w:eastAsia="Times New Roman" w:hAnsi="Verdana" w:cs="Segoe UI"/>
          <w:color w:val="424242"/>
          <w:kern w:val="0"/>
          <w:sz w:val="22"/>
          <w:szCs w:val="22"/>
          <w:lang w:eastAsia="da-DK"/>
          <w14:ligatures w14:val="none"/>
        </w:rPr>
        <w:t xml:space="preserve">an der </w:t>
      </w:r>
      <w:r>
        <w:rPr>
          <w:rFonts w:ascii="Verdana" w:eastAsia="Times New Roman" w:hAnsi="Verdana" w:cs="Segoe UI"/>
          <w:color w:val="424242"/>
          <w:kern w:val="0"/>
          <w:sz w:val="22"/>
          <w:szCs w:val="22"/>
          <w:lang w:eastAsia="da-DK"/>
          <w14:ligatures w14:val="none"/>
        </w:rPr>
        <w:t xml:space="preserve">potentielt </w:t>
      </w:r>
      <w:r w:rsidRPr="006679CA">
        <w:rPr>
          <w:rFonts w:ascii="Verdana" w:eastAsia="Times New Roman" w:hAnsi="Verdana" w:cs="Segoe UI"/>
          <w:color w:val="424242"/>
          <w:kern w:val="0"/>
          <w:sz w:val="22"/>
          <w:szCs w:val="22"/>
          <w:lang w:eastAsia="da-DK"/>
          <w14:ligatures w14:val="none"/>
        </w:rPr>
        <w:t>opstå stor forskel i tilbud og muligheder afhængigt af bopælskommune</w:t>
      </w:r>
      <w:r>
        <w:rPr>
          <w:rFonts w:ascii="Verdana" w:eastAsia="Times New Roman" w:hAnsi="Verdana" w:cs="Segoe UI"/>
          <w:color w:val="424242"/>
          <w:kern w:val="0"/>
          <w:sz w:val="22"/>
          <w:szCs w:val="22"/>
          <w:lang w:eastAsia="da-DK"/>
          <w14:ligatures w14:val="none"/>
        </w:rPr>
        <w:t>. Samtidig ø</w:t>
      </w:r>
      <w:r w:rsidRPr="006679CA">
        <w:rPr>
          <w:rFonts w:ascii="Verdana" w:eastAsia="Times New Roman" w:hAnsi="Verdana" w:cs="Segoe UI"/>
          <w:color w:val="424242"/>
          <w:kern w:val="0"/>
          <w:sz w:val="22"/>
          <w:szCs w:val="22"/>
          <w:lang w:eastAsia="da-DK"/>
          <w14:ligatures w14:val="none"/>
        </w:rPr>
        <w:t>ges risikoen for, at borgere ikke får den nødvendige støtte, hvis kommunen mangler ressourcer eller prioriterer and</w:t>
      </w:r>
      <w:r>
        <w:rPr>
          <w:rFonts w:ascii="Verdana" w:eastAsia="Times New Roman" w:hAnsi="Verdana" w:cs="Segoe UI"/>
          <w:color w:val="424242"/>
          <w:kern w:val="0"/>
          <w:sz w:val="22"/>
          <w:szCs w:val="22"/>
          <w:lang w:eastAsia="da-DK"/>
          <w14:ligatures w14:val="none"/>
        </w:rPr>
        <w:t xml:space="preserve">re målgrupper og indsatser. </w:t>
      </w:r>
      <w:r w:rsidR="00E91B96">
        <w:rPr>
          <w:rFonts w:ascii="Verdana" w:eastAsia="Times New Roman" w:hAnsi="Verdana" w:cs="Segoe UI"/>
          <w:color w:val="424242"/>
          <w:kern w:val="0"/>
          <w:sz w:val="22"/>
          <w:szCs w:val="22"/>
          <w:lang w:eastAsia="da-DK"/>
          <w14:ligatures w14:val="none"/>
        </w:rPr>
        <w:t xml:space="preserve">Sat på spidsen er der en risiko for, at </w:t>
      </w:r>
      <w:r w:rsidR="00E574EB">
        <w:rPr>
          <w:rFonts w:ascii="Verdana" w:eastAsia="Times New Roman" w:hAnsi="Verdana" w:cs="Segoe UI"/>
          <w:color w:val="424242"/>
          <w:kern w:val="0"/>
          <w:sz w:val="22"/>
          <w:szCs w:val="22"/>
          <w:lang w:eastAsia="da-DK"/>
          <w14:ligatures w14:val="none"/>
        </w:rPr>
        <w:t xml:space="preserve">ledighedsberørte borgere der bor i velhavende kommuner </w:t>
      </w:r>
      <w:r w:rsidR="00732BDE">
        <w:rPr>
          <w:rFonts w:ascii="Verdana" w:eastAsia="Times New Roman" w:hAnsi="Verdana" w:cs="Segoe UI"/>
          <w:color w:val="424242"/>
          <w:kern w:val="0"/>
          <w:sz w:val="22"/>
          <w:szCs w:val="22"/>
          <w:lang w:eastAsia="da-DK"/>
          <w14:ligatures w14:val="none"/>
        </w:rPr>
        <w:t xml:space="preserve">potentielt, </w:t>
      </w:r>
      <w:r w:rsidR="00E574EB">
        <w:rPr>
          <w:rFonts w:ascii="Verdana" w:eastAsia="Times New Roman" w:hAnsi="Verdana" w:cs="Segoe UI"/>
          <w:color w:val="424242"/>
          <w:kern w:val="0"/>
          <w:sz w:val="22"/>
          <w:szCs w:val="22"/>
          <w:lang w:eastAsia="da-DK"/>
          <w14:ligatures w14:val="none"/>
        </w:rPr>
        <w:t xml:space="preserve">bliver bedre stillet </w:t>
      </w:r>
      <w:r w:rsidR="00033B9B">
        <w:rPr>
          <w:rFonts w:ascii="Verdana" w:eastAsia="Times New Roman" w:hAnsi="Verdana" w:cs="Segoe UI"/>
          <w:color w:val="424242"/>
          <w:kern w:val="0"/>
          <w:sz w:val="22"/>
          <w:szCs w:val="22"/>
          <w:lang w:eastAsia="da-DK"/>
          <w14:ligatures w14:val="none"/>
        </w:rPr>
        <w:t xml:space="preserve">i forhold til tilbud om uddannelse og aktivering end borgere der bor i fattige kommuner. </w:t>
      </w:r>
    </w:p>
    <w:p w14:paraId="620B95DB" w14:textId="77777777" w:rsidR="00C10B5F" w:rsidRPr="006679CA" w:rsidRDefault="00C10B5F" w:rsidP="00C10B5F">
      <w:pPr>
        <w:shd w:val="clear" w:color="auto" w:fill="FAFAFA"/>
        <w:spacing w:before="195" w:after="45" w:line="420" w:lineRule="atLeast"/>
        <w:outlineLvl w:val="2"/>
        <w:rPr>
          <w:rFonts w:ascii="Verdana" w:eastAsia="Times New Roman" w:hAnsi="Verdana" w:cs="Segoe UI"/>
          <w:b/>
          <w:bCs/>
          <w:color w:val="424242"/>
          <w:kern w:val="0"/>
          <w:sz w:val="22"/>
          <w:szCs w:val="22"/>
          <w:lang w:eastAsia="da-DK"/>
          <w14:ligatures w14:val="none"/>
        </w:rPr>
      </w:pPr>
      <w:r w:rsidRPr="006679CA">
        <w:rPr>
          <w:rFonts w:ascii="Verdana" w:eastAsia="Times New Roman" w:hAnsi="Verdana" w:cs="Segoe UI"/>
          <w:b/>
          <w:bCs/>
          <w:color w:val="424242"/>
          <w:kern w:val="0"/>
          <w:sz w:val="22"/>
          <w:szCs w:val="22"/>
          <w:lang w:eastAsia="da-DK"/>
          <w14:ligatures w14:val="none"/>
        </w:rPr>
        <w:t>5. Besparelser frem for udvikling</w:t>
      </w:r>
    </w:p>
    <w:p w14:paraId="7180E1F9" w14:textId="77777777" w:rsidR="00C10B5F" w:rsidRPr="006679CA" w:rsidRDefault="00C10B5F" w:rsidP="00C10B5F">
      <w:pPr>
        <w:shd w:val="clear" w:color="auto" w:fill="FAFAFA"/>
        <w:spacing w:before="120" w:after="60"/>
        <w:rPr>
          <w:rFonts w:ascii="Verdana" w:eastAsia="Times New Roman" w:hAnsi="Verdana" w:cs="Segoe UI"/>
          <w:color w:val="424242"/>
          <w:kern w:val="0"/>
          <w:sz w:val="22"/>
          <w:szCs w:val="22"/>
          <w:lang w:eastAsia="da-DK"/>
          <w14:ligatures w14:val="none"/>
        </w:rPr>
      </w:pPr>
      <w:r w:rsidRPr="006679CA">
        <w:rPr>
          <w:rFonts w:ascii="Verdana" w:eastAsia="Times New Roman" w:hAnsi="Verdana" w:cs="Segoe UI"/>
          <w:color w:val="424242"/>
          <w:kern w:val="0"/>
          <w:sz w:val="22"/>
          <w:szCs w:val="22"/>
          <w:lang w:eastAsia="da-DK"/>
          <w14:ligatures w14:val="none"/>
        </w:rPr>
        <w:t>Reformen har som mål at spare op mod 2,7 milliarder kroner årligt</w:t>
      </w:r>
      <w:r>
        <w:rPr>
          <w:rFonts w:ascii="Verdana" w:eastAsia="Times New Roman" w:hAnsi="Verdana" w:cs="Segoe UI"/>
          <w:color w:val="424242"/>
          <w:kern w:val="0"/>
          <w:sz w:val="22"/>
          <w:szCs w:val="22"/>
          <w:lang w:eastAsia="da-DK"/>
          <w14:ligatures w14:val="none"/>
        </w:rPr>
        <w:t xml:space="preserve">. Det kan i værste fald betyde, at kommunernes beskæftigelsesmæssige fokus på nogle områder og målgrupper </w:t>
      </w:r>
      <w:r w:rsidRPr="006679CA">
        <w:rPr>
          <w:rFonts w:ascii="Verdana" w:eastAsia="Times New Roman" w:hAnsi="Verdana" w:cs="Segoe UI"/>
          <w:color w:val="424242"/>
          <w:kern w:val="0"/>
          <w:sz w:val="22"/>
          <w:szCs w:val="22"/>
          <w:lang w:eastAsia="da-DK"/>
          <w14:ligatures w14:val="none"/>
        </w:rPr>
        <w:t xml:space="preserve">flyttes fra </w:t>
      </w:r>
      <w:r>
        <w:rPr>
          <w:rFonts w:ascii="Verdana" w:eastAsia="Times New Roman" w:hAnsi="Verdana" w:cs="Segoe UI"/>
          <w:color w:val="424242"/>
          <w:kern w:val="0"/>
          <w:sz w:val="22"/>
          <w:szCs w:val="22"/>
          <w:lang w:eastAsia="da-DK"/>
          <w14:ligatures w14:val="none"/>
        </w:rPr>
        <w:t xml:space="preserve">økonomisk ”dyre” aktiviteter som uddannelse-, </w:t>
      </w:r>
      <w:r w:rsidRPr="006679CA">
        <w:rPr>
          <w:rFonts w:ascii="Verdana" w:eastAsia="Times New Roman" w:hAnsi="Verdana" w:cs="Segoe UI"/>
          <w:color w:val="424242"/>
          <w:kern w:val="0"/>
          <w:sz w:val="22"/>
          <w:szCs w:val="22"/>
          <w:lang w:eastAsia="da-DK"/>
          <w14:ligatures w14:val="none"/>
        </w:rPr>
        <w:t>opkvalificering</w:t>
      </w:r>
      <w:r>
        <w:rPr>
          <w:rFonts w:ascii="Verdana" w:eastAsia="Times New Roman" w:hAnsi="Verdana" w:cs="Segoe UI"/>
          <w:color w:val="424242"/>
          <w:kern w:val="0"/>
          <w:sz w:val="22"/>
          <w:szCs w:val="22"/>
          <w:lang w:eastAsia="da-DK"/>
          <w14:ligatures w14:val="none"/>
        </w:rPr>
        <w:t>-,</w:t>
      </w:r>
      <w:r w:rsidRPr="006679CA">
        <w:rPr>
          <w:rFonts w:ascii="Verdana" w:eastAsia="Times New Roman" w:hAnsi="Verdana" w:cs="Segoe UI"/>
          <w:color w:val="424242"/>
          <w:kern w:val="0"/>
          <w:sz w:val="22"/>
          <w:szCs w:val="22"/>
          <w:lang w:eastAsia="da-DK"/>
          <w14:ligatures w14:val="none"/>
        </w:rPr>
        <w:t xml:space="preserve"> </w:t>
      </w:r>
      <w:r>
        <w:rPr>
          <w:rFonts w:ascii="Verdana" w:eastAsia="Times New Roman" w:hAnsi="Verdana" w:cs="Segoe UI"/>
          <w:color w:val="424242"/>
          <w:kern w:val="0"/>
          <w:sz w:val="22"/>
          <w:szCs w:val="22"/>
          <w:lang w:eastAsia="da-DK"/>
          <w14:ligatures w14:val="none"/>
        </w:rPr>
        <w:t xml:space="preserve">og vejledning </w:t>
      </w:r>
      <w:r w:rsidRPr="006679CA">
        <w:rPr>
          <w:rFonts w:ascii="Verdana" w:eastAsia="Times New Roman" w:hAnsi="Verdana" w:cs="Segoe UI"/>
          <w:color w:val="424242"/>
          <w:kern w:val="0"/>
          <w:sz w:val="22"/>
          <w:szCs w:val="22"/>
          <w:lang w:eastAsia="da-DK"/>
          <w14:ligatures w14:val="none"/>
        </w:rPr>
        <w:t xml:space="preserve">til kortsigtet </w:t>
      </w:r>
      <w:r>
        <w:rPr>
          <w:rFonts w:ascii="Verdana" w:eastAsia="Times New Roman" w:hAnsi="Verdana" w:cs="Segoe UI"/>
          <w:color w:val="424242"/>
          <w:kern w:val="0"/>
          <w:sz w:val="22"/>
          <w:szCs w:val="22"/>
          <w:lang w:eastAsia="da-DK"/>
          <w14:ligatures w14:val="none"/>
        </w:rPr>
        <w:t xml:space="preserve">”billige” beskæftigelsesmæssige redskaber som </w:t>
      </w:r>
      <w:r w:rsidRPr="006679CA">
        <w:rPr>
          <w:rFonts w:ascii="Verdana" w:eastAsia="Times New Roman" w:hAnsi="Verdana" w:cs="Segoe UI"/>
          <w:color w:val="424242"/>
          <w:kern w:val="0"/>
          <w:sz w:val="22"/>
          <w:szCs w:val="22"/>
          <w:lang w:eastAsia="da-DK"/>
          <w14:ligatures w14:val="none"/>
        </w:rPr>
        <w:t xml:space="preserve">aktivering </w:t>
      </w:r>
      <w:r>
        <w:rPr>
          <w:rFonts w:ascii="Verdana" w:eastAsia="Times New Roman" w:hAnsi="Verdana" w:cs="Segoe UI"/>
          <w:color w:val="424242"/>
          <w:kern w:val="0"/>
          <w:sz w:val="22"/>
          <w:szCs w:val="22"/>
          <w:lang w:eastAsia="da-DK"/>
          <w14:ligatures w14:val="none"/>
        </w:rPr>
        <w:t xml:space="preserve">i (privat) jobtræning og en øget anvendelse af forskellige </w:t>
      </w:r>
      <w:r w:rsidRPr="006679CA">
        <w:rPr>
          <w:rFonts w:ascii="Verdana" w:eastAsia="Times New Roman" w:hAnsi="Verdana" w:cs="Segoe UI"/>
          <w:color w:val="424242"/>
          <w:kern w:val="0"/>
          <w:sz w:val="22"/>
          <w:szCs w:val="22"/>
          <w:lang w:eastAsia="da-DK"/>
          <w14:ligatures w14:val="none"/>
        </w:rPr>
        <w:t>kontro</w:t>
      </w:r>
      <w:r>
        <w:rPr>
          <w:rFonts w:ascii="Verdana" w:eastAsia="Times New Roman" w:hAnsi="Verdana" w:cs="Segoe UI"/>
          <w:color w:val="424242"/>
          <w:kern w:val="0"/>
          <w:sz w:val="22"/>
          <w:szCs w:val="22"/>
          <w:lang w:eastAsia="da-DK"/>
          <w14:ligatures w14:val="none"/>
        </w:rPr>
        <w:t xml:space="preserve">lredskaber i forhold til de ledige borgere. </w:t>
      </w:r>
    </w:p>
    <w:p w14:paraId="4B9107DE" w14:textId="77777777" w:rsidR="00352781" w:rsidRPr="00366DF6" w:rsidRDefault="00352781" w:rsidP="00352781">
      <w:pPr>
        <w:rPr>
          <w:rFonts w:ascii="Verdana" w:hAnsi="Verdana"/>
          <w:sz w:val="22"/>
          <w:szCs w:val="22"/>
        </w:rPr>
      </w:pPr>
    </w:p>
    <w:p w14:paraId="15E7AAD7" w14:textId="6B66169D" w:rsidR="00352781" w:rsidRPr="00366DF6" w:rsidRDefault="00352781" w:rsidP="00352781">
      <w:pPr>
        <w:rPr>
          <w:rFonts w:ascii="Verdana" w:hAnsi="Verdana"/>
          <w:b/>
          <w:bCs/>
          <w:sz w:val="22"/>
          <w:szCs w:val="22"/>
        </w:rPr>
      </w:pPr>
      <w:r w:rsidRPr="00366DF6">
        <w:rPr>
          <w:rFonts w:ascii="Verdana" w:hAnsi="Verdana"/>
          <w:b/>
          <w:bCs/>
          <w:sz w:val="22"/>
          <w:szCs w:val="22"/>
        </w:rPr>
        <w:t xml:space="preserve">Etablering af én virksomhedsindgang: </w:t>
      </w:r>
    </w:p>
    <w:p w14:paraId="7391AFC0" w14:textId="77777777" w:rsidR="00352781" w:rsidRPr="00366DF6" w:rsidRDefault="00352781" w:rsidP="00352781">
      <w:pPr>
        <w:rPr>
          <w:rFonts w:ascii="Verdana" w:hAnsi="Verdana"/>
          <w:b/>
          <w:bCs/>
          <w:sz w:val="22"/>
          <w:szCs w:val="22"/>
        </w:rPr>
      </w:pPr>
    </w:p>
    <w:p w14:paraId="37105B0D" w14:textId="00C707E5" w:rsidR="00352781" w:rsidRPr="00366DF6" w:rsidRDefault="00352781" w:rsidP="00352781">
      <w:pPr>
        <w:rPr>
          <w:rFonts w:ascii="Verdana" w:hAnsi="Verdana"/>
          <w:sz w:val="22"/>
          <w:szCs w:val="22"/>
        </w:rPr>
      </w:pPr>
      <w:r w:rsidRPr="00366DF6">
        <w:rPr>
          <w:rFonts w:ascii="Verdana" w:hAnsi="Verdana"/>
          <w:sz w:val="22"/>
          <w:szCs w:val="22"/>
        </w:rPr>
        <w:t>HK Kommunal er enig i den overordnede politiske intention om fortsat at prioritere virksomhedsindsatsen i beskæftigelsespolitikken. Den praktiske realisering af ambitionen om én virksomhedsindgang til den kommunale beskæftigelsesindsats står imidlertid overfor en række helt konkrete problemer</w:t>
      </w:r>
      <w:r w:rsidR="006266FF">
        <w:rPr>
          <w:rFonts w:ascii="Verdana" w:hAnsi="Verdana"/>
          <w:sz w:val="22"/>
          <w:szCs w:val="22"/>
        </w:rPr>
        <w:t>,</w:t>
      </w:r>
      <w:r w:rsidRPr="00366DF6">
        <w:rPr>
          <w:rFonts w:ascii="Verdana" w:hAnsi="Verdana"/>
          <w:sz w:val="22"/>
          <w:szCs w:val="22"/>
        </w:rPr>
        <w:t xml:space="preserve"> der bør belyses og adresseres inden loven endeligt vedtages. </w:t>
      </w:r>
    </w:p>
    <w:p w14:paraId="0981D6C5" w14:textId="77777777" w:rsidR="00352781" w:rsidRPr="00366DF6" w:rsidRDefault="00352781" w:rsidP="00352781">
      <w:pPr>
        <w:rPr>
          <w:rFonts w:ascii="Verdana" w:hAnsi="Verdana"/>
          <w:sz w:val="22"/>
          <w:szCs w:val="22"/>
        </w:rPr>
      </w:pPr>
    </w:p>
    <w:p w14:paraId="4C3E0FC1" w14:textId="77777777" w:rsidR="000236D9" w:rsidRDefault="00352781" w:rsidP="00352781">
      <w:pPr>
        <w:rPr>
          <w:rFonts w:ascii="Verdana" w:hAnsi="Verdana"/>
          <w:sz w:val="22"/>
          <w:szCs w:val="22"/>
        </w:rPr>
      </w:pPr>
      <w:r w:rsidRPr="00366DF6">
        <w:rPr>
          <w:rFonts w:ascii="Verdana" w:hAnsi="Verdana"/>
          <w:sz w:val="22"/>
          <w:szCs w:val="22"/>
        </w:rPr>
        <w:t>I dag indgår jobcentrenes virksomhedskonsulenter og sagsbehandlere i et mangefacetteret samspil med landets virksomheder i forhold til håndteringen af en lang række opgaver. Jobcentrene hjælper bl.a. virksomhederne med rekrutteringer, etablering af løntilskud og praktik, opkvalificering og efteruddannelse, vejledning om støtteord</w:t>
      </w:r>
      <w:r w:rsidR="002B34CA">
        <w:rPr>
          <w:rFonts w:ascii="Verdana" w:hAnsi="Verdana"/>
          <w:sz w:val="22"/>
          <w:szCs w:val="22"/>
        </w:rPr>
        <w:t>-</w:t>
      </w:r>
    </w:p>
    <w:p w14:paraId="5518FD43" w14:textId="3C3B5BD0" w:rsidR="00352781" w:rsidRPr="00366DF6" w:rsidRDefault="00352781" w:rsidP="00352781">
      <w:pPr>
        <w:rPr>
          <w:rFonts w:ascii="Verdana" w:hAnsi="Verdana"/>
          <w:sz w:val="22"/>
          <w:szCs w:val="22"/>
        </w:rPr>
      </w:pPr>
      <w:proofErr w:type="spellStart"/>
      <w:r w:rsidRPr="00366DF6">
        <w:rPr>
          <w:rFonts w:ascii="Verdana" w:hAnsi="Verdana"/>
          <w:sz w:val="22"/>
          <w:szCs w:val="22"/>
        </w:rPr>
        <w:t>ninger</w:t>
      </w:r>
      <w:proofErr w:type="spellEnd"/>
      <w:r w:rsidRPr="00366DF6">
        <w:rPr>
          <w:rFonts w:ascii="Verdana" w:hAnsi="Verdana"/>
          <w:sz w:val="22"/>
          <w:szCs w:val="22"/>
        </w:rPr>
        <w:t xml:space="preserve"> mv. </w:t>
      </w:r>
      <w:r w:rsidR="00EF0A50">
        <w:rPr>
          <w:rFonts w:ascii="Verdana" w:hAnsi="Verdana"/>
          <w:sz w:val="22"/>
          <w:szCs w:val="22"/>
        </w:rPr>
        <w:t xml:space="preserve">Generelt er landets virksomheder utrolig tilfredse med servicen fra </w:t>
      </w:r>
      <w:r w:rsidR="001674E2">
        <w:rPr>
          <w:rFonts w:ascii="Verdana" w:hAnsi="Verdana"/>
          <w:sz w:val="22"/>
          <w:szCs w:val="22"/>
        </w:rPr>
        <w:t xml:space="preserve">jobcentrene, og 9 ud af 10 virksomheder </w:t>
      </w:r>
      <w:r w:rsidR="001C0E4F">
        <w:rPr>
          <w:rFonts w:ascii="Verdana" w:hAnsi="Verdana"/>
          <w:sz w:val="22"/>
          <w:szCs w:val="22"/>
        </w:rPr>
        <w:t>angiver</w:t>
      </w:r>
      <w:r w:rsidR="00F14EFF">
        <w:rPr>
          <w:rFonts w:ascii="Verdana" w:hAnsi="Verdana"/>
          <w:sz w:val="22"/>
          <w:szCs w:val="22"/>
        </w:rPr>
        <w:t>,</w:t>
      </w:r>
      <w:r w:rsidR="001C0E4F">
        <w:rPr>
          <w:rFonts w:ascii="Verdana" w:hAnsi="Verdana"/>
          <w:sz w:val="22"/>
          <w:szCs w:val="22"/>
        </w:rPr>
        <w:t xml:space="preserve"> at de er meget tilfredse og vil anbefale jobcentrene til andre virksomheder </w:t>
      </w:r>
      <w:r w:rsidR="001C0E4F">
        <w:rPr>
          <w:rStyle w:val="Fodnotehenvisning"/>
          <w:rFonts w:ascii="Verdana" w:hAnsi="Verdana"/>
          <w:sz w:val="22"/>
          <w:szCs w:val="22"/>
        </w:rPr>
        <w:footnoteReference w:id="19"/>
      </w:r>
      <w:r w:rsidR="001C0E4F">
        <w:rPr>
          <w:rFonts w:ascii="Verdana" w:hAnsi="Verdana"/>
          <w:sz w:val="22"/>
          <w:szCs w:val="22"/>
        </w:rPr>
        <w:t>.</w:t>
      </w:r>
    </w:p>
    <w:p w14:paraId="3AB8C7EF" w14:textId="77777777" w:rsidR="00352781" w:rsidRPr="00366DF6" w:rsidRDefault="00352781" w:rsidP="00352781">
      <w:pPr>
        <w:rPr>
          <w:rFonts w:ascii="Verdana" w:hAnsi="Verdana"/>
          <w:sz w:val="22"/>
          <w:szCs w:val="22"/>
        </w:rPr>
      </w:pPr>
    </w:p>
    <w:p w14:paraId="5DDAF86F" w14:textId="4B63CAB7" w:rsidR="00352781" w:rsidRPr="00366DF6" w:rsidRDefault="00352781" w:rsidP="00352781">
      <w:pPr>
        <w:rPr>
          <w:rFonts w:ascii="Verdana" w:hAnsi="Verdana"/>
          <w:sz w:val="22"/>
          <w:szCs w:val="22"/>
        </w:rPr>
      </w:pPr>
      <w:r w:rsidRPr="00366DF6">
        <w:rPr>
          <w:rFonts w:ascii="Verdana" w:hAnsi="Verdana"/>
          <w:sz w:val="22"/>
          <w:szCs w:val="22"/>
        </w:rPr>
        <w:t xml:space="preserve">Det danske arbejdsmarked er bl.a. karakteriseret ved at bestå af en lang række delarbejdsmarkeder, ligesom mobiliteten på arbejdsmarkedet generelt er meget høj. For at håndtere serviceringen af virksomhederne på de enkelte delarbejdsmarkeder, har man </w:t>
      </w:r>
      <w:r w:rsidRPr="00366DF6">
        <w:rPr>
          <w:rFonts w:ascii="Verdana" w:hAnsi="Verdana"/>
          <w:sz w:val="22"/>
          <w:szCs w:val="22"/>
        </w:rPr>
        <w:lastRenderedPageBreak/>
        <w:t>typisk valgt at lade virksomhedskonsulenterne i jobcentrene specialisere sig i brancheområder, for på den måde at give virksomhederne og borge</w:t>
      </w:r>
      <w:r w:rsidR="00423ED6">
        <w:rPr>
          <w:rFonts w:ascii="Verdana" w:hAnsi="Verdana"/>
          <w:sz w:val="22"/>
          <w:szCs w:val="22"/>
        </w:rPr>
        <w:t>r</w:t>
      </w:r>
      <w:r w:rsidRPr="00366DF6">
        <w:rPr>
          <w:rFonts w:ascii="Verdana" w:hAnsi="Verdana"/>
          <w:sz w:val="22"/>
          <w:szCs w:val="22"/>
        </w:rPr>
        <w:t xml:space="preserve">ne den bedste service. </w:t>
      </w:r>
    </w:p>
    <w:p w14:paraId="3479A7A5" w14:textId="77777777" w:rsidR="00352781" w:rsidRPr="00366DF6" w:rsidRDefault="00352781" w:rsidP="00352781">
      <w:pPr>
        <w:rPr>
          <w:rFonts w:ascii="Verdana" w:hAnsi="Verdana"/>
          <w:sz w:val="22"/>
          <w:szCs w:val="22"/>
        </w:rPr>
      </w:pPr>
    </w:p>
    <w:p w14:paraId="3A213F4E" w14:textId="390F3FD6" w:rsidR="00352781" w:rsidRPr="00366DF6" w:rsidRDefault="00352781" w:rsidP="00352781">
      <w:pPr>
        <w:rPr>
          <w:rFonts w:ascii="Verdana" w:hAnsi="Verdana"/>
          <w:sz w:val="22"/>
          <w:szCs w:val="22"/>
        </w:rPr>
      </w:pPr>
      <w:r w:rsidRPr="00366DF6">
        <w:rPr>
          <w:rFonts w:ascii="Verdana" w:hAnsi="Verdana"/>
          <w:sz w:val="22"/>
          <w:szCs w:val="22"/>
        </w:rPr>
        <w:t xml:space="preserve">Intentionen om én indgang og ”One-stop-shopping” for virksomhederne er </w:t>
      </w:r>
      <w:r w:rsidR="00B660F2">
        <w:rPr>
          <w:rFonts w:ascii="Verdana" w:hAnsi="Verdana"/>
          <w:sz w:val="22"/>
          <w:szCs w:val="22"/>
        </w:rPr>
        <w:t xml:space="preserve">derfor </w:t>
      </w:r>
      <w:r w:rsidRPr="00366DF6">
        <w:rPr>
          <w:rFonts w:ascii="Verdana" w:hAnsi="Verdana"/>
          <w:sz w:val="22"/>
          <w:szCs w:val="22"/>
        </w:rPr>
        <w:t>ikke nødvendigvis optimal, da arbejdsmarkedet som anført ovenfor</w:t>
      </w:r>
      <w:r w:rsidR="00D15482">
        <w:rPr>
          <w:rFonts w:ascii="Verdana" w:hAnsi="Verdana"/>
          <w:sz w:val="22"/>
          <w:szCs w:val="22"/>
        </w:rPr>
        <w:t>,</w:t>
      </w:r>
      <w:r w:rsidRPr="00366DF6">
        <w:rPr>
          <w:rFonts w:ascii="Verdana" w:hAnsi="Verdana"/>
          <w:sz w:val="22"/>
          <w:szCs w:val="22"/>
        </w:rPr>
        <w:t xml:space="preserve"> er komplekst, og ingen virksomhedskonsulent eller sagsbehandler kan alene overskue hele arbejdsmarkedet og alle målgrupper og lovgivning på beskæftigelsesområdet. </w:t>
      </w:r>
    </w:p>
    <w:p w14:paraId="28866F6D" w14:textId="77777777" w:rsidR="00352781" w:rsidRPr="00366DF6" w:rsidRDefault="00352781" w:rsidP="00352781">
      <w:pPr>
        <w:rPr>
          <w:rFonts w:ascii="Verdana" w:hAnsi="Verdana"/>
          <w:sz w:val="22"/>
          <w:szCs w:val="22"/>
        </w:rPr>
      </w:pPr>
    </w:p>
    <w:p w14:paraId="486D6524" w14:textId="2474A9DB" w:rsidR="00352781" w:rsidRPr="00366DF6" w:rsidRDefault="00352781" w:rsidP="00352781">
      <w:pPr>
        <w:rPr>
          <w:rFonts w:ascii="Verdana" w:hAnsi="Verdana"/>
          <w:sz w:val="22"/>
          <w:szCs w:val="22"/>
        </w:rPr>
      </w:pPr>
      <w:r w:rsidRPr="00366DF6">
        <w:rPr>
          <w:rFonts w:ascii="Verdana" w:hAnsi="Verdana"/>
          <w:sz w:val="22"/>
          <w:szCs w:val="22"/>
        </w:rPr>
        <w:t xml:space="preserve">Det afgørende må fremadrettet være, at virksomhederne hurtigst muligt bliver mødt af en kompetent medarbejder der </w:t>
      </w:r>
      <w:r w:rsidR="00713DCA">
        <w:rPr>
          <w:rFonts w:ascii="Verdana" w:hAnsi="Verdana"/>
          <w:sz w:val="22"/>
          <w:szCs w:val="22"/>
        </w:rPr>
        <w:t xml:space="preserve">fortsat </w:t>
      </w:r>
      <w:r w:rsidRPr="00366DF6">
        <w:rPr>
          <w:rFonts w:ascii="Verdana" w:hAnsi="Verdana"/>
          <w:sz w:val="22"/>
          <w:szCs w:val="22"/>
        </w:rPr>
        <w:t xml:space="preserve">kan adressere </w:t>
      </w:r>
      <w:r w:rsidR="00713DCA">
        <w:rPr>
          <w:rFonts w:ascii="Verdana" w:hAnsi="Verdana"/>
          <w:sz w:val="22"/>
          <w:szCs w:val="22"/>
        </w:rPr>
        <w:t xml:space="preserve">virksomhedernes </w:t>
      </w:r>
      <w:r w:rsidRPr="00366DF6">
        <w:rPr>
          <w:rFonts w:ascii="Verdana" w:hAnsi="Verdana"/>
          <w:sz w:val="22"/>
          <w:szCs w:val="22"/>
        </w:rPr>
        <w:t>behov</w:t>
      </w:r>
      <w:r w:rsidR="00033448">
        <w:rPr>
          <w:rFonts w:ascii="Verdana" w:hAnsi="Verdana"/>
          <w:sz w:val="22"/>
          <w:szCs w:val="22"/>
        </w:rPr>
        <w:t>-</w:t>
      </w:r>
      <w:r w:rsidRPr="00366DF6">
        <w:rPr>
          <w:rFonts w:ascii="Verdana" w:hAnsi="Verdana"/>
          <w:sz w:val="22"/>
          <w:szCs w:val="22"/>
        </w:rPr>
        <w:t xml:space="preserve"> hvad enten det handler om formidling af arbejdskraft, fastholdelse af medarbejdere eller noget helt tredje. </w:t>
      </w:r>
    </w:p>
    <w:p w14:paraId="27CDE6ED" w14:textId="77777777" w:rsidR="00352781" w:rsidRPr="00366DF6" w:rsidRDefault="00352781" w:rsidP="00352781">
      <w:pPr>
        <w:rPr>
          <w:rFonts w:ascii="Verdana" w:hAnsi="Verdana"/>
          <w:sz w:val="22"/>
          <w:szCs w:val="22"/>
        </w:rPr>
      </w:pPr>
    </w:p>
    <w:p w14:paraId="2120EB90" w14:textId="2AA4FA85" w:rsidR="00352781" w:rsidRPr="00366DF6" w:rsidRDefault="00352781" w:rsidP="00352781">
      <w:pPr>
        <w:rPr>
          <w:rFonts w:ascii="Verdana" w:hAnsi="Verdana"/>
          <w:sz w:val="22"/>
          <w:szCs w:val="22"/>
        </w:rPr>
      </w:pPr>
      <w:r w:rsidRPr="00366DF6">
        <w:rPr>
          <w:rFonts w:ascii="Verdana" w:hAnsi="Verdana"/>
          <w:sz w:val="22"/>
          <w:szCs w:val="22"/>
        </w:rPr>
        <w:t xml:space="preserve">Tilsvarende er der vigtigt at være opmærksom på, at samspillet mellem virksomhederne og den kommunale beskæftigelsesindsats ikke alene er et spørgsmål om en indgang med fokus på allokering af arbejdskraft til virksomhederne. </w:t>
      </w:r>
    </w:p>
    <w:p w14:paraId="31EF305E" w14:textId="77777777" w:rsidR="00A75C44" w:rsidRDefault="00A75C44" w:rsidP="00352781">
      <w:pPr>
        <w:rPr>
          <w:rFonts w:ascii="Verdana" w:hAnsi="Verdana"/>
          <w:sz w:val="22"/>
          <w:szCs w:val="22"/>
        </w:rPr>
      </w:pPr>
    </w:p>
    <w:p w14:paraId="378DEADC" w14:textId="162B907E" w:rsidR="00352781" w:rsidRDefault="00352781" w:rsidP="00352781">
      <w:pPr>
        <w:rPr>
          <w:rFonts w:ascii="Verdana" w:hAnsi="Verdana"/>
          <w:sz w:val="22"/>
          <w:szCs w:val="22"/>
        </w:rPr>
      </w:pPr>
      <w:r w:rsidRPr="00366DF6">
        <w:rPr>
          <w:rFonts w:ascii="Verdana" w:hAnsi="Verdana"/>
          <w:sz w:val="22"/>
          <w:szCs w:val="22"/>
        </w:rPr>
        <w:t xml:space="preserve">Der er i dag et velfungerende samarbejde med virksomhederne om uddannelse, praktikker, vejledning om støtteordninger mv., hvor sagsbehandlerne i jobcentrene på </w:t>
      </w:r>
      <w:r w:rsidR="00612A81">
        <w:rPr>
          <w:rFonts w:ascii="Verdana" w:hAnsi="Verdana"/>
          <w:sz w:val="22"/>
          <w:szCs w:val="22"/>
        </w:rPr>
        <w:t xml:space="preserve">vegne af borgerne </w:t>
      </w:r>
      <w:r w:rsidRPr="00366DF6">
        <w:rPr>
          <w:rFonts w:ascii="Verdana" w:hAnsi="Verdana"/>
          <w:sz w:val="22"/>
          <w:szCs w:val="22"/>
        </w:rPr>
        <w:t xml:space="preserve">henvender sig til virksomhederne. Det er vigtigt at fastholde muligheden for, at f.eks. en sagsbehandler på sygedagpengeområdet også fremover vil kunne servicere en konkret borger og virksomhed, uden at det nødvendigvis skal gå ”gennem </w:t>
      </w:r>
      <w:r w:rsidR="00A31498">
        <w:rPr>
          <w:rFonts w:ascii="Verdana" w:hAnsi="Verdana"/>
          <w:sz w:val="22"/>
          <w:szCs w:val="22"/>
        </w:rPr>
        <w:t>é</w:t>
      </w:r>
      <w:r w:rsidRPr="00366DF6">
        <w:rPr>
          <w:rFonts w:ascii="Verdana" w:hAnsi="Verdana"/>
          <w:sz w:val="22"/>
          <w:szCs w:val="22"/>
        </w:rPr>
        <w:t xml:space="preserve">n indgang”.  </w:t>
      </w:r>
    </w:p>
    <w:p w14:paraId="5A77C646" w14:textId="77777777" w:rsidR="00352781" w:rsidRPr="00366DF6" w:rsidRDefault="00352781" w:rsidP="00352781">
      <w:pPr>
        <w:rPr>
          <w:rFonts w:ascii="Verdana" w:hAnsi="Verdana"/>
          <w:sz w:val="22"/>
          <w:szCs w:val="22"/>
        </w:rPr>
      </w:pPr>
    </w:p>
    <w:p w14:paraId="18B5F4FE" w14:textId="04C9F0FD" w:rsidR="00352781" w:rsidRPr="00366DF6" w:rsidRDefault="00352781" w:rsidP="00352781">
      <w:pPr>
        <w:rPr>
          <w:rFonts w:ascii="Verdana" w:hAnsi="Verdana" w:cstheme="minorHAnsi"/>
          <w:b/>
          <w:bCs/>
          <w:sz w:val="22"/>
          <w:szCs w:val="22"/>
        </w:rPr>
      </w:pPr>
      <w:r w:rsidRPr="00366DF6">
        <w:rPr>
          <w:rFonts w:ascii="Verdana" w:hAnsi="Verdana" w:cstheme="minorHAnsi"/>
          <w:b/>
          <w:bCs/>
          <w:sz w:val="22"/>
          <w:szCs w:val="22"/>
        </w:rPr>
        <w:t xml:space="preserve">Fleksjob og førtidspension </w:t>
      </w:r>
    </w:p>
    <w:p w14:paraId="1784686D" w14:textId="77777777" w:rsidR="00352781" w:rsidRPr="00366DF6" w:rsidRDefault="00352781" w:rsidP="00352781">
      <w:pPr>
        <w:rPr>
          <w:rFonts w:ascii="Verdana" w:hAnsi="Verdana" w:cstheme="minorHAnsi"/>
          <w:sz w:val="22"/>
          <w:szCs w:val="22"/>
        </w:rPr>
      </w:pPr>
    </w:p>
    <w:p w14:paraId="4DA6E142" w14:textId="57B6352B" w:rsidR="00352781" w:rsidRPr="00366DF6" w:rsidRDefault="00352781" w:rsidP="00352781">
      <w:pPr>
        <w:rPr>
          <w:rFonts w:ascii="Verdana" w:eastAsia="Times New Roman" w:hAnsi="Verdana" w:cs="Segoe UI"/>
          <w:sz w:val="22"/>
          <w:szCs w:val="22"/>
          <w:lang w:eastAsia="da-DK"/>
        </w:rPr>
      </w:pPr>
      <w:r w:rsidRPr="00366DF6">
        <w:rPr>
          <w:rFonts w:ascii="Verdana" w:hAnsi="Verdana" w:cstheme="minorHAnsi"/>
          <w:sz w:val="22"/>
          <w:szCs w:val="22"/>
        </w:rPr>
        <w:t>Den kommende beskæftigelsesreform indebærer markante ændringer i forhold til arbejdet med de eksisterende målgrupper for fleksjob og førtidspension, hvor bl.a. ressourceforløb og rehabiliteringsteams afskaffes. Ekspertgruppen bag reformen vurderede, at omkring 6.400 flere personer vil være på førtidspension i 20</w:t>
      </w:r>
      <w:r w:rsidR="0048360A">
        <w:rPr>
          <w:rFonts w:ascii="Verdana" w:hAnsi="Verdana" w:cstheme="minorHAnsi"/>
          <w:sz w:val="22"/>
          <w:szCs w:val="22"/>
        </w:rPr>
        <w:t>30</w:t>
      </w:r>
      <w:r w:rsidRPr="00366DF6">
        <w:rPr>
          <w:rFonts w:ascii="Verdana" w:hAnsi="Verdana" w:cstheme="minorHAnsi"/>
          <w:sz w:val="22"/>
          <w:szCs w:val="22"/>
        </w:rPr>
        <w:t xml:space="preserve"> som en konsekvens af afskaffelsen af de nævnte aktiviteter.  </w:t>
      </w:r>
    </w:p>
    <w:p w14:paraId="161C7BA5" w14:textId="77777777" w:rsidR="00352781" w:rsidRPr="00366DF6" w:rsidRDefault="00352781" w:rsidP="00352781">
      <w:pPr>
        <w:rPr>
          <w:rFonts w:ascii="Verdana" w:hAnsi="Verdana"/>
          <w:sz w:val="22"/>
          <w:szCs w:val="22"/>
        </w:rPr>
      </w:pPr>
    </w:p>
    <w:p w14:paraId="5DC0142C" w14:textId="45033C6D" w:rsidR="00352781" w:rsidRPr="00366DF6" w:rsidRDefault="00352781" w:rsidP="00352781">
      <w:pPr>
        <w:rPr>
          <w:rFonts w:ascii="Verdana" w:hAnsi="Verdana"/>
          <w:sz w:val="22"/>
          <w:szCs w:val="22"/>
        </w:rPr>
      </w:pPr>
      <w:r w:rsidRPr="00366DF6">
        <w:rPr>
          <w:rFonts w:ascii="Verdana" w:hAnsi="Verdana"/>
          <w:sz w:val="22"/>
          <w:szCs w:val="22"/>
        </w:rPr>
        <w:t>Af lovudkastet fremgår det bl.a.</w:t>
      </w:r>
      <w:r w:rsidR="00334118">
        <w:rPr>
          <w:rFonts w:ascii="Verdana" w:hAnsi="Verdana"/>
          <w:sz w:val="22"/>
          <w:szCs w:val="22"/>
        </w:rPr>
        <w:t>,</w:t>
      </w:r>
      <w:r w:rsidRPr="00366DF6">
        <w:rPr>
          <w:rFonts w:ascii="Verdana" w:hAnsi="Verdana"/>
          <w:sz w:val="22"/>
          <w:szCs w:val="22"/>
        </w:rPr>
        <w:t xml:space="preserve"> at hvis kommunen vurderer, at en person er i målgruppen for enten fleksjob eller førtidspension, så skal kommunen fremover udarbejde en samlet beskrivelse af en persons forudsætning for at få arbejde. </w:t>
      </w:r>
    </w:p>
    <w:p w14:paraId="2CD2D4C5" w14:textId="77777777" w:rsidR="00352781" w:rsidRPr="00366DF6" w:rsidRDefault="00352781" w:rsidP="00352781">
      <w:pPr>
        <w:rPr>
          <w:rFonts w:ascii="Verdana" w:hAnsi="Verdana"/>
          <w:sz w:val="22"/>
          <w:szCs w:val="22"/>
        </w:rPr>
      </w:pPr>
    </w:p>
    <w:p w14:paraId="2F395BEA" w14:textId="6CF6F42F" w:rsidR="00352781" w:rsidRPr="00366DF6" w:rsidRDefault="00352781" w:rsidP="00352781">
      <w:pPr>
        <w:rPr>
          <w:rFonts w:ascii="Verdana" w:hAnsi="Verdana" w:cstheme="minorHAnsi"/>
          <w:sz w:val="22"/>
          <w:szCs w:val="22"/>
        </w:rPr>
      </w:pPr>
      <w:r w:rsidRPr="00366DF6">
        <w:rPr>
          <w:rFonts w:ascii="Verdana" w:hAnsi="Verdana"/>
          <w:sz w:val="22"/>
          <w:szCs w:val="22"/>
        </w:rPr>
        <w:t xml:space="preserve">HK Kommunal vil i den forbindelse opfordre til, at </w:t>
      </w:r>
      <w:r w:rsidRPr="00366DF6">
        <w:rPr>
          <w:rFonts w:ascii="Verdana" w:hAnsi="Verdana" w:cstheme="minorHAnsi"/>
          <w:sz w:val="22"/>
          <w:szCs w:val="22"/>
        </w:rPr>
        <w:t>den nye model ikke stiller borgerne og medarbejderne på beskæftigelsesområdet ringere i forhold til muligheden for arbejdet med afklaring og tilkendelse af fleksjob og førtidspension - og at der ikke fremadrettet udvikler sig endnu større praksisforskelle kommunerne imellem i forhold til afgørelser om fleksjob og førtidspension</w:t>
      </w:r>
      <w:r w:rsidR="009F1A52">
        <w:rPr>
          <w:rFonts w:ascii="Verdana" w:hAnsi="Verdana" w:cstheme="minorHAnsi"/>
          <w:sz w:val="22"/>
          <w:szCs w:val="22"/>
        </w:rPr>
        <w:t>,</w:t>
      </w:r>
      <w:r w:rsidRPr="00366DF6">
        <w:rPr>
          <w:rFonts w:ascii="Verdana" w:hAnsi="Verdana" w:cstheme="minorHAnsi"/>
          <w:sz w:val="22"/>
          <w:szCs w:val="22"/>
        </w:rPr>
        <w:t xml:space="preserve"> end de praksisforskelle der allerede eksisterer </w:t>
      </w:r>
      <w:r w:rsidRPr="00366DF6">
        <w:rPr>
          <w:rStyle w:val="Fodnotehenvisning"/>
          <w:rFonts w:ascii="Verdana" w:hAnsi="Verdana" w:cstheme="minorHAnsi"/>
          <w:sz w:val="22"/>
          <w:szCs w:val="22"/>
        </w:rPr>
        <w:footnoteReference w:id="20"/>
      </w:r>
      <w:r w:rsidRPr="00366DF6">
        <w:rPr>
          <w:rFonts w:ascii="Verdana" w:hAnsi="Verdana" w:cstheme="minorHAnsi"/>
          <w:sz w:val="22"/>
          <w:szCs w:val="22"/>
        </w:rPr>
        <w:t xml:space="preserve">. </w:t>
      </w:r>
    </w:p>
    <w:p w14:paraId="4687EB63" w14:textId="77777777" w:rsidR="00352781" w:rsidRPr="00366DF6" w:rsidRDefault="00352781" w:rsidP="00352781">
      <w:pPr>
        <w:rPr>
          <w:rFonts w:ascii="Verdana" w:hAnsi="Verdana" w:cstheme="minorHAnsi"/>
          <w:sz w:val="22"/>
          <w:szCs w:val="22"/>
        </w:rPr>
      </w:pPr>
    </w:p>
    <w:p w14:paraId="675E0476" w14:textId="2052F2E3" w:rsidR="00352781" w:rsidRPr="00366DF6" w:rsidRDefault="00352781" w:rsidP="00352781">
      <w:pPr>
        <w:rPr>
          <w:rFonts w:ascii="Verdana" w:hAnsi="Verdana" w:cstheme="minorHAnsi"/>
          <w:sz w:val="22"/>
          <w:szCs w:val="22"/>
        </w:rPr>
      </w:pPr>
      <w:r w:rsidRPr="00366DF6">
        <w:rPr>
          <w:rFonts w:ascii="Verdana" w:hAnsi="Verdana" w:cstheme="minorHAnsi"/>
          <w:sz w:val="22"/>
          <w:szCs w:val="22"/>
        </w:rPr>
        <w:t xml:space="preserve">Det kan i den forbindelse overvejes, om f.eks. HK Kommunal, DS, KL, STAR og repræsentanter for forskningsmiljøerne i fællesskab kan udvikle nogle modelforslag, som kommunerne kan anvende til erstatning for de eksisterende rehabiliteringsteams. </w:t>
      </w:r>
      <w:r w:rsidRPr="00366DF6">
        <w:rPr>
          <w:rFonts w:ascii="Verdana" w:hAnsi="Verdana" w:cstheme="minorHAnsi"/>
          <w:sz w:val="22"/>
          <w:szCs w:val="22"/>
        </w:rPr>
        <w:lastRenderedPageBreak/>
        <w:t>Tilsvarende kan det overvejes, at der fra centralt og regionalt hold iværksætte initiativer, der sikrer en løbende god praksis-, erfaringsudveksling og eventuel benchmarking på området.</w:t>
      </w:r>
    </w:p>
    <w:p w14:paraId="1CDE185B" w14:textId="77777777" w:rsidR="00352781" w:rsidRPr="00366DF6" w:rsidRDefault="00352781" w:rsidP="00352781">
      <w:pPr>
        <w:rPr>
          <w:rFonts w:ascii="Verdana" w:hAnsi="Verdana" w:cstheme="minorHAnsi"/>
          <w:sz w:val="22"/>
          <w:szCs w:val="22"/>
        </w:rPr>
      </w:pPr>
    </w:p>
    <w:p w14:paraId="0F592DB5" w14:textId="65CE5DAC" w:rsidR="00352781" w:rsidRPr="00366DF6" w:rsidRDefault="00352781" w:rsidP="00352781">
      <w:pPr>
        <w:rPr>
          <w:rFonts w:ascii="Verdana" w:hAnsi="Verdana" w:cstheme="minorHAnsi"/>
          <w:sz w:val="22"/>
          <w:szCs w:val="22"/>
        </w:rPr>
      </w:pPr>
      <w:r w:rsidRPr="00366DF6">
        <w:rPr>
          <w:rFonts w:ascii="Verdana" w:hAnsi="Verdana" w:cstheme="minorHAnsi"/>
          <w:sz w:val="22"/>
          <w:szCs w:val="22"/>
        </w:rPr>
        <w:t>Supplerende bemærkes det, at det i lovudkastet umiddelbart er uklart, hvorvidt borgeren rent faktisk får ret til- og mulighed for at møde den sundhedsfaglige koordinator</w:t>
      </w:r>
      <w:r w:rsidR="00E32137">
        <w:rPr>
          <w:rFonts w:ascii="Verdana" w:hAnsi="Verdana" w:cstheme="minorHAnsi"/>
          <w:sz w:val="22"/>
          <w:szCs w:val="22"/>
        </w:rPr>
        <w:t>,</w:t>
      </w:r>
      <w:r w:rsidRPr="00366DF6">
        <w:rPr>
          <w:rFonts w:ascii="Verdana" w:hAnsi="Verdana" w:cstheme="minorHAnsi"/>
          <w:sz w:val="22"/>
          <w:szCs w:val="22"/>
        </w:rPr>
        <w:t xml:space="preserve"> der skal medvirke i forbindelse med vurderingen af deres sag. Dette spørgsmål bør afklares og præciseres i forbindelse med den endelige lovgivning. </w:t>
      </w:r>
    </w:p>
    <w:p w14:paraId="63597772" w14:textId="77777777" w:rsidR="001717C9" w:rsidRDefault="001717C9" w:rsidP="00352781">
      <w:pPr>
        <w:rPr>
          <w:rFonts w:ascii="Verdana" w:hAnsi="Verdana"/>
          <w:sz w:val="22"/>
          <w:szCs w:val="22"/>
        </w:rPr>
      </w:pPr>
    </w:p>
    <w:p w14:paraId="0763CEF6" w14:textId="77777777" w:rsidR="00383BA7" w:rsidRPr="00366DF6" w:rsidRDefault="00383BA7" w:rsidP="00352781">
      <w:pPr>
        <w:rPr>
          <w:rFonts w:ascii="Verdana" w:hAnsi="Verdana"/>
          <w:sz w:val="22"/>
          <w:szCs w:val="22"/>
        </w:rPr>
      </w:pPr>
    </w:p>
    <w:p w14:paraId="587D7743" w14:textId="77777777" w:rsidR="00352781" w:rsidRPr="00C35B7C" w:rsidRDefault="00352781" w:rsidP="00352781">
      <w:pPr>
        <w:rPr>
          <w:rFonts w:ascii="Verdana" w:hAnsi="Verdana"/>
          <w:b/>
          <w:bCs/>
          <w:sz w:val="22"/>
          <w:szCs w:val="22"/>
        </w:rPr>
      </w:pPr>
      <w:r w:rsidRPr="00C35B7C">
        <w:rPr>
          <w:rFonts w:ascii="Verdana" w:hAnsi="Verdana"/>
          <w:b/>
          <w:bCs/>
          <w:sz w:val="22"/>
          <w:szCs w:val="22"/>
        </w:rPr>
        <w:t>Afskaffelse af revalideringsordningen</w:t>
      </w:r>
    </w:p>
    <w:p w14:paraId="60553103" w14:textId="36D116E4" w:rsidR="00352781" w:rsidRPr="00C35B7C" w:rsidRDefault="00352781" w:rsidP="00352781">
      <w:pPr>
        <w:pStyle w:val="NormalWeb"/>
        <w:rPr>
          <w:rFonts w:ascii="Verdana" w:hAnsi="Verdana" w:cstheme="minorHAnsi"/>
          <w:color w:val="141E2D"/>
          <w:sz w:val="22"/>
          <w:szCs w:val="22"/>
        </w:rPr>
      </w:pPr>
      <w:r w:rsidRPr="00C35B7C">
        <w:rPr>
          <w:rFonts w:ascii="Verdana" w:hAnsi="Verdana" w:cstheme="minorHAnsi"/>
          <w:color w:val="141E2D"/>
          <w:sz w:val="22"/>
          <w:szCs w:val="22"/>
        </w:rPr>
        <w:t xml:space="preserve">HK Kommunal er </w:t>
      </w:r>
      <w:r>
        <w:rPr>
          <w:rFonts w:ascii="Verdana" w:hAnsi="Verdana" w:cstheme="minorHAnsi"/>
          <w:color w:val="141E2D"/>
          <w:sz w:val="22"/>
          <w:szCs w:val="22"/>
        </w:rPr>
        <w:t xml:space="preserve">imod forslaget om </w:t>
      </w:r>
      <w:r w:rsidRPr="00C35B7C">
        <w:rPr>
          <w:rFonts w:ascii="Verdana" w:hAnsi="Verdana" w:cstheme="minorHAnsi"/>
          <w:color w:val="141E2D"/>
          <w:sz w:val="22"/>
          <w:szCs w:val="22"/>
        </w:rPr>
        <w:t xml:space="preserve">afskaffelsen af revalideringsordningen. Ordningen har fungeret godt i forhold til den gruppe af borgere, der har haft en nedsat arbejdsevne, og som med en virksomheds- eller uddannelsesrevalidering efterfølgende har kunne komme i gang med uddannelse eller beskæftigelse. </w:t>
      </w:r>
      <w:r>
        <w:rPr>
          <w:rFonts w:ascii="Verdana" w:hAnsi="Verdana" w:cstheme="minorHAnsi"/>
          <w:color w:val="141E2D"/>
          <w:sz w:val="22"/>
          <w:szCs w:val="22"/>
        </w:rPr>
        <w:t>Ordningen er blevet evalueret af bl.a. CABI (2019), der konkluderer</w:t>
      </w:r>
      <w:r w:rsidR="00F416FB">
        <w:rPr>
          <w:rFonts w:ascii="Verdana" w:hAnsi="Verdana" w:cstheme="minorHAnsi"/>
          <w:color w:val="141E2D"/>
          <w:sz w:val="22"/>
          <w:szCs w:val="22"/>
        </w:rPr>
        <w:t>,</w:t>
      </w:r>
      <w:r>
        <w:rPr>
          <w:rFonts w:ascii="Verdana" w:hAnsi="Verdana" w:cstheme="minorHAnsi"/>
          <w:color w:val="141E2D"/>
          <w:sz w:val="22"/>
          <w:szCs w:val="22"/>
        </w:rPr>
        <w:t xml:space="preserve"> at ordningens beskæftigelseseffekter er gode sammenlignet med f.eks. gruppen af kontanthjælpsmodtagere </w:t>
      </w:r>
      <w:r>
        <w:rPr>
          <w:rStyle w:val="Fodnotehenvisning"/>
          <w:rFonts w:ascii="Verdana" w:hAnsi="Verdana" w:cstheme="minorHAnsi"/>
          <w:color w:val="141E2D"/>
          <w:sz w:val="22"/>
          <w:szCs w:val="22"/>
        </w:rPr>
        <w:footnoteReference w:id="21"/>
      </w:r>
      <w:r>
        <w:rPr>
          <w:rFonts w:ascii="Verdana" w:hAnsi="Verdana" w:cstheme="minorHAnsi"/>
          <w:color w:val="141E2D"/>
          <w:sz w:val="22"/>
          <w:szCs w:val="22"/>
        </w:rPr>
        <w:t xml:space="preserve"> </w:t>
      </w:r>
    </w:p>
    <w:p w14:paraId="3F461A9B" w14:textId="293CC263" w:rsidR="00352781" w:rsidRDefault="00352781" w:rsidP="00352781">
      <w:pPr>
        <w:pStyle w:val="NormalWeb"/>
        <w:rPr>
          <w:rFonts w:ascii="Verdana" w:hAnsi="Verdana" w:cstheme="minorHAnsi"/>
          <w:color w:val="141E2D"/>
          <w:sz w:val="22"/>
          <w:szCs w:val="22"/>
        </w:rPr>
      </w:pPr>
      <w:r w:rsidRPr="00C35B7C">
        <w:rPr>
          <w:rFonts w:ascii="Verdana" w:hAnsi="Verdana" w:cstheme="minorHAnsi"/>
          <w:sz w:val="22"/>
          <w:szCs w:val="22"/>
          <w:lang w:eastAsia="en-US"/>
        </w:rPr>
        <w:t xml:space="preserve">Der findes </w:t>
      </w:r>
      <w:r>
        <w:rPr>
          <w:rFonts w:ascii="Verdana" w:hAnsi="Verdana" w:cstheme="minorHAnsi"/>
          <w:sz w:val="22"/>
          <w:szCs w:val="22"/>
          <w:lang w:eastAsia="en-US"/>
        </w:rPr>
        <w:t xml:space="preserve">f.eks. </w:t>
      </w:r>
      <w:r w:rsidRPr="00C35B7C">
        <w:rPr>
          <w:rFonts w:ascii="Verdana" w:hAnsi="Verdana" w:cstheme="minorHAnsi"/>
          <w:sz w:val="22"/>
          <w:szCs w:val="22"/>
          <w:lang w:eastAsia="en-US"/>
        </w:rPr>
        <w:t>mange unge, som på egen hånd har forsøgt sig med flere uddannelser</w:t>
      </w:r>
      <w:r w:rsidR="00852EA4">
        <w:rPr>
          <w:rFonts w:ascii="Verdana" w:hAnsi="Verdana" w:cstheme="minorHAnsi"/>
          <w:sz w:val="22"/>
          <w:szCs w:val="22"/>
          <w:lang w:eastAsia="en-US"/>
        </w:rPr>
        <w:t>,</w:t>
      </w:r>
      <w:r w:rsidRPr="00C35B7C">
        <w:rPr>
          <w:rFonts w:ascii="Verdana" w:hAnsi="Verdana" w:cstheme="minorHAnsi"/>
          <w:sz w:val="22"/>
          <w:szCs w:val="22"/>
          <w:lang w:eastAsia="en-US"/>
        </w:rPr>
        <w:t xml:space="preserve"> som ikke er gennemført</w:t>
      </w:r>
      <w:r w:rsidRPr="00C35B7C">
        <w:rPr>
          <w:rStyle w:val="Fodnotehenvisning"/>
          <w:rFonts w:ascii="Verdana" w:hAnsi="Verdana" w:cstheme="minorHAnsi"/>
          <w:sz w:val="22"/>
          <w:szCs w:val="22"/>
          <w:lang w:eastAsia="en-US"/>
        </w:rPr>
        <w:footnoteReference w:id="22"/>
      </w:r>
      <w:r w:rsidR="0087165E">
        <w:rPr>
          <w:rFonts w:ascii="Verdana" w:hAnsi="Verdana" w:cstheme="minorHAnsi"/>
          <w:sz w:val="22"/>
          <w:szCs w:val="22"/>
          <w:lang w:eastAsia="en-US"/>
        </w:rPr>
        <w:t>.</w:t>
      </w:r>
      <w:r w:rsidR="009D398B">
        <w:rPr>
          <w:rFonts w:ascii="Verdana" w:hAnsi="Verdana" w:cstheme="minorHAnsi"/>
          <w:sz w:val="22"/>
          <w:szCs w:val="22"/>
          <w:lang w:eastAsia="en-US"/>
        </w:rPr>
        <w:t xml:space="preserve"> </w:t>
      </w:r>
      <w:r w:rsidR="0087165E">
        <w:rPr>
          <w:rFonts w:ascii="Verdana" w:hAnsi="Verdana" w:cstheme="minorHAnsi"/>
          <w:sz w:val="22"/>
          <w:szCs w:val="22"/>
          <w:lang w:eastAsia="en-US"/>
        </w:rPr>
        <w:t>O</w:t>
      </w:r>
      <w:r w:rsidRPr="00C35B7C">
        <w:rPr>
          <w:rFonts w:ascii="Verdana" w:hAnsi="Verdana" w:cstheme="minorHAnsi"/>
          <w:sz w:val="22"/>
          <w:szCs w:val="22"/>
          <w:lang w:eastAsia="en-US"/>
        </w:rPr>
        <w:t>fte fordi der har været en bagvedliggende diagnose som har gjort livet svært, og har udløst f.eks. depressioner og psykoser. Disse unge har i mange tilfælde opbrugt deres SU-klip. I dag er det ofte de mennesker vi bevilger revalidering, sammen med personstøttende indsats og forudgående arbejde for at gøre dem parate, f.eks. med psykoedukation,</w:t>
      </w:r>
      <w:r w:rsidRPr="00C35B7C">
        <w:rPr>
          <w:rFonts w:ascii="Verdana" w:hAnsi="Verdana" w:cstheme="minorHAnsi"/>
          <w:color w:val="141E2D"/>
          <w:sz w:val="22"/>
          <w:szCs w:val="22"/>
        </w:rPr>
        <w:t xml:space="preserve"> ordinær beskæftigelse eller i fleksjob. </w:t>
      </w:r>
    </w:p>
    <w:p w14:paraId="3AE6E9C7" w14:textId="6E06AAE6" w:rsidR="00647DBC" w:rsidRPr="00C35B7C" w:rsidRDefault="00647DBC" w:rsidP="00352781">
      <w:pPr>
        <w:pStyle w:val="NormalWeb"/>
        <w:rPr>
          <w:rFonts w:ascii="Verdana" w:hAnsi="Verdana" w:cstheme="minorHAnsi"/>
          <w:color w:val="141E2D"/>
          <w:sz w:val="22"/>
          <w:szCs w:val="22"/>
        </w:rPr>
      </w:pPr>
      <w:r>
        <w:rPr>
          <w:rFonts w:ascii="Verdana" w:hAnsi="Verdana" w:cstheme="minorHAnsi"/>
          <w:color w:val="141E2D"/>
          <w:sz w:val="22"/>
          <w:szCs w:val="22"/>
        </w:rPr>
        <w:t>Det er dog ikke alene unge</w:t>
      </w:r>
      <w:r w:rsidR="00CD2D48">
        <w:rPr>
          <w:rFonts w:ascii="Verdana" w:hAnsi="Verdana" w:cstheme="minorHAnsi"/>
          <w:color w:val="141E2D"/>
          <w:sz w:val="22"/>
          <w:szCs w:val="22"/>
        </w:rPr>
        <w:t>,</w:t>
      </w:r>
      <w:r>
        <w:rPr>
          <w:rFonts w:ascii="Verdana" w:hAnsi="Verdana" w:cstheme="minorHAnsi"/>
          <w:color w:val="141E2D"/>
          <w:sz w:val="22"/>
          <w:szCs w:val="22"/>
        </w:rPr>
        <w:t xml:space="preserve"> der bevilliges revalidering. Ordningen er også målrettet andre målgrupper – </w:t>
      </w:r>
      <w:r w:rsidR="0026558C">
        <w:rPr>
          <w:rFonts w:ascii="Verdana" w:hAnsi="Verdana" w:cstheme="minorHAnsi"/>
          <w:color w:val="141E2D"/>
          <w:sz w:val="22"/>
          <w:szCs w:val="22"/>
        </w:rPr>
        <w:t>f.eks.</w:t>
      </w:r>
      <w:r>
        <w:rPr>
          <w:rFonts w:ascii="Verdana" w:hAnsi="Verdana" w:cstheme="minorHAnsi"/>
          <w:color w:val="141E2D"/>
          <w:sz w:val="22"/>
          <w:szCs w:val="22"/>
        </w:rPr>
        <w:t xml:space="preserve"> </w:t>
      </w:r>
      <w:r w:rsidR="0026558C">
        <w:rPr>
          <w:rFonts w:ascii="Verdana" w:hAnsi="Verdana" w:cstheme="minorHAnsi"/>
          <w:color w:val="141E2D"/>
          <w:sz w:val="22"/>
          <w:szCs w:val="22"/>
        </w:rPr>
        <w:t xml:space="preserve">borgere med nedslidningsskader fra bygge- og produktionssektoren, plejesektoren etc. </w:t>
      </w:r>
    </w:p>
    <w:p w14:paraId="7F776FF7" w14:textId="143E94D4" w:rsidR="00352781" w:rsidRPr="00C35B7C" w:rsidRDefault="00352781" w:rsidP="00352781">
      <w:pPr>
        <w:pStyle w:val="NormalWeb"/>
        <w:rPr>
          <w:rFonts w:ascii="Verdana" w:hAnsi="Verdana" w:cstheme="minorHAnsi"/>
          <w:color w:val="141E2D"/>
          <w:sz w:val="22"/>
          <w:szCs w:val="22"/>
        </w:rPr>
      </w:pPr>
      <w:r w:rsidRPr="00C35B7C">
        <w:rPr>
          <w:rFonts w:ascii="Verdana" w:hAnsi="Verdana" w:cstheme="minorHAnsi"/>
          <w:color w:val="141E2D"/>
          <w:sz w:val="22"/>
          <w:szCs w:val="22"/>
        </w:rPr>
        <w:t>Det er i høj grad usikkert, om den eksisterende målgruppe for revalidering i tilstrækkeligt omfang vil kunne få den nødvendige og kvalificeret hjælp i et revideret beskæftigelsessystem</w:t>
      </w:r>
      <w:r>
        <w:rPr>
          <w:rFonts w:ascii="Verdana" w:hAnsi="Verdana" w:cstheme="minorHAnsi"/>
          <w:color w:val="141E2D"/>
          <w:sz w:val="22"/>
          <w:szCs w:val="22"/>
        </w:rPr>
        <w:t xml:space="preserve">, hvor der alt andet lige er 25 procent færre ressourcer til </w:t>
      </w:r>
      <w:r w:rsidR="0026558C">
        <w:rPr>
          <w:rFonts w:ascii="Verdana" w:hAnsi="Verdana" w:cstheme="minorHAnsi"/>
          <w:color w:val="141E2D"/>
          <w:sz w:val="22"/>
          <w:szCs w:val="22"/>
        </w:rPr>
        <w:t>at afgive</w:t>
      </w:r>
      <w:r>
        <w:rPr>
          <w:rFonts w:ascii="Verdana" w:hAnsi="Verdana" w:cstheme="minorHAnsi"/>
          <w:color w:val="141E2D"/>
          <w:sz w:val="22"/>
          <w:szCs w:val="22"/>
        </w:rPr>
        <w:t xml:space="preserve"> indsatser og aktive tilbud. </w:t>
      </w:r>
      <w:r w:rsidRPr="00C35B7C">
        <w:rPr>
          <w:rFonts w:ascii="Verdana" w:hAnsi="Verdana" w:cstheme="minorHAnsi"/>
          <w:color w:val="141E2D"/>
          <w:sz w:val="22"/>
          <w:szCs w:val="22"/>
        </w:rPr>
        <w:t xml:space="preserve"> </w:t>
      </w:r>
    </w:p>
    <w:p w14:paraId="240F57C2" w14:textId="77777777" w:rsidR="00352781" w:rsidRDefault="00352781" w:rsidP="00352781">
      <w:pPr>
        <w:rPr>
          <w:rFonts w:ascii="Verdana" w:hAnsi="Verdana" w:cstheme="minorHAnsi"/>
          <w:sz w:val="22"/>
          <w:szCs w:val="22"/>
        </w:rPr>
      </w:pPr>
      <w:r w:rsidRPr="00C35B7C">
        <w:rPr>
          <w:rFonts w:ascii="Verdana" w:hAnsi="Verdana" w:cstheme="minorHAnsi"/>
          <w:sz w:val="22"/>
          <w:szCs w:val="22"/>
        </w:rPr>
        <w:t xml:space="preserve">Fordelen ved den eksisterende revalideringsordning er, at borgeren ved afgørelsen får en samlet afgørelse, der tager stilling til både forsørgelse, indsatser, støtteordninger og hjælpemidler på én gang, frem for at dette er noget, den berørte borger skal søge forskellige steder og uden sikkerhed for, at det giver én samlet plan. Ud fra et beskæftigelsesfagligt perspektiv er det derfor </w:t>
      </w:r>
      <w:r>
        <w:rPr>
          <w:rFonts w:ascii="Verdana" w:hAnsi="Verdana" w:cstheme="minorHAnsi"/>
          <w:sz w:val="22"/>
          <w:szCs w:val="22"/>
        </w:rPr>
        <w:t xml:space="preserve">stærkt </w:t>
      </w:r>
      <w:r w:rsidRPr="00C35B7C">
        <w:rPr>
          <w:rFonts w:ascii="Verdana" w:hAnsi="Verdana" w:cstheme="minorHAnsi"/>
          <w:sz w:val="22"/>
          <w:szCs w:val="22"/>
        </w:rPr>
        <w:t xml:space="preserve">problematisk, at ordningen nu foreslås afskaffet. </w:t>
      </w:r>
    </w:p>
    <w:p w14:paraId="7BA67F38" w14:textId="77777777" w:rsidR="00352781" w:rsidRPr="00C35B7C" w:rsidRDefault="00352781" w:rsidP="00352781">
      <w:pPr>
        <w:rPr>
          <w:rFonts w:ascii="Verdana" w:hAnsi="Verdana" w:cstheme="minorHAnsi"/>
          <w:sz w:val="22"/>
          <w:szCs w:val="22"/>
        </w:rPr>
      </w:pPr>
    </w:p>
    <w:p w14:paraId="3D6B8E11" w14:textId="77777777" w:rsidR="00352781" w:rsidRPr="00C35B7C" w:rsidRDefault="00352781" w:rsidP="00352781">
      <w:pPr>
        <w:rPr>
          <w:rFonts w:ascii="Verdana" w:hAnsi="Verdana" w:cstheme="minorHAnsi"/>
          <w:sz w:val="22"/>
          <w:szCs w:val="22"/>
        </w:rPr>
      </w:pPr>
      <w:r w:rsidRPr="00C35B7C">
        <w:rPr>
          <w:rFonts w:ascii="Verdana" w:hAnsi="Verdana" w:cstheme="minorHAnsi"/>
          <w:sz w:val="22"/>
          <w:szCs w:val="22"/>
        </w:rPr>
        <w:t xml:space="preserve">Hvis revalidering blev brugt mere, kunne den eksisterende lovgivning løse nogle af de udfordringer, der bl.a. ses for unge med handicap, der overvældes af de udfordringer det kan give at få lavet en plan, der giver mulighed for, at en ung med handicap vil kunne starte op på en uddannelse og også kunne gennemføre den. </w:t>
      </w:r>
    </w:p>
    <w:p w14:paraId="6235EC6E" w14:textId="77777777" w:rsidR="00352781" w:rsidRDefault="00352781" w:rsidP="00352781">
      <w:pPr>
        <w:rPr>
          <w:rFonts w:ascii="Verdana" w:hAnsi="Verdana" w:cstheme="minorHAnsi"/>
          <w:sz w:val="22"/>
          <w:szCs w:val="22"/>
        </w:rPr>
      </w:pPr>
    </w:p>
    <w:p w14:paraId="072C30B2" w14:textId="77777777" w:rsidR="00383BA7" w:rsidRDefault="00383BA7" w:rsidP="00352781">
      <w:pPr>
        <w:rPr>
          <w:rFonts w:ascii="Verdana" w:hAnsi="Verdana" w:cstheme="minorHAnsi"/>
          <w:sz w:val="22"/>
          <w:szCs w:val="22"/>
        </w:rPr>
      </w:pPr>
    </w:p>
    <w:p w14:paraId="60B392E8" w14:textId="77777777" w:rsidR="00383BA7" w:rsidRDefault="00383BA7" w:rsidP="00352781">
      <w:pPr>
        <w:rPr>
          <w:rFonts w:ascii="Verdana" w:hAnsi="Verdana" w:cstheme="minorHAnsi"/>
          <w:sz w:val="22"/>
          <w:szCs w:val="22"/>
        </w:rPr>
      </w:pPr>
    </w:p>
    <w:p w14:paraId="49BC1206" w14:textId="5C97551B" w:rsidR="00352781" w:rsidRDefault="00352781" w:rsidP="00352781">
      <w:pPr>
        <w:rPr>
          <w:rFonts w:ascii="Verdana" w:hAnsi="Verdana" w:cstheme="minorHAnsi"/>
          <w:sz w:val="22"/>
          <w:szCs w:val="22"/>
        </w:rPr>
      </w:pPr>
      <w:r w:rsidRPr="00C35B7C">
        <w:rPr>
          <w:rFonts w:ascii="Verdana" w:hAnsi="Verdana" w:cstheme="minorHAnsi"/>
          <w:sz w:val="22"/>
          <w:szCs w:val="22"/>
        </w:rPr>
        <w:t>I dag er der uddannelsestilbud, hvor man ikke kan opnå handicaptillæg til sin SU, hvilket kan vanskeliggøre, at den unge overhovedet kommer i gang</w:t>
      </w:r>
      <w:r w:rsidR="00B1187C">
        <w:rPr>
          <w:rFonts w:ascii="Verdana" w:hAnsi="Verdana" w:cstheme="minorHAnsi"/>
          <w:sz w:val="22"/>
          <w:szCs w:val="22"/>
        </w:rPr>
        <w:t xml:space="preserve"> - </w:t>
      </w:r>
      <w:r w:rsidRPr="00C35B7C">
        <w:rPr>
          <w:rFonts w:ascii="Verdana" w:hAnsi="Verdana" w:cstheme="minorHAnsi"/>
          <w:sz w:val="22"/>
          <w:szCs w:val="22"/>
        </w:rPr>
        <w:t xml:space="preserve">ligesom overskuddet til så at skulle søge øvrige støtteordninger i </w:t>
      </w:r>
      <w:r>
        <w:rPr>
          <w:rFonts w:ascii="Verdana" w:hAnsi="Verdana" w:cstheme="minorHAnsi"/>
          <w:sz w:val="22"/>
          <w:szCs w:val="22"/>
        </w:rPr>
        <w:t xml:space="preserve">en række </w:t>
      </w:r>
      <w:r w:rsidRPr="00C35B7C">
        <w:rPr>
          <w:rFonts w:ascii="Verdana" w:hAnsi="Verdana" w:cstheme="minorHAnsi"/>
          <w:sz w:val="22"/>
          <w:szCs w:val="22"/>
        </w:rPr>
        <w:t xml:space="preserve">forskellige kommunale forvaltninger potentielt kan udvikle sig til en uoverstigelig barriere for den unge handicappede borger. </w:t>
      </w:r>
    </w:p>
    <w:p w14:paraId="40D12B86" w14:textId="77777777" w:rsidR="001717C9" w:rsidRDefault="001717C9" w:rsidP="00352781">
      <w:pPr>
        <w:rPr>
          <w:rFonts w:ascii="Verdana" w:hAnsi="Verdana" w:cstheme="minorHAnsi"/>
          <w:sz w:val="22"/>
          <w:szCs w:val="22"/>
        </w:rPr>
      </w:pPr>
    </w:p>
    <w:p w14:paraId="6CF1CE06" w14:textId="77777777" w:rsidR="002C1C36" w:rsidRPr="00366DF6" w:rsidRDefault="002C1C36" w:rsidP="002C1C36">
      <w:pPr>
        <w:rPr>
          <w:rFonts w:ascii="Verdana" w:hAnsi="Verdana"/>
          <w:b/>
          <w:bCs/>
          <w:sz w:val="22"/>
          <w:szCs w:val="22"/>
        </w:rPr>
      </w:pPr>
      <w:r w:rsidRPr="00366DF6">
        <w:rPr>
          <w:rFonts w:ascii="Verdana" w:hAnsi="Verdana"/>
          <w:b/>
          <w:bCs/>
          <w:sz w:val="22"/>
          <w:szCs w:val="22"/>
        </w:rPr>
        <w:t xml:space="preserve">Jobrotation: </w:t>
      </w:r>
    </w:p>
    <w:p w14:paraId="1379B57E" w14:textId="77777777" w:rsidR="002C1C36" w:rsidRPr="00366DF6" w:rsidRDefault="002C1C36" w:rsidP="002C1C36">
      <w:pPr>
        <w:rPr>
          <w:rFonts w:ascii="Verdana" w:hAnsi="Verdana"/>
          <w:sz w:val="22"/>
          <w:szCs w:val="22"/>
        </w:rPr>
      </w:pPr>
    </w:p>
    <w:p w14:paraId="0635F346" w14:textId="77777777" w:rsidR="001C2BFC" w:rsidRDefault="002C1C36" w:rsidP="002C1C36">
      <w:pPr>
        <w:rPr>
          <w:rFonts w:ascii="Verdana" w:hAnsi="Verdana" w:cstheme="minorHAnsi"/>
          <w:sz w:val="22"/>
          <w:szCs w:val="22"/>
        </w:rPr>
      </w:pPr>
      <w:r w:rsidRPr="00366DF6">
        <w:rPr>
          <w:rFonts w:ascii="Verdana" w:hAnsi="Verdana" w:cstheme="minorHAnsi"/>
          <w:sz w:val="22"/>
          <w:szCs w:val="22"/>
        </w:rPr>
        <w:t xml:space="preserve">HK Kommunal er skeptisk overfor forslaget om at afskaffe jobrotationsordningen. </w:t>
      </w:r>
    </w:p>
    <w:p w14:paraId="3F34593F" w14:textId="292B8910" w:rsidR="002C1C36" w:rsidRPr="00366DF6" w:rsidRDefault="002C1C36" w:rsidP="002C1C36">
      <w:pPr>
        <w:rPr>
          <w:rFonts w:ascii="Verdana" w:hAnsi="Verdana" w:cstheme="minorHAnsi"/>
          <w:sz w:val="22"/>
          <w:szCs w:val="22"/>
        </w:rPr>
      </w:pPr>
      <w:r w:rsidRPr="00366DF6">
        <w:rPr>
          <w:rFonts w:ascii="Verdana" w:hAnsi="Verdana" w:cstheme="minorHAnsi"/>
          <w:sz w:val="22"/>
          <w:szCs w:val="22"/>
        </w:rPr>
        <w:t xml:space="preserve">Vi anerkender, at ordningen i dag kun anvendes i mindre omfang, men kan samtidig konstatere, at nogle kommuner fortsat gennemfører jobrotationsprojekter med en vis volumen. </w:t>
      </w:r>
    </w:p>
    <w:p w14:paraId="5650A1BF" w14:textId="77777777" w:rsidR="002C1C36" w:rsidRPr="00366DF6" w:rsidRDefault="002C1C36" w:rsidP="002C1C36">
      <w:pPr>
        <w:rPr>
          <w:rFonts w:ascii="Verdana" w:hAnsi="Verdana" w:cstheme="minorHAnsi"/>
          <w:sz w:val="22"/>
          <w:szCs w:val="22"/>
        </w:rPr>
      </w:pPr>
    </w:p>
    <w:p w14:paraId="6E5A10BF" w14:textId="364C663A" w:rsidR="002C1C36" w:rsidRPr="00366DF6" w:rsidRDefault="002C1C36" w:rsidP="002C1C36">
      <w:pPr>
        <w:rPr>
          <w:rFonts w:ascii="Verdana" w:hAnsi="Verdana" w:cstheme="minorHAnsi"/>
          <w:sz w:val="22"/>
          <w:szCs w:val="22"/>
        </w:rPr>
      </w:pPr>
      <w:r w:rsidRPr="00366DF6">
        <w:rPr>
          <w:rFonts w:ascii="Verdana" w:hAnsi="Verdana" w:cstheme="minorHAnsi"/>
          <w:sz w:val="22"/>
          <w:szCs w:val="22"/>
        </w:rPr>
        <w:t>Jobrotationsordningen har historisk set været et godt og effektivt beskæftigelsespolitisk instrument, der med gode effekter har sikret både opkvalificering og ny erhvervserfaring for de borgere</w:t>
      </w:r>
      <w:r w:rsidR="006E254D">
        <w:rPr>
          <w:rFonts w:ascii="Verdana" w:hAnsi="Verdana" w:cstheme="minorHAnsi"/>
          <w:sz w:val="22"/>
          <w:szCs w:val="22"/>
        </w:rPr>
        <w:t>,</w:t>
      </w:r>
      <w:r w:rsidRPr="00366DF6">
        <w:rPr>
          <w:rFonts w:ascii="Verdana" w:hAnsi="Verdana" w:cstheme="minorHAnsi"/>
          <w:sz w:val="22"/>
          <w:szCs w:val="22"/>
        </w:rPr>
        <w:t xml:space="preserve"> der har været omfattet af ordningen. </w:t>
      </w:r>
      <w:r w:rsidR="0048360A">
        <w:rPr>
          <w:rFonts w:ascii="Verdana" w:hAnsi="Verdana" w:cstheme="minorHAnsi"/>
          <w:sz w:val="22"/>
          <w:szCs w:val="22"/>
        </w:rPr>
        <w:t xml:space="preserve">Helt enkelt kan man sige, at jobrotationsordningen har været en let løsning på et stort problem i en svær tid. </w:t>
      </w:r>
    </w:p>
    <w:p w14:paraId="104172F7" w14:textId="77777777" w:rsidR="002C1C36" w:rsidRPr="00366DF6" w:rsidRDefault="002C1C36" w:rsidP="002C1C36">
      <w:pPr>
        <w:rPr>
          <w:rFonts w:ascii="Verdana" w:hAnsi="Verdana" w:cstheme="minorHAnsi"/>
          <w:sz w:val="22"/>
          <w:szCs w:val="22"/>
        </w:rPr>
      </w:pPr>
    </w:p>
    <w:p w14:paraId="6376885C" w14:textId="2DF80C2E" w:rsidR="001C2BFC" w:rsidRDefault="002C1C36" w:rsidP="002C1C36">
      <w:pPr>
        <w:rPr>
          <w:rFonts w:ascii="Verdana" w:hAnsi="Verdana" w:cstheme="minorHAnsi"/>
          <w:sz w:val="22"/>
          <w:szCs w:val="22"/>
        </w:rPr>
      </w:pPr>
      <w:r w:rsidRPr="00366DF6">
        <w:rPr>
          <w:rFonts w:ascii="Verdana" w:hAnsi="Verdana" w:cstheme="minorHAnsi"/>
          <w:sz w:val="22"/>
          <w:szCs w:val="22"/>
        </w:rPr>
        <w:t>Så frem</w:t>
      </w:r>
      <w:r w:rsidR="004D2809">
        <w:rPr>
          <w:rFonts w:ascii="Verdana" w:hAnsi="Verdana" w:cstheme="minorHAnsi"/>
          <w:sz w:val="22"/>
          <w:szCs w:val="22"/>
        </w:rPr>
        <w:t xml:space="preserve"> </w:t>
      </w:r>
      <w:r w:rsidRPr="00366DF6">
        <w:rPr>
          <w:rFonts w:ascii="Verdana" w:hAnsi="Verdana" w:cstheme="minorHAnsi"/>
          <w:sz w:val="22"/>
          <w:szCs w:val="22"/>
        </w:rPr>
        <w:t>for helt at afskaffe ordningen bør det i stedet undersøges, hvordan ordningen kan gentænkes og relanceres i en udgave</w:t>
      </w:r>
      <w:r w:rsidR="00E439A5">
        <w:rPr>
          <w:rFonts w:ascii="Verdana" w:hAnsi="Verdana" w:cstheme="minorHAnsi"/>
          <w:sz w:val="22"/>
          <w:szCs w:val="22"/>
        </w:rPr>
        <w:t>,</w:t>
      </w:r>
      <w:r w:rsidRPr="00366DF6">
        <w:rPr>
          <w:rFonts w:ascii="Verdana" w:hAnsi="Verdana" w:cstheme="minorHAnsi"/>
          <w:sz w:val="22"/>
          <w:szCs w:val="22"/>
        </w:rPr>
        <w:t xml:space="preserve"> der matcher det danske arbejdsmarked i 2025 - og i årene fremover. </w:t>
      </w:r>
    </w:p>
    <w:p w14:paraId="7CEA1E6D" w14:textId="77777777" w:rsidR="001C2BFC" w:rsidRDefault="001C2BFC" w:rsidP="002C1C36">
      <w:pPr>
        <w:rPr>
          <w:rFonts w:ascii="Verdana" w:hAnsi="Verdana" w:cstheme="minorHAnsi"/>
          <w:sz w:val="22"/>
          <w:szCs w:val="22"/>
        </w:rPr>
      </w:pPr>
    </w:p>
    <w:p w14:paraId="39E41FB5" w14:textId="28434E6F" w:rsidR="002C1C36" w:rsidRPr="00BB6B52" w:rsidRDefault="002C1C36" w:rsidP="002C1C36">
      <w:pPr>
        <w:rPr>
          <w:rFonts w:ascii="Verdana" w:hAnsi="Verdana" w:cstheme="minorHAnsi"/>
          <w:sz w:val="22"/>
          <w:szCs w:val="22"/>
        </w:rPr>
      </w:pPr>
      <w:r w:rsidRPr="00BB6B52">
        <w:rPr>
          <w:rFonts w:ascii="Verdana" w:hAnsi="Verdana" w:cstheme="minorHAnsi"/>
          <w:sz w:val="22"/>
          <w:szCs w:val="22"/>
        </w:rPr>
        <w:t>Aktuelt er der f.eks. relativt store rekrutteringsproblemer i forhold til faguddannet personale</w:t>
      </w:r>
      <w:r w:rsidR="00607772" w:rsidRPr="00BB6B52">
        <w:rPr>
          <w:rFonts w:ascii="Verdana" w:hAnsi="Verdana" w:cstheme="minorHAnsi"/>
          <w:sz w:val="22"/>
          <w:szCs w:val="22"/>
        </w:rPr>
        <w:t xml:space="preserve"> på både det offentlige og det private arbejdsmarked</w:t>
      </w:r>
      <w:r w:rsidRPr="00BB6B52">
        <w:rPr>
          <w:rFonts w:ascii="Verdana" w:hAnsi="Verdana" w:cstheme="minorHAnsi"/>
          <w:sz w:val="22"/>
          <w:szCs w:val="22"/>
        </w:rPr>
        <w:t xml:space="preserve">. Man forsøger derfor </w:t>
      </w:r>
      <w:r w:rsidR="00182415" w:rsidRPr="00BB6B52">
        <w:rPr>
          <w:rFonts w:ascii="Verdana" w:hAnsi="Verdana" w:cstheme="minorHAnsi"/>
          <w:sz w:val="22"/>
          <w:szCs w:val="22"/>
        </w:rPr>
        <w:t xml:space="preserve">mange steder </w:t>
      </w:r>
      <w:r w:rsidRPr="00BB6B52">
        <w:rPr>
          <w:rFonts w:ascii="Verdana" w:hAnsi="Verdana" w:cstheme="minorHAnsi"/>
          <w:sz w:val="22"/>
          <w:szCs w:val="22"/>
        </w:rPr>
        <w:t xml:space="preserve">at håndtere denne mangelsituation ved anvendelse af ufaglært </w:t>
      </w:r>
      <w:r w:rsidR="0021124A" w:rsidRPr="00BB6B52">
        <w:rPr>
          <w:rFonts w:ascii="Verdana" w:hAnsi="Verdana" w:cstheme="minorHAnsi"/>
          <w:sz w:val="22"/>
          <w:szCs w:val="22"/>
        </w:rPr>
        <w:t xml:space="preserve">eller udenlandsk </w:t>
      </w:r>
      <w:r w:rsidRPr="00BB6B52">
        <w:rPr>
          <w:rFonts w:ascii="Verdana" w:hAnsi="Verdana" w:cstheme="minorHAnsi"/>
          <w:sz w:val="22"/>
          <w:szCs w:val="22"/>
        </w:rPr>
        <w:t>personale. Det forekommer derfor oplagt, at ”genopfinde” og gentænke jobrotationsordningen, så man kan få adresseret en del af de rekrutteringsudfordringer</w:t>
      </w:r>
      <w:r w:rsidR="005D51C5">
        <w:rPr>
          <w:rFonts w:ascii="Verdana" w:hAnsi="Verdana" w:cstheme="minorHAnsi"/>
          <w:sz w:val="22"/>
          <w:szCs w:val="22"/>
        </w:rPr>
        <w:t>,</w:t>
      </w:r>
      <w:r w:rsidRPr="00BB6B52">
        <w:rPr>
          <w:rFonts w:ascii="Verdana" w:hAnsi="Verdana" w:cstheme="minorHAnsi"/>
          <w:sz w:val="22"/>
          <w:szCs w:val="22"/>
        </w:rPr>
        <w:t xml:space="preserve"> der blandt andet eksisterer på </w:t>
      </w:r>
      <w:r w:rsidR="0021124A" w:rsidRPr="00BB6B52">
        <w:rPr>
          <w:rFonts w:ascii="Verdana" w:hAnsi="Verdana" w:cstheme="minorHAnsi"/>
          <w:sz w:val="22"/>
          <w:szCs w:val="22"/>
        </w:rPr>
        <w:t>en række delarbejdsmarkeder.</w:t>
      </w:r>
    </w:p>
    <w:p w14:paraId="7FA14282" w14:textId="77777777" w:rsidR="002C1C36" w:rsidRDefault="002C1C36" w:rsidP="002C1C36">
      <w:pPr>
        <w:rPr>
          <w:rFonts w:ascii="Verdana" w:hAnsi="Verdana" w:cstheme="minorHAnsi"/>
          <w:sz w:val="22"/>
          <w:szCs w:val="22"/>
        </w:rPr>
      </w:pPr>
    </w:p>
    <w:p w14:paraId="68817AAC" w14:textId="77777777" w:rsidR="002C1C36" w:rsidRPr="00366DF6" w:rsidRDefault="002C1C36" w:rsidP="002C1C36">
      <w:pPr>
        <w:rPr>
          <w:rFonts w:ascii="Verdana" w:hAnsi="Verdana" w:cstheme="minorHAnsi"/>
          <w:sz w:val="22"/>
          <w:szCs w:val="22"/>
        </w:rPr>
      </w:pPr>
      <w:r>
        <w:rPr>
          <w:rFonts w:ascii="Verdana" w:hAnsi="Verdana" w:cstheme="minorHAnsi"/>
          <w:sz w:val="22"/>
          <w:szCs w:val="22"/>
        </w:rPr>
        <w:t xml:space="preserve">Tilsvarende opleves der blandt en række lønmodtagergrupper en stor efterspørgsel efter nye kompetencer og viden om anvendelse af AI-redskaber og ny teknologi. Her er muligvis også et område, hvor en ny jobrotationsordning ville kunne understøtte den teknologiske transformation af arbejdsmarkedet, som vi oplever i disse år.   </w:t>
      </w:r>
      <w:r w:rsidRPr="00366DF6">
        <w:rPr>
          <w:rFonts w:ascii="Verdana" w:hAnsi="Verdana" w:cstheme="minorHAnsi"/>
          <w:sz w:val="22"/>
          <w:szCs w:val="22"/>
        </w:rPr>
        <w:t xml:space="preserve">  </w:t>
      </w:r>
    </w:p>
    <w:p w14:paraId="4F0C56C2" w14:textId="461B5D95" w:rsidR="00352781" w:rsidRPr="00B97CB0" w:rsidRDefault="002C1C36" w:rsidP="00352781">
      <w:pPr>
        <w:shd w:val="clear" w:color="auto" w:fill="FFFFFF"/>
        <w:spacing w:before="100" w:beforeAutospacing="1" w:after="100" w:afterAutospacing="1"/>
        <w:ind w:right="360"/>
        <w:rPr>
          <w:rFonts w:ascii="Verdana" w:eastAsia="Times New Roman" w:hAnsi="Verdana" w:cs="Times New Roman"/>
          <w:b/>
          <w:bCs/>
          <w:color w:val="000000"/>
          <w:kern w:val="0"/>
          <w:sz w:val="22"/>
          <w:szCs w:val="22"/>
          <w:lang w:eastAsia="da-DK"/>
          <w14:ligatures w14:val="none"/>
        </w:rPr>
      </w:pPr>
      <w:r>
        <w:rPr>
          <w:rFonts w:ascii="Verdana" w:eastAsia="Times New Roman" w:hAnsi="Verdana" w:cs="Times New Roman"/>
          <w:b/>
          <w:bCs/>
          <w:color w:val="000000"/>
          <w:kern w:val="0"/>
          <w:sz w:val="22"/>
          <w:szCs w:val="22"/>
          <w:lang w:eastAsia="da-DK"/>
          <w14:ligatures w14:val="none"/>
        </w:rPr>
        <w:t>A</w:t>
      </w:r>
      <w:r w:rsidR="00352781" w:rsidRPr="00B97CB0">
        <w:rPr>
          <w:rFonts w:ascii="Verdana" w:eastAsia="Times New Roman" w:hAnsi="Verdana" w:cs="Times New Roman"/>
          <w:b/>
          <w:bCs/>
          <w:color w:val="000000"/>
          <w:kern w:val="0"/>
          <w:sz w:val="22"/>
          <w:szCs w:val="22"/>
          <w:lang w:eastAsia="da-DK"/>
          <w14:ligatures w14:val="none"/>
        </w:rPr>
        <w:t>fskaffelse af krav om læse-, skrive- og regnetest</w:t>
      </w:r>
    </w:p>
    <w:p w14:paraId="27691D81" w14:textId="11A5419C" w:rsidR="00352781" w:rsidRDefault="00352781" w:rsidP="00352781">
      <w:pPr>
        <w:rPr>
          <w:rFonts w:ascii="Verdana" w:hAnsi="Verdana"/>
          <w:sz w:val="22"/>
          <w:szCs w:val="22"/>
        </w:rPr>
      </w:pPr>
      <w:r>
        <w:rPr>
          <w:rFonts w:ascii="Verdana" w:hAnsi="Verdana"/>
          <w:sz w:val="22"/>
          <w:szCs w:val="22"/>
        </w:rPr>
        <w:t>HK Kommunal er imod afskaffelsen af kravet om læse-</w:t>
      </w:r>
      <w:r w:rsidR="00EA7588">
        <w:rPr>
          <w:rFonts w:ascii="Verdana" w:hAnsi="Verdana"/>
          <w:sz w:val="22"/>
          <w:szCs w:val="22"/>
        </w:rPr>
        <w:t>,</w:t>
      </w:r>
      <w:r>
        <w:rPr>
          <w:rFonts w:ascii="Verdana" w:hAnsi="Verdana"/>
          <w:sz w:val="22"/>
          <w:szCs w:val="22"/>
        </w:rPr>
        <w:t xml:space="preserve"> skrive- og regnetest for unge uden erhvervskompetencegivende uddannelse, da afskaffelsen vil medføre en række problemer og udfordringer, herunder: </w:t>
      </w:r>
    </w:p>
    <w:p w14:paraId="069DAD37" w14:textId="77777777" w:rsidR="00352781" w:rsidRPr="00243654" w:rsidRDefault="00352781" w:rsidP="00352781">
      <w:pPr>
        <w:shd w:val="clear" w:color="auto" w:fill="FAFAFA"/>
        <w:spacing w:before="195" w:after="45" w:line="420" w:lineRule="atLeast"/>
        <w:outlineLvl w:val="2"/>
        <w:rPr>
          <w:rFonts w:ascii="Verdana" w:eastAsia="Times New Roman" w:hAnsi="Verdana" w:cs="Segoe UI"/>
          <w:b/>
          <w:bCs/>
          <w:color w:val="424242"/>
          <w:kern w:val="0"/>
          <w:sz w:val="22"/>
          <w:szCs w:val="22"/>
          <w:lang w:eastAsia="da-DK"/>
          <w14:ligatures w14:val="none"/>
        </w:rPr>
      </w:pPr>
      <w:r w:rsidRPr="00243654">
        <w:rPr>
          <w:rFonts w:ascii="Verdana" w:eastAsia="Times New Roman" w:hAnsi="Verdana" w:cs="Segoe UI"/>
          <w:b/>
          <w:bCs/>
          <w:color w:val="424242"/>
          <w:kern w:val="0"/>
          <w:sz w:val="22"/>
          <w:szCs w:val="22"/>
          <w:lang w:eastAsia="da-DK"/>
          <w14:ligatures w14:val="none"/>
        </w:rPr>
        <w:t>1. Manglende identifikation af basale færdighedsproblemer</w:t>
      </w:r>
    </w:p>
    <w:p w14:paraId="6A0AD82A" w14:textId="32BB07E8" w:rsidR="00352781" w:rsidRPr="00243654" w:rsidRDefault="00352781" w:rsidP="00352781">
      <w:pPr>
        <w:shd w:val="clear" w:color="auto" w:fill="FAFAFA"/>
        <w:spacing w:before="120" w:after="60"/>
        <w:rPr>
          <w:rFonts w:ascii="Verdana" w:eastAsia="Times New Roman" w:hAnsi="Verdana" w:cs="Segoe UI"/>
          <w:color w:val="424242"/>
          <w:kern w:val="0"/>
          <w:sz w:val="22"/>
          <w:szCs w:val="22"/>
          <w:lang w:eastAsia="da-DK"/>
          <w14:ligatures w14:val="none"/>
        </w:rPr>
      </w:pPr>
      <w:r w:rsidRPr="00243654">
        <w:rPr>
          <w:rFonts w:ascii="Verdana" w:eastAsia="Times New Roman" w:hAnsi="Verdana" w:cs="Segoe UI"/>
          <w:color w:val="424242"/>
          <w:kern w:val="0"/>
          <w:sz w:val="22"/>
          <w:szCs w:val="22"/>
          <w:lang w:eastAsia="da-DK"/>
          <w14:ligatures w14:val="none"/>
        </w:rPr>
        <w:t>T</w:t>
      </w:r>
      <w:r>
        <w:rPr>
          <w:rFonts w:ascii="Verdana" w:eastAsia="Times New Roman" w:hAnsi="Verdana" w:cs="Segoe UI"/>
          <w:color w:val="424242"/>
          <w:kern w:val="0"/>
          <w:sz w:val="22"/>
          <w:szCs w:val="22"/>
          <w:lang w:eastAsia="da-DK"/>
          <w14:ligatures w14:val="none"/>
        </w:rPr>
        <w:t>estene har</w:t>
      </w:r>
      <w:r w:rsidRPr="00243654">
        <w:rPr>
          <w:rFonts w:ascii="Verdana" w:eastAsia="Times New Roman" w:hAnsi="Verdana" w:cs="Segoe UI"/>
          <w:color w:val="424242"/>
          <w:kern w:val="0"/>
          <w:sz w:val="22"/>
          <w:szCs w:val="22"/>
          <w:lang w:eastAsia="da-DK"/>
          <w14:ligatures w14:val="none"/>
        </w:rPr>
        <w:t xml:space="preserve"> hjulpet med at identificere borgere med grundlæggende færdighedsproblemer, som fx ordblindhed eller </w:t>
      </w:r>
      <w:r>
        <w:rPr>
          <w:rFonts w:ascii="Verdana" w:eastAsia="Times New Roman" w:hAnsi="Verdana" w:cs="Segoe UI"/>
          <w:color w:val="424242"/>
          <w:kern w:val="0"/>
          <w:sz w:val="22"/>
          <w:szCs w:val="22"/>
          <w:lang w:eastAsia="da-DK"/>
          <w14:ligatures w14:val="none"/>
        </w:rPr>
        <w:t xml:space="preserve">udfordringer i forhold til </w:t>
      </w:r>
      <w:r w:rsidRPr="00243654">
        <w:rPr>
          <w:rFonts w:ascii="Verdana" w:eastAsia="Times New Roman" w:hAnsi="Verdana" w:cs="Segoe UI"/>
          <w:color w:val="424242"/>
          <w:kern w:val="0"/>
          <w:sz w:val="22"/>
          <w:szCs w:val="22"/>
          <w:lang w:eastAsia="da-DK"/>
          <w14:ligatures w14:val="none"/>
        </w:rPr>
        <w:t xml:space="preserve">regneevner. Uden disse test risikerer man, at sådanne udfordringer ikke opdages, hvilket </w:t>
      </w:r>
      <w:r w:rsidR="001C45F7">
        <w:rPr>
          <w:rFonts w:ascii="Verdana" w:eastAsia="Times New Roman" w:hAnsi="Verdana" w:cs="Segoe UI"/>
          <w:color w:val="424242"/>
          <w:kern w:val="0"/>
          <w:sz w:val="22"/>
          <w:szCs w:val="22"/>
          <w:lang w:eastAsia="da-DK"/>
          <w14:ligatures w14:val="none"/>
        </w:rPr>
        <w:t xml:space="preserve">potentielt </w:t>
      </w:r>
      <w:r w:rsidRPr="00243654">
        <w:rPr>
          <w:rFonts w:ascii="Verdana" w:eastAsia="Times New Roman" w:hAnsi="Verdana" w:cs="Segoe UI"/>
          <w:color w:val="424242"/>
          <w:kern w:val="0"/>
          <w:sz w:val="22"/>
          <w:szCs w:val="22"/>
          <w:lang w:eastAsia="da-DK"/>
          <w14:ligatures w14:val="none"/>
        </w:rPr>
        <w:t>kan føre til:</w:t>
      </w:r>
    </w:p>
    <w:p w14:paraId="3D13C482" w14:textId="6323AF36" w:rsidR="00352781" w:rsidRPr="00243654" w:rsidRDefault="00352781" w:rsidP="00352781">
      <w:pPr>
        <w:numPr>
          <w:ilvl w:val="0"/>
          <w:numId w:val="1"/>
        </w:numPr>
        <w:shd w:val="clear" w:color="auto" w:fill="FAFAFA"/>
        <w:spacing w:before="100" w:beforeAutospacing="1" w:after="100" w:afterAutospacing="1"/>
        <w:rPr>
          <w:rFonts w:ascii="Verdana" w:eastAsia="Times New Roman" w:hAnsi="Verdana" w:cs="Segoe UI"/>
          <w:color w:val="424242"/>
          <w:kern w:val="0"/>
          <w:sz w:val="22"/>
          <w:szCs w:val="22"/>
          <w:lang w:eastAsia="da-DK"/>
          <w14:ligatures w14:val="none"/>
        </w:rPr>
      </w:pPr>
      <w:r w:rsidRPr="00243654">
        <w:rPr>
          <w:rFonts w:ascii="Verdana" w:eastAsia="Times New Roman" w:hAnsi="Verdana" w:cs="Segoe UI"/>
          <w:color w:val="424242"/>
          <w:kern w:val="0"/>
          <w:sz w:val="22"/>
          <w:szCs w:val="22"/>
          <w:lang w:eastAsia="da-DK"/>
          <w14:ligatures w14:val="none"/>
        </w:rPr>
        <w:lastRenderedPageBreak/>
        <w:t>Forkert eller ineffektiv indsats</w:t>
      </w:r>
      <w:r>
        <w:rPr>
          <w:rFonts w:ascii="Verdana" w:eastAsia="Times New Roman" w:hAnsi="Verdana" w:cs="Segoe UI"/>
          <w:color w:val="424242"/>
          <w:kern w:val="0"/>
          <w:sz w:val="22"/>
          <w:szCs w:val="22"/>
          <w:lang w:eastAsia="da-DK"/>
          <w14:ligatures w14:val="none"/>
        </w:rPr>
        <w:t xml:space="preserve"> i beskæftigelsesindsatsen</w:t>
      </w:r>
      <w:r w:rsidR="000840BC">
        <w:rPr>
          <w:rFonts w:ascii="Verdana" w:eastAsia="Times New Roman" w:hAnsi="Verdana" w:cs="Segoe UI"/>
          <w:color w:val="424242"/>
          <w:kern w:val="0"/>
          <w:sz w:val="22"/>
          <w:szCs w:val="22"/>
          <w:lang w:eastAsia="da-DK"/>
          <w14:ligatures w14:val="none"/>
        </w:rPr>
        <w:t xml:space="preserve">, herunder manglende mulighed for at </w:t>
      </w:r>
      <w:r w:rsidR="0016664E">
        <w:rPr>
          <w:rFonts w:ascii="Verdana" w:eastAsia="Times New Roman" w:hAnsi="Verdana" w:cs="Segoe UI"/>
          <w:color w:val="424242"/>
          <w:kern w:val="0"/>
          <w:sz w:val="22"/>
          <w:szCs w:val="22"/>
          <w:lang w:eastAsia="da-DK"/>
          <w14:ligatures w14:val="none"/>
        </w:rPr>
        <w:t xml:space="preserve">iværksætte relevante støtteforanstaltninger. </w:t>
      </w:r>
      <w:r>
        <w:rPr>
          <w:rFonts w:ascii="Verdana" w:eastAsia="Times New Roman" w:hAnsi="Verdana" w:cs="Segoe UI"/>
          <w:color w:val="424242"/>
          <w:kern w:val="0"/>
          <w:sz w:val="22"/>
          <w:szCs w:val="22"/>
          <w:lang w:eastAsia="da-DK"/>
          <w14:ligatures w14:val="none"/>
        </w:rPr>
        <w:t xml:space="preserve"> </w:t>
      </w:r>
    </w:p>
    <w:p w14:paraId="3A6695BB" w14:textId="2C81EA3A" w:rsidR="00352781" w:rsidRPr="00243654" w:rsidRDefault="00352781" w:rsidP="00352781">
      <w:pPr>
        <w:numPr>
          <w:ilvl w:val="0"/>
          <w:numId w:val="1"/>
        </w:numPr>
        <w:shd w:val="clear" w:color="auto" w:fill="FAFAFA"/>
        <w:spacing w:before="100" w:beforeAutospacing="1" w:after="100" w:afterAutospacing="1"/>
        <w:rPr>
          <w:rFonts w:ascii="Verdana" w:eastAsia="Times New Roman" w:hAnsi="Verdana" w:cs="Segoe UI"/>
          <w:color w:val="424242"/>
          <w:kern w:val="0"/>
          <w:sz w:val="22"/>
          <w:szCs w:val="22"/>
          <w:lang w:eastAsia="da-DK"/>
          <w14:ligatures w14:val="none"/>
        </w:rPr>
      </w:pPr>
      <w:r w:rsidRPr="00243654">
        <w:rPr>
          <w:rFonts w:ascii="Verdana" w:eastAsia="Times New Roman" w:hAnsi="Verdana" w:cs="Segoe UI"/>
          <w:color w:val="424242"/>
          <w:kern w:val="0"/>
          <w:sz w:val="22"/>
          <w:szCs w:val="22"/>
          <w:lang w:eastAsia="da-DK"/>
          <w14:ligatures w14:val="none"/>
        </w:rPr>
        <w:t>Lavere sandsynlighed for</w:t>
      </w:r>
      <w:r w:rsidR="00E16F5C">
        <w:rPr>
          <w:rFonts w:ascii="Verdana" w:eastAsia="Times New Roman" w:hAnsi="Verdana" w:cs="Segoe UI"/>
          <w:color w:val="424242"/>
          <w:kern w:val="0"/>
          <w:sz w:val="22"/>
          <w:szCs w:val="22"/>
          <w:lang w:eastAsia="da-DK"/>
          <w14:ligatures w14:val="none"/>
        </w:rPr>
        <w:t>,</w:t>
      </w:r>
      <w:r w:rsidRPr="00243654">
        <w:rPr>
          <w:rFonts w:ascii="Verdana" w:eastAsia="Times New Roman" w:hAnsi="Verdana" w:cs="Segoe UI"/>
          <w:color w:val="424242"/>
          <w:kern w:val="0"/>
          <w:sz w:val="22"/>
          <w:szCs w:val="22"/>
          <w:lang w:eastAsia="da-DK"/>
          <w14:ligatures w14:val="none"/>
        </w:rPr>
        <w:t xml:space="preserve"> at </w:t>
      </w:r>
      <w:r>
        <w:rPr>
          <w:rFonts w:ascii="Verdana" w:eastAsia="Times New Roman" w:hAnsi="Verdana" w:cs="Segoe UI"/>
          <w:color w:val="424242"/>
          <w:kern w:val="0"/>
          <w:sz w:val="22"/>
          <w:szCs w:val="22"/>
          <w:lang w:eastAsia="da-DK"/>
          <w14:ligatures w14:val="none"/>
        </w:rPr>
        <w:t xml:space="preserve">den pågældende målgruppe </w:t>
      </w:r>
      <w:r w:rsidRPr="00243654">
        <w:rPr>
          <w:rFonts w:ascii="Verdana" w:eastAsia="Times New Roman" w:hAnsi="Verdana" w:cs="Segoe UI"/>
          <w:color w:val="424242"/>
          <w:kern w:val="0"/>
          <w:sz w:val="22"/>
          <w:szCs w:val="22"/>
          <w:lang w:eastAsia="da-DK"/>
          <w14:ligatures w14:val="none"/>
        </w:rPr>
        <w:t>komme</w:t>
      </w:r>
      <w:r>
        <w:rPr>
          <w:rFonts w:ascii="Verdana" w:eastAsia="Times New Roman" w:hAnsi="Verdana" w:cs="Segoe UI"/>
          <w:color w:val="424242"/>
          <w:kern w:val="0"/>
          <w:sz w:val="22"/>
          <w:szCs w:val="22"/>
          <w:lang w:eastAsia="da-DK"/>
          <w14:ligatures w14:val="none"/>
        </w:rPr>
        <w:t>r</w:t>
      </w:r>
      <w:r w:rsidRPr="00243654">
        <w:rPr>
          <w:rFonts w:ascii="Verdana" w:eastAsia="Times New Roman" w:hAnsi="Verdana" w:cs="Segoe UI"/>
          <w:color w:val="424242"/>
          <w:kern w:val="0"/>
          <w:sz w:val="22"/>
          <w:szCs w:val="22"/>
          <w:lang w:eastAsia="da-DK"/>
          <w14:ligatures w14:val="none"/>
        </w:rPr>
        <w:t xml:space="preserve"> i job eller uddannelse.</w:t>
      </w:r>
    </w:p>
    <w:p w14:paraId="0C8AECFF" w14:textId="62A61B6D" w:rsidR="00352781" w:rsidRDefault="00352781" w:rsidP="00352781">
      <w:pPr>
        <w:numPr>
          <w:ilvl w:val="0"/>
          <w:numId w:val="1"/>
        </w:numPr>
        <w:shd w:val="clear" w:color="auto" w:fill="FAFAFA"/>
        <w:spacing w:before="100" w:beforeAutospacing="1" w:after="100" w:afterAutospacing="1"/>
        <w:rPr>
          <w:rFonts w:ascii="Verdana" w:eastAsia="Times New Roman" w:hAnsi="Verdana" w:cs="Segoe UI"/>
          <w:color w:val="424242"/>
          <w:kern w:val="0"/>
          <w:sz w:val="22"/>
          <w:szCs w:val="22"/>
          <w:lang w:eastAsia="da-DK"/>
          <w14:ligatures w14:val="none"/>
        </w:rPr>
      </w:pPr>
      <w:r w:rsidRPr="00243654">
        <w:rPr>
          <w:rFonts w:ascii="Verdana" w:eastAsia="Times New Roman" w:hAnsi="Verdana" w:cs="Segoe UI"/>
          <w:color w:val="424242"/>
          <w:kern w:val="0"/>
          <w:sz w:val="22"/>
          <w:szCs w:val="22"/>
          <w:lang w:eastAsia="da-DK"/>
          <w14:ligatures w14:val="none"/>
        </w:rPr>
        <w:t>Øget risiko for marginalisering</w:t>
      </w:r>
      <w:r>
        <w:rPr>
          <w:rFonts w:ascii="Verdana" w:eastAsia="Times New Roman" w:hAnsi="Verdana" w:cs="Segoe UI"/>
          <w:color w:val="424242"/>
          <w:kern w:val="0"/>
          <w:sz w:val="22"/>
          <w:szCs w:val="22"/>
          <w:lang w:eastAsia="da-DK"/>
          <w14:ligatures w14:val="none"/>
        </w:rPr>
        <w:t xml:space="preserve"> af</w:t>
      </w:r>
      <w:r w:rsidRPr="005B1403">
        <w:rPr>
          <w:rFonts w:ascii="Verdana" w:eastAsia="Times New Roman" w:hAnsi="Verdana" w:cs="Segoe UI"/>
          <w:color w:val="424242"/>
          <w:kern w:val="0"/>
          <w:sz w:val="22"/>
          <w:szCs w:val="22"/>
          <w:lang w:eastAsia="da-DK"/>
          <w14:ligatures w14:val="none"/>
        </w:rPr>
        <w:t xml:space="preserve"> </w:t>
      </w:r>
      <w:r w:rsidR="00E047D4">
        <w:rPr>
          <w:rFonts w:ascii="Verdana" w:eastAsia="Times New Roman" w:hAnsi="Verdana" w:cs="Segoe UI"/>
          <w:color w:val="424242"/>
          <w:kern w:val="0"/>
          <w:sz w:val="22"/>
          <w:szCs w:val="22"/>
          <w:lang w:eastAsia="da-DK"/>
          <w14:ligatures w14:val="none"/>
        </w:rPr>
        <w:t xml:space="preserve">den del af </w:t>
      </w:r>
      <w:r w:rsidRPr="005B1403">
        <w:rPr>
          <w:rFonts w:ascii="Verdana" w:eastAsia="Times New Roman" w:hAnsi="Verdana" w:cs="Segoe UI"/>
          <w:color w:val="424242"/>
          <w:kern w:val="0"/>
          <w:sz w:val="22"/>
          <w:szCs w:val="22"/>
          <w:lang w:eastAsia="da-DK"/>
          <w14:ligatures w14:val="none"/>
        </w:rPr>
        <w:t>målgruppen</w:t>
      </w:r>
      <w:r w:rsidR="00FF6E2F">
        <w:rPr>
          <w:rFonts w:ascii="Verdana" w:eastAsia="Times New Roman" w:hAnsi="Verdana" w:cs="Segoe UI"/>
          <w:color w:val="424242"/>
          <w:kern w:val="0"/>
          <w:sz w:val="22"/>
          <w:szCs w:val="22"/>
          <w:lang w:eastAsia="da-DK"/>
          <w14:ligatures w14:val="none"/>
        </w:rPr>
        <w:t>,</w:t>
      </w:r>
      <w:r w:rsidR="00E047D4">
        <w:rPr>
          <w:rFonts w:ascii="Verdana" w:eastAsia="Times New Roman" w:hAnsi="Verdana" w:cs="Segoe UI"/>
          <w:color w:val="424242"/>
          <w:kern w:val="0"/>
          <w:sz w:val="22"/>
          <w:szCs w:val="22"/>
          <w:lang w:eastAsia="da-DK"/>
          <w14:ligatures w14:val="none"/>
        </w:rPr>
        <w:t xml:space="preserve"> der ikke bliver testet. </w:t>
      </w:r>
    </w:p>
    <w:p w14:paraId="48B29FBE" w14:textId="141F21B0" w:rsidR="00352781" w:rsidRPr="00243654" w:rsidRDefault="00352781" w:rsidP="00352781">
      <w:pPr>
        <w:shd w:val="clear" w:color="auto" w:fill="FAFAFA"/>
        <w:spacing w:before="195" w:after="45" w:line="420" w:lineRule="atLeast"/>
        <w:outlineLvl w:val="2"/>
        <w:rPr>
          <w:rFonts w:ascii="Verdana" w:eastAsia="Times New Roman" w:hAnsi="Verdana" w:cs="Segoe UI"/>
          <w:b/>
          <w:bCs/>
          <w:color w:val="424242"/>
          <w:kern w:val="0"/>
          <w:sz w:val="22"/>
          <w:szCs w:val="22"/>
          <w:lang w:eastAsia="da-DK"/>
          <w14:ligatures w14:val="none"/>
        </w:rPr>
      </w:pPr>
      <w:r w:rsidRPr="00243654">
        <w:rPr>
          <w:rFonts w:ascii="Verdana" w:eastAsia="Times New Roman" w:hAnsi="Verdana" w:cs="Segoe UI"/>
          <w:b/>
          <w:bCs/>
          <w:color w:val="424242"/>
          <w:kern w:val="0"/>
          <w:sz w:val="22"/>
          <w:szCs w:val="22"/>
          <w:lang w:eastAsia="da-DK"/>
          <w14:ligatures w14:val="none"/>
        </w:rPr>
        <w:t>2. Ulighed i adgangen til støtte</w:t>
      </w:r>
    </w:p>
    <w:p w14:paraId="07A72334" w14:textId="34A8C23A" w:rsidR="00352781" w:rsidRPr="00243654" w:rsidRDefault="00352781" w:rsidP="00352781">
      <w:pPr>
        <w:shd w:val="clear" w:color="auto" w:fill="FAFAFA"/>
        <w:spacing w:before="120" w:after="60"/>
        <w:rPr>
          <w:rFonts w:ascii="Verdana" w:eastAsia="Times New Roman" w:hAnsi="Verdana" w:cs="Segoe UI"/>
          <w:color w:val="424242"/>
          <w:kern w:val="0"/>
          <w:sz w:val="22"/>
          <w:szCs w:val="22"/>
          <w:lang w:eastAsia="da-DK"/>
          <w14:ligatures w14:val="none"/>
        </w:rPr>
      </w:pPr>
      <w:r w:rsidRPr="00243654">
        <w:rPr>
          <w:rFonts w:ascii="Verdana" w:eastAsia="Times New Roman" w:hAnsi="Verdana" w:cs="Segoe UI"/>
          <w:color w:val="424242"/>
          <w:kern w:val="0"/>
          <w:sz w:val="22"/>
          <w:szCs w:val="22"/>
          <w:lang w:eastAsia="da-DK"/>
          <w14:ligatures w14:val="none"/>
        </w:rPr>
        <w:t>Testene har fungeret som adgangs</w:t>
      </w:r>
      <w:r w:rsidR="00623F42">
        <w:rPr>
          <w:rFonts w:ascii="Verdana" w:eastAsia="Times New Roman" w:hAnsi="Verdana" w:cs="Segoe UI"/>
          <w:color w:val="424242"/>
          <w:kern w:val="0"/>
          <w:sz w:val="22"/>
          <w:szCs w:val="22"/>
          <w:lang w:eastAsia="da-DK"/>
          <w14:ligatures w14:val="none"/>
        </w:rPr>
        <w:t>vej</w:t>
      </w:r>
      <w:r w:rsidRPr="00243654">
        <w:rPr>
          <w:rFonts w:ascii="Verdana" w:eastAsia="Times New Roman" w:hAnsi="Verdana" w:cs="Segoe UI"/>
          <w:color w:val="424242"/>
          <w:kern w:val="0"/>
          <w:sz w:val="22"/>
          <w:szCs w:val="22"/>
          <w:lang w:eastAsia="da-DK"/>
          <w14:ligatures w14:val="none"/>
        </w:rPr>
        <w:t xml:space="preserve"> til FVU-kurser (Forberedende Voksenundervisning). Uden en systematisk test kan borgere med behov for støtte risikere ikke at få den nødvendige hjælp</w:t>
      </w:r>
      <w:r w:rsidR="002446A9">
        <w:rPr>
          <w:rFonts w:ascii="Verdana" w:eastAsia="Times New Roman" w:hAnsi="Verdana" w:cs="Segoe UI"/>
          <w:color w:val="424242"/>
          <w:kern w:val="0"/>
          <w:sz w:val="22"/>
          <w:szCs w:val="22"/>
          <w:lang w:eastAsia="da-DK"/>
          <w14:ligatures w14:val="none"/>
        </w:rPr>
        <w:t xml:space="preserve"> -</w:t>
      </w:r>
      <w:r w:rsidRPr="00243654">
        <w:rPr>
          <w:rFonts w:ascii="Verdana" w:eastAsia="Times New Roman" w:hAnsi="Verdana" w:cs="Segoe UI"/>
          <w:color w:val="424242"/>
          <w:kern w:val="0"/>
          <w:sz w:val="22"/>
          <w:szCs w:val="22"/>
          <w:lang w:eastAsia="da-DK"/>
          <w14:ligatures w14:val="none"/>
        </w:rPr>
        <w:t xml:space="preserve"> især hvis de ikke selv </w:t>
      </w:r>
      <w:r>
        <w:rPr>
          <w:rFonts w:ascii="Verdana" w:eastAsia="Times New Roman" w:hAnsi="Verdana" w:cs="Segoe UI"/>
          <w:color w:val="424242"/>
          <w:kern w:val="0"/>
          <w:sz w:val="22"/>
          <w:szCs w:val="22"/>
          <w:lang w:eastAsia="da-DK"/>
          <w14:ligatures w14:val="none"/>
        </w:rPr>
        <w:t xml:space="preserve">har forudsætningerne eller ressourcerne til at </w:t>
      </w:r>
      <w:r w:rsidRPr="00243654">
        <w:rPr>
          <w:rFonts w:ascii="Verdana" w:eastAsia="Times New Roman" w:hAnsi="Verdana" w:cs="Segoe UI"/>
          <w:color w:val="424242"/>
          <w:kern w:val="0"/>
          <w:sz w:val="22"/>
          <w:szCs w:val="22"/>
          <w:lang w:eastAsia="da-DK"/>
          <w14:ligatures w14:val="none"/>
        </w:rPr>
        <w:t>efterspørge den</w:t>
      </w:r>
      <w:r>
        <w:rPr>
          <w:rFonts w:ascii="Verdana" w:eastAsia="Times New Roman" w:hAnsi="Verdana" w:cs="Segoe UI"/>
          <w:color w:val="424242"/>
          <w:kern w:val="0"/>
          <w:sz w:val="22"/>
          <w:szCs w:val="22"/>
          <w:lang w:eastAsia="da-DK"/>
          <w14:ligatures w14:val="none"/>
        </w:rPr>
        <w:t>.</w:t>
      </w:r>
    </w:p>
    <w:p w14:paraId="31FE39F0" w14:textId="77777777" w:rsidR="00352781" w:rsidRPr="00243654" w:rsidRDefault="00352781" w:rsidP="00352781">
      <w:pPr>
        <w:shd w:val="clear" w:color="auto" w:fill="FAFAFA"/>
        <w:spacing w:before="195" w:after="45" w:line="420" w:lineRule="atLeast"/>
        <w:outlineLvl w:val="2"/>
        <w:rPr>
          <w:rFonts w:ascii="Verdana" w:eastAsia="Times New Roman" w:hAnsi="Verdana" w:cs="Segoe UI"/>
          <w:b/>
          <w:bCs/>
          <w:color w:val="424242"/>
          <w:kern w:val="0"/>
          <w:sz w:val="22"/>
          <w:szCs w:val="22"/>
          <w:lang w:eastAsia="da-DK"/>
          <w14:ligatures w14:val="none"/>
        </w:rPr>
      </w:pPr>
      <w:r w:rsidRPr="00243654">
        <w:rPr>
          <w:rFonts w:ascii="Verdana" w:eastAsia="Times New Roman" w:hAnsi="Verdana" w:cs="Segoe UI"/>
          <w:b/>
          <w:bCs/>
          <w:color w:val="424242"/>
          <w:kern w:val="0"/>
          <w:sz w:val="22"/>
          <w:szCs w:val="22"/>
          <w:lang w:eastAsia="da-DK"/>
          <w14:ligatures w14:val="none"/>
        </w:rPr>
        <w:t>3. Mindre fokus på opkvalificering</w:t>
      </w:r>
    </w:p>
    <w:p w14:paraId="177ED2CF" w14:textId="4930079B" w:rsidR="00352781" w:rsidRPr="00243654" w:rsidRDefault="00352781" w:rsidP="008F0694">
      <w:pPr>
        <w:shd w:val="clear" w:color="auto" w:fill="FAFAFA"/>
        <w:spacing w:before="120" w:after="60"/>
        <w:rPr>
          <w:rFonts w:ascii="Verdana" w:eastAsia="Times New Roman" w:hAnsi="Verdana" w:cs="Segoe UI"/>
          <w:color w:val="424242"/>
          <w:kern w:val="0"/>
          <w:sz w:val="22"/>
          <w:szCs w:val="22"/>
          <w:lang w:eastAsia="da-DK"/>
          <w14:ligatures w14:val="none"/>
        </w:rPr>
      </w:pPr>
      <w:r w:rsidRPr="00243654">
        <w:rPr>
          <w:rFonts w:ascii="Verdana" w:eastAsia="Times New Roman" w:hAnsi="Verdana" w:cs="Segoe UI"/>
          <w:color w:val="424242"/>
          <w:kern w:val="0"/>
          <w:sz w:val="22"/>
          <w:szCs w:val="22"/>
          <w:lang w:eastAsia="da-DK"/>
          <w14:ligatures w14:val="none"/>
        </w:rPr>
        <w:t>Afskaffelsen af testene sker samtidig med afskaffelsen af flere opkvalificeringsordninger, som fx uddannelsesløft og revalidering</w:t>
      </w:r>
      <w:r w:rsidR="008F0694">
        <w:rPr>
          <w:rFonts w:ascii="Verdana" w:eastAsia="Times New Roman" w:hAnsi="Verdana" w:cs="Segoe UI"/>
          <w:color w:val="424242"/>
          <w:kern w:val="0"/>
          <w:sz w:val="22"/>
          <w:szCs w:val="22"/>
          <w:lang w:eastAsia="da-DK"/>
          <w14:ligatures w14:val="none"/>
        </w:rPr>
        <w:t xml:space="preserve">. </w:t>
      </w:r>
      <w:r w:rsidRPr="00243654">
        <w:rPr>
          <w:rFonts w:ascii="Verdana" w:eastAsia="Times New Roman" w:hAnsi="Verdana" w:cs="Times New Roman"/>
          <w:kern w:val="0"/>
          <w:sz w:val="22"/>
          <w:szCs w:val="22"/>
          <w:lang w:eastAsia="da-DK"/>
          <w14:ligatures w14:val="none"/>
        </w:rPr>
        <w:t>Det kan føre til</w:t>
      </w:r>
      <w:r>
        <w:rPr>
          <w:rFonts w:ascii="Verdana" w:eastAsia="Times New Roman" w:hAnsi="Verdana" w:cs="Times New Roman"/>
          <w:kern w:val="0"/>
          <w:sz w:val="22"/>
          <w:szCs w:val="22"/>
          <w:lang w:eastAsia="da-DK"/>
          <w14:ligatures w14:val="none"/>
        </w:rPr>
        <w:t xml:space="preserve"> m</w:t>
      </w:r>
      <w:r w:rsidRPr="00243654">
        <w:rPr>
          <w:rFonts w:ascii="Verdana" w:eastAsia="Times New Roman" w:hAnsi="Verdana" w:cs="Segoe UI"/>
          <w:color w:val="424242"/>
          <w:kern w:val="0"/>
          <w:sz w:val="22"/>
          <w:szCs w:val="22"/>
          <w:lang w:eastAsia="da-DK"/>
          <w14:ligatures w14:val="none"/>
        </w:rPr>
        <w:t>indre fokus på kompetenceudvikling</w:t>
      </w:r>
      <w:r>
        <w:rPr>
          <w:rFonts w:ascii="Verdana" w:eastAsia="Times New Roman" w:hAnsi="Verdana" w:cs="Segoe UI"/>
          <w:color w:val="424242"/>
          <w:kern w:val="0"/>
          <w:sz w:val="22"/>
          <w:szCs w:val="22"/>
          <w:lang w:eastAsia="da-DK"/>
          <w14:ligatures w14:val="none"/>
        </w:rPr>
        <w:t xml:space="preserve"> og s</w:t>
      </w:r>
      <w:r w:rsidRPr="00243654">
        <w:rPr>
          <w:rFonts w:ascii="Verdana" w:eastAsia="Times New Roman" w:hAnsi="Verdana" w:cs="Segoe UI"/>
          <w:color w:val="424242"/>
          <w:kern w:val="0"/>
          <w:sz w:val="22"/>
          <w:szCs w:val="22"/>
          <w:lang w:eastAsia="da-DK"/>
          <w14:ligatures w14:val="none"/>
        </w:rPr>
        <w:t>vækkelse af den langsigtede beskæftigelsesindsats.</w:t>
      </w:r>
    </w:p>
    <w:p w14:paraId="776A0F72" w14:textId="77777777" w:rsidR="00352781" w:rsidRPr="00243654" w:rsidRDefault="00352781" w:rsidP="00352781">
      <w:pPr>
        <w:shd w:val="clear" w:color="auto" w:fill="FAFAFA"/>
        <w:spacing w:before="195" w:after="45" w:line="420" w:lineRule="atLeast"/>
        <w:outlineLvl w:val="2"/>
        <w:rPr>
          <w:rFonts w:ascii="Verdana" w:eastAsia="Times New Roman" w:hAnsi="Verdana" w:cs="Segoe UI"/>
          <w:b/>
          <w:bCs/>
          <w:color w:val="424242"/>
          <w:kern w:val="0"/>
          <w:sz w:val="22"/>
          <w:szCs w:val="22"/>
          <w:lang w:eastAsia="da-DK"/>
          <w14:ligatures w14:val="none"/>
        </w:rPr>
      </w:pPr>
      <w:r w:rsidRPr="00243654">
        <w:rPr>
          <w:rFonts w:ascii="Verdana" w:eastAsia="Times New Roman" w:hAnsi="Verdana" w:cs="Segoe UI"/>
          <w:b/>
          <w:bCs/>
          <w:color w:val="424242"/>
          <w:kern w:val="0"/>
          <w:sz w:val="22"/>
          <w:szCs w:val="22"/>
          <w:lang w:eastAsia="da-DK"/>
          <w14:ligatures w14:val="none"/>
        </w:rPr>
        <w:t xml:space="preserve">4. Øget ansvar </w:t>
      </w:r>
      <w:r>
        <w:rPr>
          <w:rFonts w:ascii="Verdana" w:eastAsia="Times New Roman" w:hAnsi="Verdana" w:cs="Segoe UI"/>
          <w:b/>
          <w:bCs/>
          <w:color w:val="424242"/>
          <w:kern w:val="0"/>
          <w:sz w:val="22"/>
          <w:szCs w:val="22"/>
          <w:lang w:eastAsia="da-DK"/>
          <w14:ligatures w14:val="none"/>
        </w:rPr>
        <w:t xml:space="preserve">kan give uens praksis </w:t>
      </w:r>
      <w:r w:rsidRPr="00243654">
        <w:rPr>
          <w:rFonts w:ascii="Verdana" w:eastAsia="Times New Roman" w:hAnsi="Verdana" w:cs="Segoe UI"/>
          <w:b/>
          <w:bCs/>
          <w:color w:val="424242"/>
          <w:kern w:val="0"/>
          <w:sz w:val="22"/>
          <w:szCs w:val="22"/>
          <w:lang w:eastAsia="da-DK"/>
          <w14:ligatures w14:val="none"/>
        </w:rPr>
        <w:t>hos jobcentrene</w:t>
      </w:r>
    </w:p>
    <w:p w14:paraId="3ADF9278" w14:textId="78E650E0" w:rsidR="00352781" w:rsidRPr="00243654" w:rsidRDefault="00352781" w:rsidP="00352781">
      <w:pPr>
        <w:shd w:val="clear" w:color="auto" w:fill="FAFAFA"/>
        <w:spacing w:before="120" w:after="60"/>
        <w:rPr>
          <w:rFonts w:ascii="Verdana" w:eastAsia="Times New Roman" w:hAnsi="Verdana" w:cs="Segoe UI"/>
          <w:color w:val="424242"/>
          <w:kern w:val="0"/>
          <w:sz w:val="22"/>
          <w:szCs w:val="22"/>
          <w:lang w:eastAsia="da-DK"/>
          <w14:ligatures w14:val="none"/>
        </w:rPr>
      </w:pPr>
      <w:r w:rsidRPr="00243654">
        <w:rPr>
          <w:rFonts w:ascii="Verdana" w:eastAsia="Times New Roman" w:hAnsi="Verdana" w:cs="Segoe UI"/>
          <w:color w:val="424242"/>
          <w:kern w:val="0"/>
          <w:sz w:val="22"/>
          <w:szCs w:val="22"/>
          <w:lang w:eastAsia="da-DK"/>
          <w14:ligatures w14:val="none"/>
        </w:rPr>
        <w:t xml:space="preserve">Jobcentrene får </w:t>
      </w:r>
      <w:r>
        <w:rPr>
          <w:rFonts w:ascii="Verdana" w:eastAsia="Times New Roman" w:hAnsi="Verdana" w:cs="Segoe UI"/>
          <w:color w:val="424242"/>
          <w:kern w:val="0"/>
          <w:sz w:val="22"/>
          <w:szCs w:val="22"/>
          <w:lang w:eastAsia="da-DK"/>
          <w14:ligatures w14:val="none"/>
        </w:rPr>
        <w:t xml:space="preserve">fremover </w:t>
      </w:r>
      <w:r w:rsidRPr="00243654">
        <w:rPr>
          <w:rFonts w:ascii="Verdana" w:eastAsia="Times New Roman" w:hAnsi="Verdana" w:cs="Segoe UI"/>
          <w:color w:val="424242"/>
          <w:kern w:val="0"/>
          <w:sz w:val="22"/>
          <w:szCs w:val="22"/>
          <w:lang w:eastAsia="da-DK"/>
          <w14:ligatures w14:val="none"/>
        </w:rPr>
        <w:t xml:space="preserve">større ansvar for at vurdere, om der er behov for test og støtte. Det kan </w:t>
      </w:r>
      <w:r>
        <w:rPr>
          <w:rFonts w:ascii="Verdana" w:eastAsia="Times New Roman" w:hAnsi="Verdana" w:cs="Segoe UI"/>
          <w:color w:val="424242"/>
          <w:kern w:val="0"/>
          <w:sz w:val="22"/>
          <w:szCs w:val="22"/>
          <w:lang w:eastAsia="da-DK"/>
          <w14:ligatures w14:val="none"/>
        </w:rPr>
        <w:t xml:space="preserve">blandt andet </w:t>
      </w:r>
      <w:r w:rsidRPr="00243654">
        <w:rPr>
          <w:rFonts w:ascii="Verdana" w:eastAsia="Times New Roman" w:hAnsi="Verdana" w:cs="Segoe UI"/>
          <w:color w:val="424242"/>
          <w:kern w:val="0"/>
          <w:sz w:val="22"/>
          <w:szCs w:val="22"/>
          <w:lang w:eastAsia="da-DK"/>
          <w14:ligatures w14:val="none"/>
        </w:rPr>
        <w:t>føre til</w:t>
      </w:r>
      <w:r>
        <w:rPr>
          <w:rFonts w:ascii="Verdana" w:eastAsia="Times New Roman" w:hAnsi="Verdana" w:cs="Segoe UI"/>
          <w:color w:val="424242"/>
          <w:kern w:val="0"/>
          <w:sz w:val="22"/>
          <w:szCs w:val="22"/>
          <w:lang w:eastAsia="da-DK"/>
          <w14:ligatures w14:val="none"/>
        </w:rPr>
        <w:t xml:space="preserve"> u</w:t>
      </w:r>
      <w:r w:rsidRPr="00243654">
        <w:rPr>
          <w:rFonts w:ascii="Verdana" w:eastAsia="Times New Roman" w:hAnsi="Verdana" w:cs="Segoe UI"/>
          <w:color w:val="424242"/>
          <w:kern w:val="0"/>
          <w:sz w:val="22"/>
          <w:szCs w:val="22"/>
          <w:lang w:eastAsia="da-DK"/>
          <w14:ligatures w14:val="none"/>
        </w:rPr>
        <w:t>ens praksis mellem kommuner</w:t>
      </w:r>
      <w:r>
        <w:rPr>
          <w:rFonts w:ascii="Verdana" w:eastAsia="Times New Roman" w:hAnsi="Verdana" w:cs="Segoe UI"/>
          <w:color w:val="424242"/>
          <w:kern w:val="0"/>
          <w:sz w:val="22"/>
          <w:szCs w:val="22"/>
          <w:lang w:eastAsia="da-DK"/>
          <w14:ligatures w14:val="none"/>
        </w:rPr>
        <w:t>ne</w:t>
      </w:r>
      <w:r w:rsidR="00E825D6">
        <w:rPr>
          <w:rFonts w:ascii="Verdana" w:eastAsia="Times New Roman" w:hAnsi="Verdana" w:cs="Segoe UI"/>
          <w:color w:val="424242"/>
          <w:kern w:val="0"/>
          <w:sz w:val="22"/>
          <w:szCs w:val="22"/>
          <w:lang w:eastAsia="da-DK"/>
          <w14:ligatures w14:val="none"/>
        </w:rPr>
        <w:t xml:space="preserve"> </w:t>
      </w:r>
      <w:r>
        <w:rPr>
          <w:rFonts w:ascii="Verdana" w:eastAsia="Times New Roman" w:hAnsi="Verdana" w:cs="Segoe UI"/>
          <w:color w:val="424242"/>
          <w:kern w:val="0"/>
          <w:sz w:val="22"/>
          <w:szCs w:val="22"/>
          <w:lang w:eastAsia="da-DK"/>
          <w14:ligatures w14:val="none"/>
        </w:rPr>
        <w:t>og en reel r</w:t>
      </w:r>
      <w:r w:rsidRPr="00243654">
        <w:rPr>
          <w:rFonts w:ascii="Verdana" w:eastAsia="Times New Roman" w:hAnsi="Verdana" w:cs="Segoe UI"/>
          <w:color w:val="424242"/>
          <w:kern w:val="0"/>
          <w:sz w:val="22"/>
          <w:szCs w:val="22"/>
          <w:lang w:eastAsia="da-DK"/>
          <w14:ligatures w14:val="none"/>
        </w:rPr>
        <w:t xml:space="preserve">isiko for, at vurderinger bliver præget af ressourcemangel </w:t>
      </w:r>
      <w:r>
        <w:rPr>
          <w:rFonts w:ascii="Verdana" w:eastAsia="Times New Roman" w:hAnsi="Verdana" w:cs="Segoe UI"/>
          <w:color w:val="424242"/>
          <w:kern w:val="0"/>
          <w:sz w:val="22"/>
          <w:szCs w:val="22"/>
          <w:lang w:eastAsia="da-DK"/>
          <w14:ligatures w14:val="none"/>
        </w:rPr>
        <w:t>og/</w:t>
      </w:r>
      <w:r w:rsidRPr="00243654">
        <w:rPr>
          <w:rFonts w:ascii="Verdana" w:eastAsia="Times New Roman" w:hAnsi="Verdana" w:cs="Segoe UI"/>
          <w:color w:val="424242"/>
          <w:kern w:val="0"/>
          <w:sz w:val="22"/>
          <w:szCs w:val="22"/>
          <w:lang w:eastAsia="da-DK"/>
          <w14:ligatures w14:val="none"/>
        </w:rPr>
        <w:t>eller subjektive skøn</w:t>
      </w:r>
      <w:r>
        <w:rPr>
          <w:rFonts w:ascii="Verdana" w:eastAsia="Times New Roman" w:hAnsi="Verdana" w:cs="Segoe UI"/>
          <w:color w:val="424242"/>
          <w:kern w:val="0"/>
          <w:sz w:val="22"/>
          <w:szCs w:val="22"/>
          <w:lang w:eastAsia="da-DK"/>
          <w14:ligatures w14:val="none"/>
        </w:rPr>
        <w:t>.</w:t>
      </w:r>
      <w:r w:rsidRPr="00243654">
        <w:rPr>
          <w:rFonts w:ascii="Verdana" w:eastAsia="Times New Roman" w:hAnsi="Verdana" w:cs="Segoe UI"/>
          <w:color w:val="424242"/>
          <w:kern w:val="0"/>
          <w:sz w:val="22"/>
          <w:szCs w:val="22"/>
          <w:lang w:eastAsia="da-DK"/>
          <w14:ligatures w14:val="none"/>
        </w:rPr>
        <w:t> </w:t>
      </w:r>
    </w:p>
    <w:p w14:paraId="2E02E62E" w14:textId="77777777" w:rsidR="00352781" w:rsidRPr="00243654" w:rsidRDefault="00352781" w:rsidP="00352781">
      <w:pPr>
        <w:shd w:val="clear" w:color="auto" w:fill="FAFAFA"/>
        <w:spacing w:before="195" w:after="45" w:line="420" w:lineRule="atLeast"/>
        <w:outlineLvl w:val="2"/>
        <w:rPr>
          <w:rFonts w:ascii="Verdana" w:eastAsia="Times New Roman" w:hAnsi="Verdana" w:cs="Segoe UI"/>
          <w:b/>
          <w:bCs/>
          <w:color w:val="424242"/>
          <w:kern w:val="0"/>
          <w:sz w:val="22"/>
          <w:szCs w:val="22"/>
          <w:lang w:eastAsia="da-DK"/>
          <w14:ligatures w14:val="none"/>
        </w:rPr>
      </w:pPr>
      <w:r w:rsidRPr="00243654">
        <w:rPr>
          <w:rFonts w:ascii="Verdana" w:eastAsia="Times New Roman" w:hAnsi="Verdana" w:cs="Segoe UI"/>
          <w:b/>
          <w:bCs/>
          <w:color w:val="424242"/>
          <w:kern w:val="0"/>
          <w:sz w:val="22"/>
          <w:szCs w:val="22"/>
          <w:lang w:eastAsia="da-DK"/>
          <w14:ligatures w14:val="none"/>
        </w:rPr>
        <w:t>5. Mindre evidensbaseret indsats</w:t>
      </w:r>
    </w:p>
    <w:p w14:paraId="40452B5B" w14:textId="77777777" w:rsidR="00352781" w:rsidRPr="00243654" w:rsidRDefault="00352781" w:rsidP="00352781">
      <w:pPr>
        <w:shd w:val="clear" w:color="auto" w:fill="FAFAFA"/>
        <w:spacing w:before="120" w:after="60"/>
        <w:rPr>
          <w:rFonts w:ascii="Verdana" w:eastAsia="Times New Roman" w:hAnsi="Verdana" w:cs="Segoe UI"/>
          <w:color w:val="424242"/>
          <w:kern w:val="0"/>
          <w:sz w:val="22"/>
          <w:szCs w:val="22"/>
          <w:lang w:eastAsia="da-DK"/>
          <w14:ligatures w14:val="none"/>
        </w:rPr>
      </w:pPr>
      <w:r>
        <w:rPr>
          <w:rFonts w:ascii="Verdana" w:eastAsia="Times New Roman" w:hAnsi="Verdana" w:cs="Segoe UI"/>
          <w:color w:val="424242"/>
          <w:kern w:val="0"/>
          <w:sz w:val="22"/>
          <w:szCs w:val="22"/>
          <w:lang w:eastAsia="da-DK"/>
          <w14:ligatures w14:val="none"/>
        </w:rPr>
        <w:t>De anvendte test</w:t>
      </w:r>
      <w:r w:rsidRPr="00243654">
        <w:rPr>
          <w:rFonts w:ascii="Verdana" w:eastAsia="Times New Roman" w:hAnsi="Verdana" w:cs="Segoe UI"/>
          <w:color w:val="424242"/>
          <w:kern w:val="0"/>
          <w:sz w:val="22"/>
          <w:szCs w:val="22"/>
          <w:lang w:eastAsia="da-DK"/>
          <w14:ligatures w14:val="none"/>
        </w:rPr>
        <w:t xml:space="preserve"> har givet data, som kunne bruges til at målrette indsatsen og evaluere effekten af forskellige tiltag. Uden </w:t>
      </w:r>
      <w:r>
        <w:rPr>
          <w:rFonts w:ascii="Verdana" w:eastAsia="Times New Roman" w:hAnsi="Verdana" w:cs="Segoe UI"/>
          <w:color w:val="424242"/>
          <w:kern w:val="0"/>
          <w:sz w:val="22"/>
          <w:szCs w:val="22"/>
          <w:lang w:eastAsia="da-DK"/>
          <w14:ligatures w14:val="none"/>
        </w:rPr>
        <w:t>testresultaterne</w:t>
      </w:r>
      <w:r w:rsidRPr="00243654">
        <w:rPr>
          <w:rFonts w:ascii="Verdana" w:eastAsia="Times New Roman" w:hAnsi="Verdana" w:cs="Segoe UI"/>
          <w:color w:val="424242"/>
          <w:kern w:val="0"/>
          <w:sz w:val="22"/>
          <w:szCs w:val="22"/>
          <w:lang w:eastAsia="da-DK"/>
          <w14:ligatures w14:val="none"/>
        </w:rPr>
        <w:t xml:space="preserve"> bliver det </w:t>
      </w:r>
      <w:r>
        <w:rPr>
          <w:rFonts w:ascii="Verdana" w:eastAsia="Times New Roman" w:hAnsi="Verdana" w:cs="Segoe UI"/>
          <w:color w:val="424242"/>
          <w:kern w:val="0"/>
          <w:sz w:val="22"/>
          <w:szCs w:val="22"/>
          <w:lang w:eastAsia="da-DK"/>
          <w14:ligatures w14:val="none"/>
        </w:rPr>
        <w:t xml:space="preserve">fremover </w:t>
      </w:r>
      <w:r w:rsidRPr="00243654">
        <w:rPr>
          <w:rFonts w:ascii="Verdana" w:eastAsia="Times New Roman" w:hAnsi="Verdana" w:cs="Segoe UI"/>
          <w:color w:val="424242"/>
          <w:kern w:val="0"/>
          <w:sz w:val="22"/>
          <w:szCs w:val="22"/>
          <w:lang w:eastAsia="da-DK"/>
          <w14:ligatures w14:val="none"/>
        </w:rPr>
        <w:t xml:space="preserve">sværere </w:t>
      </w:r>
      <w:r>
        <w:rPr>
          <w:rFonts w:ascii="Verdana" w:eastAsia="Times New Roman" w:hAnsi="Verdana" w:cs="Segoe UI"/>
          <w:color w:val="424242"/>
          <w:kern w:val="0"/>
          <w:sz w:val="22"/>
          <w:szCs w:val="22"/>
          <w:lang w:eastAsia="da-DK"/>
          <w14:ligatures w14:val="none"/>
        </w:rPr>
        <w:t xml:space="preserve">for sagsbehandlerne </w:t>
      </w:r>
      <w:r w:rsidRPr="00243654">
        <w:rPr>
          <w:rFonts w:ascii="Verdana" w:eastAsia="Times New Roman" w:hAnsi="Verdana" w:cs="Segoe UI"/>
          <w:color w:val="424242"/>
          <w:kern w:val="0"/>
          <w:sz w:val="22"/>
          <w:szCs w:val="22"/>
          <w:lang w:eastAsia="da-DK"/>
          <w14:ligatures w14:val="none"/>
        </w:rPr>
        <w:t>at arbejde evidensbaseret og dokumentere resultater</w:t>
      </w:r>
      <w:r>
        <w:rPr>
          <w:rFonts w:ascii="Verdana" w:eastAsia="Times New Roman" w:hAnsi="Verdana" w:cs="Segoe UI"/>
          <w:color w:val="424242"/>
          <w:kern w:val="0"/>
          <w:sz w:val="22"/>
          <w:szCs w:val="22"/>
          <w:lang w:eastAsia="da-DK"/>
          <w14:ligatures w14:val="none"/>
        </w:rPr>
        <w:t xml:space="preserve">ne. </w:t>
      </w:r>
    </w:p>
    <w:p w14:paraId="389D2830" w14:textId="77777777" w:rsidR="00352781" w:rsidRPr="00243654" w:rsidRDefault="00352781" w:rsidP="00352781">
      <w:pPr>
        <w:rPr>
          <w:rFonts w:ascii="Verdana" w:hAnsi="Verdana"/>
          <w:sz w:val="22"/>
          <w:szCs w:val="22"/>
        </w:rPr>
      </w:pPr>
    </w:p>
    <w:p w14:paraId="6E116D07" w14:textId="77777777" w:rsidR="00352781" w:rsidRDefault="00352781" w:rsidP="00352781">
      <w:pPr>
        <w:rPr>
          <w:rFonts w:ascii="Verdana" w:hAnsi="Verdana" w:cstheme="minorHAnsi"/>
          <w:b/>
          <w:bCs/>
          <w:sz w:val="22"/>
          <w:szCs w:val="22"/>
        </w:rPr>
      </w:pPr>
      <w:r w:rsidRPr="00A32D93">
        <w:rPr>
          <w:rFonts w:ascii="Verdana" w:hAnsi="Verdana" w:cstheme="minorHAnsi"/>
          <w:b/>
          <w:bCs/>
          <w:sz w:val="22"/>
          <w:szCs w:val="22"/>
        </w:rPr>
        <w:t>Styrket brug af kunstig intelligens og data i beskæftigelsesindsatsen</w:t>
      </w:r>
    </w:p>
    <w:p w14:paraId="2D908680" w14:textId="77777777" w:rsidR="00352781" w:rsidRDefault="00352781" w:rsidP="00352781">
      <w:pPr>
        <w:rPr>
          <w:rFonts w:ascii="Verdana" w:hAnsi="Verdana" w:cstheme="minorHAnsi"/>
          <w:b/>
          <w:bCs/>
          <w:sz w:val="22"/>
          <w:szCs w:val="22"/>
        </w:rPr>
      </w:pPr>
    </w:p>
    <w:p w14:paraId="1C84B824" w14:textId="77777777" w:rsidR="00352781" w:rsidRPr="00B15936" w:rsidRDefault="00352781" w:rsidP="00352781">
      <w:pPr>
        <w:rPr>
          <w:rFonts w:ascii="Verdana" w:hAnsi="Verdana" w:cstheme="minorHAnsi"/>
          <w:sz w:val="22"/>
          <w:szCs w:val="22"/>
        </w:rPr>
      </w:pPr>
      <w:r>
        <w:rPr>
          <w:rFonts w:ascii="Verdana" w:hAnsi="Verdana" w:cstheme="minorHAnsi"/>
          <w:sz w:val="22"/>
          <w:szCs w:val="22"/>
        </w:rPr>
        <w:t xml:space="preserve">HK Kommunal er som udgangspunkt positive overfor en styrket anvendelse af kunstig intelligens og data i beskæftigelsesindsatsen. Anvendt rigtigt kan kunstig intelligens </w:t>
      </w:r>
      <w:r w:rsidRPr="00B15936">
        <w:rPr>
          <w:rFonts w:ascii="Verdana" w:hAnsi="Verdana" w:cstheme="minorHAnsi"/>
          <w:sz w:val="22"/>
          <w:szCs w:val="22"/>
        </w:rPr>
        <w:t xml:space="preserve">og data bl.a. (1) understøtte en bedre og hurtigere matchning mellem ledige borgere og mulige jobåbninger, (2) bidrage til at </w:t>
      </w:r>
      <w:r w:rsidRPr="00EC4F68">
        <w:rPr>
          <w:rFonts w:ascii="Verdana" w:eastAsia="Times New Roman" w:hAnsi="Verdana" w:cs="Segoe UI"/>
          <w:color w:val="424242"/>
          <w:kern w:val="0"/>
          <w:sz w:val="24"/>
          <w:szCs w:val="24"/>
          <w:lang w:eastAsia="da-DK"/>
          <w14:ligatures w14:val="none"/>
        </w:rPr>
        <w:t>identificere risikogrupper tidligt og foreslå forebyggende tiltag</w:t>
      </w:r>
      <w:r w:rsidRPr="00B15936">
        <w:rPr>
          <w:rFonts w:ascii="Verdana" w:eastAsia="Times New Roman" w:hAnsi="Verdana" w:cs="Segoe UI"/>
          <w:color w:val="424242"/>
          <w:kern w:val="0"/>
          <w:sz w:val="24"/>
          <w:szCs w:val="24"/>
          <w:lang w:eastAsia="da-DK"/>
          <w14:ligatures w14:val="none"/>
        </w:rPr>
        <w:t>, (3) give sagsbehandlerne beslutningsstøtte, (4) m</w:t>
      </w:r>
      <w:r w:rsidRPr="00EC4F68">
        <w:rPr>
          <w:rFonts w:ascii="Verdana" w:eastAsia="Times New Roman" w:hAnsi="Verdana" w:cs="Segoe UI"/>
          <w:color w:val="424242"/>
          <w:kern w:val="0"/>
          <w:sz w:val="24"/>
          <w:szCs w:val="24"/>
          <w:lang w:eastAsia="da-DK"/>
          <w14:ligatures w14:val="none"/>
        </w:rPr>
        <w:t>uliggør</w:t>
      </w:r>
      <w:r>
        <w:rPr>
          <w:rFonts w:ascii="Verdana" w:eastAsia="Times New Roman" w:hAnsi="Verdana" w:cs="Segoe UI"/>
          <w:color w:val="424242"/>
          <w:kern w:val="0"/>
          <w:sz w:val="24"/>
          <w:szCs w:val="24"/>
          <w:lang w:eastAsia="da-DK"/>
          <w14:ligatures w14:val="none"/>
        </w:rPr>
        <w:t>e</w:t>
      </w:r>
      <w:r w:rsidRPr="00EC4F68">
        <w:rPr>
          <w:rFonts w:ascii="Verdana" w:eastAsia="Times New Roman" w:hAnsi="Verdana" w:cs="Segoe UI"/>
          <w:color w:val="424242"/>
          <w:kern w:val="0"/>
          <w:sz w:val="24"/>
          <w:szCs w:val="24"/>
          <w:lang w:eastAsia="da-DK"/>
          <w14:ligatures w14:val="none"/>
        </w:rPr>
        <w:t xml:space="preserve"> </w:t>
      </w:r>
      <w:r w:rsidRPr="00B15936">
        <w:rPr>
          <w:rFonts w:ascii="Verdana" w:eastAsia="Times New Roman" w:hAnsi="Verdana" w:cs="Segoe UI"/>
          <w:color w:val="424242"/>
          <w:kern w:val="0"/>
          <w:sz w:val="24"/>
          <w:szCs w:val="24"/>
          <w:lang w:eastAsia="da-DK"/>
          <w14:ligatures w14:val="none"/>
        </w:rPr>
        <w:t xml:space="preserve">en </w:t>
      </w:r>
      <w:r w:rsidRPr="00EC4F68">
        <w:rPr>
          <w:rFonts w:ascii="Verdana" w:eastAsia="Times New Roman" w:hAnsi="Verdana" w:cs="Segoe UI"/>
          <w:color w:val="424242"/>
          <w:kern w:val="0"/>
          <w:sz w:val="24"/>
          <w:szCs w:val="24"/>
          <w:lang w:eastAsia="da-DK"/>
          <w14:ligatures w14:val="none"/>
        </w:rPr>
        <w:t>mere evidensbaseret politikudvikling og ressourceallokering</w:t>
      </w:r>
      <w:r>
        <w:rPr>
          <w:rFonts w:ascii="Verdana" w:eastAsia="Times New Roman" w:hAnsi="Verdana" w:cs="Segoe UI"/>
          <w:color w:val="424242"/>
          <w:kern w:val="0"/>
          <w:sz w:val="24"/>
          <w:szCs w:val="24"/>
          <w:lang w:eastAsia="da-DK"/>
          <w14:ligatures w14:val="none"/>
        </w:rPr>
        <w:t>.</w:t>
      </w:r>
    </w:p>
    <w:p w14:paraId="2A98F62D" w14:textId="77777777" w:rsidR="00352781" w:rsidRDefault="00352781" w:rsidP="00352781">
      <w:pPr>
        <w:rPr>
          <w:rFonts w:ascii="Verdana" w:hAnsi="Verdana" w:cstheme="minorHAnsi"/>
          <w:sz w:val="22"/>
          <w:szCs w:val="22"/>
        </w:rPr>
      </w:pPr>
    </w:p>
    <w:p w14:paraId="418C067A" w14:textId="7DA30A6B" w:rsidR="001825AE" w:rsidRPr="00BB6B52" w:rsidRDefault="00352781" w:rsidP="00352781">
      <w:pPr>
        <w:rPr>
          <w:rFonts w:ascii="Verdana" w:hAnsi="Verdana" w:cstheme="minorHAnsi"/>
          <w:sz w:val="22"/>
          <w:szCs w:val="22"/>
        </w:rPr>
      </w:pPr>
      <w:r w:rsidRPr="00BB6B52">
        <w:rPr>
          <w:rFonts w:ascii="Verdana" w:hAnsi="Verdana" w:cstheme="minorHAnsi"/>
          <w:sz w:val="22"/>
          <w:szCs w:val="22"/>
        </w:rPr>
        <w:t>Det er dog vigtigt at være opmærksom på en række af de udfordringer og barrierer</w:t>
      </w:r>
      <w:r w:rsidR="00A61F07">
        <w:rPr>
          <w:rFonts w:ascii="Verdana" w:hAnsi="Verdana" w:cstheme="minorHAnsi"/>
          <w:sz w:val="22"/>
          <w:szCs w:val="22"/>
        </w:rPr>
        <w:t>,</w:t>
      </w:r>
      <w:r w:rsidRPr="00BB6B52">
        <w:rPr>
          <w:rFonts w:ascii="Verdana" w:hAnsi="Verdana" w:cstheme="minorHAnsi"/>
          <w:sz w:val="22"/>
          <w:szCs w:val="22"/>
        </w:rPr>
        <w:t xml:space="preserve"> der knytter sig til en øget anvendelse af kunstig intelligens og data. </w:t>
      </w:r>
      <w:r w:rsidR="00CB08A1" w:rsidRPr="00BB6B52">
        <w:rPr>
          <w:rFonts w:ascii="Verdana" w:hAnsi="Verdana" w:cstheme="minorHAnsi"/>
          <w:sz w:val="22"/>
          <w:szCs w:val="22"/>
        </w:rPr>
        <w:t xml:space="preserve">En helt central </w:t>
      </w:r>
      <w:r w:rsidR="00130A95" w:rsidRPr="00BB6B52">
        <w:rPr>
          <w:rFonts w:ascii="Verdana" w:hAnsi="Verdana" w:cstheme="minorHAnsi"/>
          <w:sz w:val="22"/>
          <w:szCs w:val="22"/>
        </w:rPr>
        <w:t>udfordring i den sammenhæng er, at kunstig intelligens og data ikke kan stå alene</w:t>
      </w:r>
      <w:r w:rsidR="006F694E" w:rsidRPr="00BB6B52">
        <w:rPr>
          <w:rFonts w:ascii="Verdana" w:hAnsi="Verdana" w:cstheme="minorHAnsi"/>
          <w:sz w:val="22"/>
          <w:szCs w:val="22"/>
        </w:rPr>
        <w:t>. På beskæftigelsesområdet er der solid erfaring med</w:t>
      </w:r>
      <w:r w:rsidR="00CE494B">
        <w:rPr>
          <w:rFonts w:ascii="Verdana" w:hAnsi="Verdana" w:cstheme="minorHAnsi"/>
          <w:sz w:val="22"/>
          <w:szCs w:val="22"/>
        </w:rPr>
        <w:t>, at</w:t>
      </w:r>
      <w:r w:rsidR="006F694E" w:rsidRPr="00BB6B52">
        <w:rPr>
          <w:rFonts w:ascii="Verdana" w:hAnsi="Verdana" w:cstheme="minorHAnsi"/>
          <w:sz w:val="22"/>
          <w:szCs w:val="22"/>
        </w:rPr>
        <w:t xml:space="preserve"> </w:t>
      </w:r>
      <w:r w:rsidR="00F55D17" w:rsidRPr="00BB6B52">
        <w:rPr>
          <w:rFonts w:ascii="Verdana" w:hAnsi="Verdana" w:cstheme="minorHAnsi"/>
          <w:sz w:val="22"/>
          <w:szCs w:val="22"/>
        </w:rPr>
        <w:t>f.eks.</w:t>
      </w:r>
      <w:r w:rsidR="00E64290" w:rsidRPr="00BB6B52">
        <w:rPr>
          <w:rFonts w:ascii="Verdana" w:hAnsi="Verdana" w:cstheme="minorHAnsi"/>
          <w:sz w:val="22"/>
          <w:szCs w:val="22"/>
        </w:rPr>
        <w:t xml:space="preserve"> profilering af borgere </w:t>
      </w:r>
      <w:r w:rsidR="00222458" w:rsidRPr="00BB6B52">
        <w:rPr>
          <w:rFonts w:ascii="Verdana" w:hAnsi="Verdana" w:cstheme="minorHAnsi"/>
          <w:sz w:val="22"/>
          <w:szCs w:val="22"/>
        </w:rPr>
        <w:t>er forbundet med en række metodiske og faglige problemer</w:t>
      </w:r>
      <w:r w:rsidR="00165FC4" w:rsidRPr="00BB6B52">
        <w:rPr>
          <w:rFonts w:ascii="Verdana" w:hAnsi="Verdana" w:cstheme="minorHAnsi"/>
          <w:sz w:val="22"/>
          <w:szCs w:val="22"/>
        </w:rPr>
        <w:t xml:space="preserve">. </w:t>
      </w:r>
    </w:p>
    <w:p w14:paraId="6711D7F3" w14:textId="77777777" w:rsidR="001825AE" w:rsidRPr="00BB6B52" w:rsidRDefault="001825AE" w:rsidP="00352781">
      <w:pPr>
        <w:rPr>
          <w:rFonts w:ascii="Verdana" w:hAnsi="Verdana" w:cstheme="minorHAnsi"/>
          <w:sz w:val="22"/>
          <w:szCs w:val="22"/>
        </w:rPr>
      </w:pPr>
    </w:p>
    <w:p w14:paraId="4928DF8F" w14:textId="33E158A1" w:rsidR="00352781" w:rsidRPr="00BB6B52" w:rsidRDefault="00F55D17" w:rsidP="00352781">
      <w:pPr>
        <w:rPr>
          <w:rFonts w:ascii="Verdana" w:hAnsi="Verdana" w:cstheme="minorHAnsi"/>
          <w:sz w:val="22"/>
          <w:szCs w:val="22"/>
        </w:rPr>
      </w:pPr>
      <w:r w:rsidRPr="00BB6B52">
        <w:rPr>
          <w:rFonts w:ascii="Verdana" w:hAnsi="Verdana" w:cstheme="minorHAnsi"/>
          <w:sz w:val="22"/>
          <w:szCs w:val="22"/>
        </w:rPr>
        <w:t xml:space="preserve">HK Kommunal vil derfor </w:t>
      </w:r>
      <w:r w:rsidR="009F4C9B" w:rsidRPr="00BB6B52">
        <w:rPr>
          <w:rFonts w:ascii="Verdana" w:hAnsi="Verdana" w:cstheme="minorHAnsi"/>
          <w:sz w:val="22"/>
          <w:szCs w:val="22"/>
        </w:rPr>
        <w:t>kraftigt</w:t>
      </w:r>
      <w:r w:rsidRPr="00BB6B52">
        <w:rPr>
          <w:rFonts w:ascii="Verdana" w:hAnsi="Verdana" w:cstheme="minorHAnsi"/>
          <w:sz w:val="22"/>
          <w:szCs w:val="22"/>
        </w:rPr>
        <w:t xml:space="preserve"> advare mod, at </w:t>
      </w:r>
      <w:r w:rsidR="005F2157" w:rsidRPr="00BB6B52">
        <w:rPr>
          <w:rFonts w:ascii="Verdana" w:hAnsi="Verdana" w:cstheme="minorHAnsi"/>
          <w:sz w:val="22"/>
          <w:szCs w:val="22"/>
        </w:rPr>
        <w:t>anvendelse af AI og elektroniske profileringsværktøjer får lov til at stå alene</w:t>
      </w:r>
      <w:r w:rsidR="009F4C9B" w:rsidRPr="00BB6B52">
        <w:rPr>
          <w:rFonts w:ascii="Verdana" w:hAnsi="Verdana" w:cstheme="minorHAnsi"/>
          <w:sz w:val="22"/>
          <w:szCs w:val="22"/>
        </w:rPr>
        <w:t xml:space="preserve"> </w:t>
      </w:r>
      <w:r w:rsidR="00564E77" w:rsidRPr="00BB6B52">
        <w:rPr>
          <w:rFonts w:ascii="Verdana" w:hAnsi="Verdana" w:cstheme="minorHAnsi"/>
          <w:sz w:val="22"/>
          <w:szCs w:val="22"/>
        </w:rPr>
        <w:t xml:space="preserve">som beslutningsgrundlag i beskæftigelsesindsatsen. AI og profileringsværktøjer mv. </w:t>
      </w:r>
      <w:r w:rsidR="00506906" w:rsidRPr="00BB6B52">
        <w:rPr>
          <w:rFonts w:ascii="Verdana" w:hAnsi="Verdana" w:cstheme="minorHAnsi"/>
          <w:sz w:val="22"/>
          <w:szCs w:val="22"/>
        </w:rPr>
        <w:t>kan i nogle situationer anvendes</w:t>
      </w:r>
      <w:r w:rsidR="00730D46" w:rsidRPr="00BB6B52">
        <w:rPr>
          <w:rFonts w:ascii="Verdana" w:hAnsi="Verdana" w:cstheme="minorHAnsi"/>
          <w:sz w:val="22"/>
          <w:szCs w:val="22"/>
        </w:rPr>
        <w:t xml:space="preserve">, men til syvende og sidst bør det være </w:t>
      </w:r>
      <w:r w:rsidR="004B6AD1" w:rsidRPr="00BB6B52">
        <w:rPr>
          <w:rFonts w:ascii="Verdana" w:hAnsi="Verdana" w:cstheme="minorHAnsi"/>
          <w:sz w:val="22"/>
          <w:szCs w:val="22"/>
        </w:rPr>
        <w:t>sagsbehandlerens faglige vurdering</w:t>
      </w:r>
      <w:r w:rsidR="00C50D39" w:rsidRPr="00BB6B52">
        <w:rPr>
          <w:rFonts w:ascii="Verdana" w:hAnsi="Verdana" w:cstheme="minorHAnsi"/>
          <w:sz w:val="22"/>
          <w:szCs w:val="22"/>
        </w:rPr>
        <w:t>,</w:t>
      </w:r>
      <w:r w:rsidR="004B6AD1" w:rsidRPr="00BB6B52">
        <w:rPr>
          <w:rFonts w:ascii="Verdana" w:hAnsi="Verdana" w:cstheme="minorHAnsi"/>
          <w:sz w:val="22"/>
          <w:szCs w:val="22"/>
        </w:rPr>
        <w:t xml:space="preserve"> der er afgørende for </w:t>
      </w:r>
      <w:r w:rsidR="004B6AD1" w:rsidRPr="00BB6B52">
        <w:rPr>
          <w:rFonts w:ascii="Verdana" w:hAnsi="Verdana" w:cstheme="minorHAnsi"/>
          <w:sz w:val="22"/>
          <w:szCs w:val="22"/>
        </w:rPr>
        <w:lastRenderedPageBreak/>
        <w:t xml:space="preserve">fastlæggelsen af </w:t>
      </w:r>
      <w:r w:rsidR="008C46E8" w:rsidRPr="00BB6B52">
        <w:rPr>
          <w:rFonts w:ascii="Verdana" w:hAnsi="Verdana" w:cstheme="minorHAnsi"/>
          <w:sz w:val="22"/>
          <w:szCs w:val="22"/>
        </w:rPr>
        <w:t xml:space="preserve">den strategi og </w:t>
      </w:r>
      <w:r w:rsidR="00C50D39" w:rsidRPr="00BB6B52">
        <w:rPr>
          <w:rFonts w:ascii="Verdana" w:hAnsi="Verdana" w:cstheme="minorHAnsi"/>
          <w:sz w:val="22"/>
          <w:szCs w:val="22"/>
        </w:rPr>
        <w:t xml:space="preserve">afgivelsen af de </w:t>
      </w:r>
      <w:r w:rsidR="008C46E8" w:rsidRPr="00BB6B52">
        <w:rPr>
          <w:rFonts w:ascii="Verdana" w:hAnsi="Verdana" w:cstheme="minorHAnsi"/>
          <w:sz w:val="22"/>
          <w:szCs w:val="22"/>
        </w:rPr>
        <w:t xml:space="preserve">tilbud der iværksættes for at få borgere tilbage til arbejdsmarkedet. </w:t>
      </w:r>
    </w:p>
    <w:p w14:paraId="4015482B" w14:textId="77777777" w:rsidR="00352781" w:rsidRPr="00BB6B52" w:rsidRDefault="00352781" w:rsidP="00352781">
      <w:pPr>
        <w:rPr>
          <w:rFonts w:ascii="Verdana" w:hAnsi="Verdana" w:cstheme="minorHAnsi"/>
          <w:sz w:val="22"/>
          <w:szCs w:val="22"/>
        </w:rPr>
      </w:pPr>
    </w:p>
    <w:p w14:paraId="0B7E5D96" w14:textId="4BBFA687" w:rsidR="00352781" w:rsidRDefault="00352781" w:rsidP="00352781">
      <w:pPr>
        <w:rPr>
          <w:rFonts w:ascii="Verdana" w:hAnsi="Verdana" w:cstheme="minorHAnsi"/>
          <w:sz w:val="22"/>
          <w:szCs w:val="22"/>
        </w:rPr>
      </w:pPr>
      <w:r>
        <w:rPr>
          <w:rFonts w:ascii="Verdana" w:hAnsi="Verdana" w:cstheme="minorHAnsi"/>
          <w:sz w:val="22"/>
          <w:szCs w:val="22"/>
        </w:rPr>
        <w:t>HK Kommunal, Danske Socialrådgiverforening og KL har for nylig gennemført et større projekt, hvor man i fællesskab har afdækket perspektiverne i en øget anvendelse af digitale redskaber i beskæftigelsesindsatsen. En vigtig erkendelse fra projektet er, at en lang række faktorer skal kunne fungere i et samspil</w:t>
      </w:r>
      <w:r w:rsidR="00DE1ABC">
        <w:rPr>
          <w:rFonts w:ascii="Verdana" w:hAnsi="Verdana" w:cstheme="minorHAnsi"/>
          <w:sz w:val="22"/>
          <w:szCs w:val="22"/>
        </w:rPr>
        <w:t>,</w:t>
      </w:r>
      <w:r>
        <w:rPr>
          <w:rFonts w:ascii="Verdana" w:hAnsi="Verdana" w:cstheme="minorHAnsi"/>
          <w:sz w:val="22"/>
          <w:szCs w:val="22"/>
        </w:rPr>
        <w:t xml:space="preserve"> for at man vil kunne høste gevinsterne ved en øget digitalisering i beskæftigelsesindsatsen. </w:t>
      </w:r>
    </w:p>
    <w:p w14:paraId="09D8ED4E" w14:textId="77777777" w:rsidR="00352781" w:rsidRDefault="00352781" w:rsidP="00352781">
      <w:pPr>
        <w:rPr>
          <w:rFonts w:ascii="Verdana" w:hAnsi="Verdana" w:cstheme="minorHAnsi"/>
          <w:sz w:val="22"/>
          <w:szCs w:val="22"/>
        </w:rPr>
      </w:pPr>
    </w:p>
    <w:p w14:paraId="62148A72" w14:textId="77777777" w:rsidR="00352781" w:rsidRDefault="00352781" w:rsidP="00352781">
      <w:pPr>
        <w:rPr>
          <w:rFonts w:ascii="Verdana" w:hAnsi="Verdana" w:cstheme="minorHAnsi"/>
          <w:sz w:val="22"/>
          <w:szCs w:val="22"/>
        </w:rPr>
      </w:pPr>
      <w:r>
        <w:rPr>
          <w:rFonts w:ascii="Verdana" w:hAnsi="Verdana" w:cstheme="minorHAnsi"/>
          <w:sz w:val="22"/>
          <w:szCs w:val="22"/>
        </w:rPr>
        <w:t xml:space="preserve">Kort fortalt nytter det ikke at digitalisere beskæftigelsesindsatsen, hvis ikke de kommunale beskæftigelsesforvaltninger bl.a. har: </w:t>
      </w:r>
    </w:p>
    <w:p w14:paraId="491031B2" w14:textId="77777777" w:rsidR="00352781" w:rsidRDefault="00352781" w:rsidP="00352781">
      <w:pPr>
        <w:rPr>
          <w:rFonts w:ascii="Verdana" w:hAnsi="Verdana" w:cstheme="minorHAnsi"/>
          <w:sz w:val="22"/>
          <w:szCs w:val="22"/>
        </w:rPr>
      </w:pPr>
    </w:p>
    <w:p w14:paraId="0D4F644A" w14:textId="77777777" w:rsidR="00352781" w:rsidRDefault="00352781" w:rsidP="00352781">
      <w:pPr>
        <w:pStyle w:val="Listeafsnit"/>
        <w:numPr>
          <w:ilvl w:val="0"/>
          <w:numId w:val="1"/>
        </w:numPr>
        <w:rPr>
          <w:rFonts w:ascii="Verdana" w:hAnsi="Verdana" w:cstheme="minorHAnsi"/>
          <w:sz w:val="22"/>
          <w:szCs w:val="22"/>
        </w:rPr>
      </w:pPr>
      <w:r>
        <w:rPr>
          <w:rFonts w:ascii="Verdana" w:hAnsi="Verdana" w:cstheme="minorHAnsi"/>
          <w:sz w:val="22"/>
          <w:szCs w:val="22"/>
        </w:rPr>
        <w:t>Afsat de nødvendige ledelsesmæssige ressourcer.</w:t>
      </w:r>
    </w:p>
    <w:p w14:paraId="39C73091" w14:textId="285C4111" w:rsidR="00352781" w:rsidRDefault="00352781" w:rsidP="00352781">
      <w:pPr>
        <w:pStyle w:val="Listeafsnit"/>
        <w:numPr>
          <w:ilvl w:val="0"/>
          <w:numId w:val="1"/>
        </w:numPr>
        <w:rPr>
          <w:rFonts w:ascii="Verdana" w:hAnsi="Verdana" w:cstheme="minorHAnsi"/>
          <w:sz w:val="22"/>
          <w:szCs w:val="22"/>
        </w:rPr>
      </w:pPr>
      <w:r>
        <w:rPr>
          <w:rFonts w:ascii="Verdana" w:hAnsi="Verdana" w:cstheme="minorHAnsi"/>
          <w:sz w:val="22"/>
          <w:szCs w:val="22"/>
        </w:rPr>
        <w:t>Uddannet ledere, specialister og frontmedarbejder</w:t>
      </w:r>
      <w:r w:rsidR="00AD4072">
        <w:rPr>
          <w:rFonts w:ascii="Verdana" w:hAnsi="Verdana" w:cstheme="minorHAnsi"/>
          <w:sz w:val="22"/>
          <w:szCs w:val="22"/>
        </w:rPr>
        <w:t>e</w:t>
      </w:r>
      <w:r>
        <w:rPr>
          <w:rFonts w:ascii="Verdana" w:hAnsi="Verdana" w:cstheme="minorHAnsi"/>
          <w:sz w:val="22"/>
          <w:szCs w:val="22"/>
        </w:rPr>
        <w:t xml:space="preserve"> i anvendelsen af den nye teknologier. </w:t>
      </w:r>
    </w:p>
    <w:p w14:paraId="299F01AB" w14:textId="77777777" w:rsidR="00352781" w:rsidRDefault="00352781" w:rsidP="00352781">
      <w:pPr>
        <w:pStyle w:val="Listeafsnit"/>
        <w:numPr>
          <w:ilvl w:val="0"/>
          <w:numId w:val="1"/>
        </w:numPr>
        <w:rPr>
          <w:rFonts w:ascii="Verdana" w:hAnsi="Verdana" w:cstheme="minorHAnsi"/>
          <w:sz w:val="22"/>
          <w:szCs w:val="22"/>
        </w:rPr>
      </w:pPr>
      <w:r>
        <w:rPr>
          <w:rFonts w:ascii="Verdana" w:hAnsi="Verdana" w:cstheme="minorHAnsi"/>
          <w:sz w:val="22"/>
          <w:szCs w:val="22"/>
        </w:rPr>
        <w:t>Forankret digitaliseringen i en projektorganisation der sørger for implementering og efterfølgende drift</w:t>
      </w:r>
      <w:r>
        <w:rPr>
          <w:rStyle w:val="Fodnotehenvisning"/>
          <w:rFonts w:ascii="Verdana" w:hAnsi="Verdana" w:cstheme="minorHAnsi"/>
          <w:sz w:val="22"/>
          <w:szCs w:val="22"/>
        </w:rPr>
        <w:footnoteReference w:id="23"/>
      </w:r>
      <w:r>
        <w:rPr>
          <w:rFonts w:ascii="Verdana" w:hAnsi="Verdana" w:cstheme="minorHAnsi"/>
          <w:sz w:val="22"/>
          <w:szCs w:val="22"/>
        </w:rPr>
        <w:t xml:space="preserve">. </w:t>
      </w:r>
      <w:r w:rsidRPr="00791047">
        <w:rPr>
          <w:rFonts w:ascii="Verdana" w:hAnsi="Verdana" w:cstheme="minorHAnsi"/>
          <w:sz w:val="22"/>
          <w:szCs w:val="22"/>
        </w:rPr>
        <w:t xml:space="preserve"> </w:t>
      </w:r>
    </w:p>
    <w:p w14:paraId="540FD28A" w14:textId="77777777" w:rsidR="00352781" w:rsidRPr="00CD11CF" w:rsidRDefault="00352781" w:rsidP="00352781">
      <w:pPr>
        <w:rPr>
          <w:rFonts w:ascii="Verdana" w:hAnsi="Verdana" w:cstheme="minorHAnsi"/>
          <w:sz w:val="22"/>
          <w:szCs w:val="22"/>
        </w:rPr>
      </w:pPr>
    </w:p>
    <w:p w14:paraId="7A4BC395" w14:textId="201D13C1" w:rsidR="00A135BE" w:rsidRDefault="00352781" w:rsidP="00352781">
      <w:pPr>
        <w:rPr>
          <w:rFonts w:ascii="Verdana" w:hAnsi="Verdana" w:cstheme="minorHAnsi"/>
          <w:sz w:val="22"/>
          <w:szCs w:val="22"/>
        </w:rPr>
      </w:pPr>
      <w:r>
        <w:rPr>
          <w:rFonts w:ascii="Verdana" w:hAnsi="Verdana" w:cstheme="minorHAnsi"/>
          <w:sz w:val="22"/>
          <w:szCs w:val="22"/>
        </w:rPr>
        <w:t xml:space="preserve">Med afsæt i ovenstående er det vigtigt at være opmærksom på, at en styrket brug af kunstig intelligens og data i beskæftigelsesindsatsen ikke kan stå alene. Der er bl.a. brug for konkrete guidelines og ledelsesmæssig opbakning </w:t>
      </w:r>
      <w:r w:rsidR="00FD4800">
        <w:rPr>
          <w:rFonts w:ascii="Verdana" w:hAnsi="Verdana" w:cstheme="minorHAnsi"/>
          <w:sz w:val="22"/>
          <w:szCs w:val="22"/>
        </w:rPr>
        <w:t xml:space="preserve">- </w:t>
      </w:r>
      <w:r>
        <w:rPr>
          <w:rFonts w:ascii="Verdana" w:hAnsi="Verdana" w:cstheme="minorHAnsi"/>
          <w:sz w:val="22"/>
          <w:szCs w:val="22"/>
        </w:rPr>
        <w:t xml:space="preserve">og ikke mindst allokering af de nødvendige ressourcer og opkvalificering </w:t>
      </w:r>
      <w:r w:rsidR="00D679A3">
        <w:rPr>
          <w:rFonts w:ascii="Verdana" w:hAnsi="Verdana" w:cstheme="minorHAnsi"/>
          <w:sz w:val="22"/>
          <w:szCs w:val="22"/>
        </w:rPr>
        <w:t xml:space="preserve">- </w:t>
      </w:r>
      <w:r>
        <w:rPr>
          <w:rFonts w:ascii="Verdana" w:hAnsi="Verdana" w:cstheme="minorHAnsi"/>
          <w:sz w:val="22"/>
          <w:szCs w:val="22"/>
        </w:rPr>
        <w:t xml:space="preserve">før gevinsterne potentielt vil kunne realiseres. </w:t>
      </w:r>
      <w:r w:rsidR="007C6E6C">
        <w:rPr>
          <w:rFonts w:ascii="Verdana" w:hAnsi="Verdana" w:cstheme="minorHAnsi"/>
          <w:sz w:val="22"/>
          <w:szCs w:val="22"/>
        </w:rPr>
        <w:t>Derudover er der en række andre m</w:t>
      </w:r>
      <w:r w:rsidR="00A135BE">
        <w:rPr>
          <w:rFonts w:ascii="Verdana" w:hAnsi="Verdana" w:cstheme="minorHAnsi"/>
          <w:sz w:val="22"/>
          <w:szCs w:val="22"/>
        </w:rPr>
        <w:t xml:space="preserve">ulige problemer og udfordringer: </w:t>
      </w:r>
    </w:p>
    <w:p w14:paraId="7C4CDEB1" w14:textId="77777777" w:rsidR="00A135BE" w:rsidRDefault="00A135BE" w:rsidP="00352781">
      <w:pPr>
        <w:rPr>
          <w:rFonts w:ascii="Verdana" w:hAnsi="Verdana" w:cstheme="minorHAnsi"/>
          <w:sz w:val="22"/>
          <w:szCs w:val="22"/>
        </w:rPr>
      </w:pPr>
    </w:p>
    <w:p w14:paraId="4365C29A" w14:textId="77777777" w:rsidR="00837A97" w:rsidRPr="003F273C" w:rsidRDefault="00E038E6" w:rsidP="006F2AF1">
      <w:pPr>
        <w:rPr>
          <w:rFonts w:ascii="Verdana" w:hAnsi="Verdana" w:cstheme="minorHAnsi"/>
          <w:b/>
          <w:bCs/>
          <w:sz w:val="22"/>
          <w:szCs w:val="22"/>
        </w:rPr>
      </w:pPr>
      <w:r w:rsidRPr="003F273C">
        <w:rPr>
          <w:rFonts w:ascii="Verdana" w:hAnsi="Verdana" w:cstheme="minorHAnsi"/>
          <w:b/>
          <w:bCs/>
          <w:sz w:val="22"/>
          <w:szCs w:val="22"/>
        </w:rPr>
        <w:t xml:space="preserve">Etiske og juridiske dilemmaer: </w:t>
      </w:r>
    </w:p>
    <w:p w14:paraId="3CD9BC0D" w14:textId="77777777" w:rsidR="00375470" w:rsidRDefault="00375470" w:rsidP="006F2AF1">
      <w:pPr>
        <w:rPr>
          <w:rFonts w:ascii="Verdana" w:hAnsi="Verdana" w:cstheme="minorHAnsi"/>
          <w:sz w:val="22"/>
          <w:szCs w:val="22"/>
        </w:rPr>
      </w:pPr>
    </w:p>
    <w:p w14:paraId="50B441C7" w14:textId="4F2AED2D" w:rsidR="00A135BE" w:rsidRDefault="00E038E6" w:rsidP="006F2AF1">
      <w:pPr>
        <w:rPr>
          <w:rFonts w:ascii="Verdana" w:hAnsi="Verdana" w:cstheme="minorHAnsi"/>
          <w:sz w:val="22"/>
          <w:szCs w:val="22"/>
        </w:rPr>
      </w:pPr>
      <w:r>
        <w:rPr>
          <w:rFonts w:ascii="Verdana" w:hAnsi="Verdana" w:cstheme="minorHAnsi"/>
          <w:sz w:val="22"/>
          <w:szCs w:val="22"/>
        </w:rPr>
        <w:t>Der er en risiko for diskrimination, hvis AI-modeller bygger på skæve eller historisk biased data</w:t>
      </w:r>
      <w:r w:rsidR="00837AF9">
        <w:rPr>
          <w:rFonts w:ascii="Verdana" w:hAnsi="Verdana" w:cstheme="minorHAnsi"/>
          <w:sz w:val="22"/>
          <w:szCs w:val="22"/>
        </w:rPr>
        <w:t xml:space="preserve">kilder. </w:t>
      </w:r>
      <w:r w:rsidR="00837A97">
        <w:rPr>
          <w:rFonts w:ascii="Verdana" w:hAnsi="Verdana" w:cstheme="minorHAnsi"/>
          <w:sz w:val="22"/>
          <w:szCs w:val="22"/>
        </w:rPr>
        <w:t>Desuden</w:t>
      </w:r>
      <w:r w:rsidR="00837AF9">
        <w:rPr>
          <w:rFonts w:ascii="Verdana" w:hAnsi="Verdana" w:cstheme="minorHAnsi"/>
          <w:sz w:val="22"/>
          <w:szCs w:val="22"/>
        </w:rPr>
        <w:t xml:space="preserve"> </w:t>
      </w:r>
      <w:r w:rsidR="00D70EE7">
        <w:rPr>
          <w:rFonts w:ascii="Verdana" w:hAnsi="Verdana" w:cstheme="minorHAnsi"/>
          <w:sz w:val="22"/>
          <w:szCs w:val="22"/>
        </w:rPr>
        <w:t>kan der peges på problemer i forhold til gennemsigtighed, ansvar og borgernes retssikkerhed,</w:t>
      </w:r>
    </w:p>
    <w:p w14:paraId="0F0FBB0E" w14:textId="77777777" w:rsidR="00352781" w:rsidRDefault="00352781" w:rsidP="006F2AF1">
      <w:pPr>
        <w:rPr>
          <w:rFonts w:ascii="Verdana" w:eastAsia="Times New Roman" w:hAnsi="Verdana" w:cs="Segoe UI"/>
          <w:b/>
          <w:bCs/>
          <w:color w:val="424242"/>
          <w:kern w:val="0"/>
          <w:sz w:val="22"/>
          <w:szCs w:val="22"/>
          <w:lang w:eastAsia="da-DK"/>
          <w14:ligatures w14:val="none"/>
        </w:rPr>
      </w:pPr>
    </w:p>
    <w:p w14:paraId="227F5A5A" w14:textId="77777777" w:rsidR="00375470" w:rsidRDefault="003F273C" w:rsidP="006F2AF1">
      <w:pPr>
        <w:rPr>
          <w:rFonts w:ascii="Verdana" w:eastAsia="Times New Roman" w:hAnsi="Verdana" w:cs="Segoe UI"/>
          <w:b/>
          <w:bCs/>
          <w:color w:val="424242"/>
          <w:kern w:val="0"/>
          <w:sz w:val="22"/>
          <w:szCs w:val="22"/>
          <w:lang w:eastAsia="da-DK"/>
          <w14:ligatures w14:val="none"/>
        </w:rPr>
      </w:pPr>
      <w:r>
        <w:rPr>
          <w:rFonts w:ascii="Verdana" w:eastAsia="Times New Roman" w:hAnsi="Verdana" w:cs="Segoe UI"/>
          <w:b/>
          <w:bCs/>
          <w:color w:val="424242"/>
          <w:kern w:val="0"/>
          <w:sz w:val="22"/>
          <w:szCs w:val="22"/>
          <w:lang w:eastAsia="da-DK"/>
          <w14:ligatures w14:val="none"/>
        </w:rPr>
        <w:t xml:space="preserve">Manglende tillid og transparens </w:t>
      </w:r>
    </w:p>
    <w:p w14:paraId="6D4315B4" w14:textId="77777777" w:rsidR="00375470" w:rsidRDefault="00375470" w:rsidP="006F2AF1">
      <w:pPr>
        <w:rPr>
          <w:rFonts w:ascii="Verdana" w:eastAsia="Times New Roman" w:hAnsi="Verdana" w:cs="Segoe UI"/>
          <w:color w:val="424242"/>
          <w:kern w:val="0"/>
          <w:sz w:val="22"/>
          <w:szCs w:val="22"/>
          <w:lang w:eastAsia="da-DK"/>
          <w14:ligatures w14:val="none"/>
        </w:rPr>
      </w:pPr>
    </w:p>
    <w:p w14:paraId="1626B4BB" w14:textId="6B0AD277" w:rsidR="003F273C" w:rsidRDefault="003F273C" w:rsidP="006F2AF1">
      <w:pPr>
        <w:rPr>
          <w:rFonts w:ascii="Verdana" w:eastAsia="Times New Roman" w:hAnsi="Verdana" w:cs="Segoe UI"/>
          <w:color w:val="424242"/>
          <w:kern w:val="0"/>
          <w:sz w:val="22"/>
          <w:szCs w:val="22"/>
          <w:lang w:eastAsia="da-DK"/>
          <w14:ligatures w14:val="none"/>
        </w:rPr>
      </w:pPr>
      <w:r w:rsidRPr="00EC4F68">
        <w:rPr>
          <w:rFonts w:ascii="Verdana" w:eastAsia="Times New Roman" w:hAnsi="Verdana" w:cs="Segoe UI"/>
          <w:color w:val="424242"/>
          <w:kern w:val="0"/>
          <w:sz w:val="22"/>
          <w:szCs w:val="22"/>
          <w:lang w:eastAsia="da-DK"/>
          <w14:ligatures w14:val="none"/>
        </w:rPr>
        <w:t>Hvis borgere og medarbejdere ikke forstår, hvordan AI træffer beslutninger, kan det føre til mistillid.</w:t>
      </w:r>
      <w:r w:rsidR="008146E8">
        <w:rPr>
          <w:rFonts w:ascii="Verdana" w:eastAsia="Times New Roman" w:hAnsi="Verdana" w:cs="Segoe UI"/>
          <w:color w:val="424242"/>
          <w:kern w:val="0"/>
          <w:sz w:val="22"/>
          <w:szCs w:val="22"/>
          <w:lang w:eastAsia="da-DK"/>
          <w14:ligatures w14:val="none"/>
        </w:rPr>
        <w:t xml:space="preserve"> </w:t>
      </w:r>
      <w:r w:rsidRPr="00EC4F68">
        <w:rPr>
          <w:rFonts w:ascii="Verdana" w:eastAsia="Times New Roman" w:hAnsi="Verdana" w:cs="Segoe UI"/>
          <w:color w:val="424242"/>
          <w:kern w:val="0"/>
          <w:sz w:val="22"/>
          <w:szCs w:val="22"/>
          <w:lang w:eastAsia="da-DK"/>
          <w14:ligatures w14:val="none"/>
        </w:rPr>
        <w:t>Det er</w:t>
      </w:r>
      <w:r w:rsidR="00BA10A9">
        <w:rPr>
          <w:rFonts w:ascii="Verdana" w:eastAsia="Times New Roman" w:hAnsi="Verdana" w:cs="Segoe UI"/>
          <w:color w:val="424242"/>
          <w:kern w:val="0"/>
          <w:sz w:val="22"/>
          <w:szCs w:val="22"/>
          <w:lang w:eastAsia="da-DK"/>
          <w14:ligatures w14:val="none"/>
        </w:rPr>
        <w:t xml:space="preserve"> derfor </w:t>
      </w:r>
      <w:r w:rsidR="00F834C3">
        <w:rPr>
          <w:rFonts w:ascii="Verdana" w:eastAsia="Times New Roman" w:hAnsi="Verdana" w:cs="Segoe UI"/>
          <w:color w:val="424242"/>
          <w:kern w:val="0"/>
          <w:sz w:val="22"/>
          <w:szCs w:val="22"/>
          <w:lang w:eastAsia="da-DK"/>
          <w14:ligatures w14:val="none"/>
        </w:rPr>
        <w:t xml:space="preserve">afgørende </w:t>
      </w:r>
      <w:r w:rsidRPr="00EC4F68">
        <w:rPr>
          <w:rFonts w:ascii="Verdana" w:eastAsia="Times New Roman" w:hAnsi="Verdana" w:cs="Segoe UI"/>
          <w:color w:val="424242"/>
          <w:kern w:val="0"/>
          <w:sz w:val="22"/>
          <w:szCs w:val="22"/>
          <w:lang w:eastAsia="da-DK"/>
          <w14:ligatures w14:val="none"/>
        </w:rPr>
        <w:t>vigtigt, at AI-systemer er forklarlige og åbne for indsigt.</w:t>
      </w:r>
    </w:p>
    <w:p w14:paraId="1B7C3D40" w14:textId="77777777" w:rsidR="00375470" w:rsidRDefault="00375470" w:rsidP="006F2AF1">
      <w:pPr>
        <w:shd w:val="clear" w:color="auto" w:fill="FAFAFA"/>
        <w:spacing w:after="120"/>
        <w:rPr>
          <w:rFonts w:ascii="Verdana" w:eastAsia="Times New Roman" w:hAnsi="Verdana" w:cs="Segoe UI"/>
          <w:b/>
          <w:bCs/>
          <w:color w:val="424242"/>
          <w:kern w:val="0"/>
          <w:sz w:val="22"/>
          <w:szCs w:val="22"/>
          <w:lang w:eastAsia="da-DK"/>
          <w14:ligatures w14:val="none"/>
        </w:rPr>
      </w:pPr>
    </w:p>
    <w:p w14:paraId="1BACCC6B" w14:textId="77777777" w:rsidR="00375470" w:rsidRDefault="00352781" w:rsidP="006F2AF1">
      <w:pPr>
        <w:shd w:val="clear" w:color="auto" w:fill="FAFAFA"/>
        <w:spacing w:after="120"/>
        <w:rPr>
          <w:rFonts w:ascii="Verdana" w:eastAsia="Times New Roman" w:hAnsi="Verdana" w:cs="Segoe UI"/>
          <w:b/>
          <w:bCs/>
          <w:color w:val="424242"/>
          <w:kern w:val="0"/>
          <w:sz w:val="22"/>
          <w:szCs w:val="22"/>
          <w:lang w:eastAsia="da-DK"/>
          <w14:ligatures w14:val="none"/>
        </w:rPr>
      </w:pPr>
      <w:r w:rsidRPr="00EC4F68">
        <w:rPr>
          <w:rFonts w:ascii="Verdana" w:eastAsia="Times New Roman" w:hAnsi="Verdana" w:cs="Segoe UI"/>
          <w:b/>
          <w:bCs/>
          <w:color w:val="424242"/>
          <w:kern w:val="0"/>
          <w:sz w:val="22"/>
          <w:szCs w:val="22"/>
          <w:lang w:eastAsia="da-DK"/>
          <w14:ligatures w14:val="none"/>
        </w:rPr>
        <w:t>Kompetencebehov</w:t>
      </w:r>
    </w:p>
    <w:p w14:paraId="2B783FC5" w14:textId="123BEFC7" w:rsidR="00352781" w:rsidRDefault="00352781" w:rsidP="006F2AF1">
      <w:pPr>
        <w:shd w:val="clear" w:color="auto" w:fill="FAFAFA"/>
        <w:spacing w:after="120"/>
        <w:rPr>
          <w:rFonts w:ascii="Verdana" w:eastAsia="Times New Roman" w:hAnsi="Verdana" w:cs="Segoe UI"/>
          <w:color w:val="424242"/>
          <w:kern w:val="0"/>
          <w:sz w:val="22"/>
          <w:szCs w:val="22"/>
          <w:lang w:eastAsia="da-DK"/>
          <w14:ligatures w14:val="none"/>
        </w:rPr>
      </w:pPr>
      <w:r w:rsidRPr="00EC4F68">
        <w:rPr>
          <w:rFonts w:ascii="Verdana" w:eastAsia="Times New Roman" w:hAnsi="Verdana" w:cs="Segoe UI"/>
          <w:color w:val="424242"/>
          <w:kern w:val="0"/>
          <w:sz w:val="22"/>
          <w:szCs w:val="22"/>
          <w:lang w:eastAsia="da-DK"/>
          <w14:ligatures w14:val="none"/>
        </w:rPr>
        <w:t xml:space="preserve">Medarbejdere i jobcentre skal </w:t>
      </w:r>
      <w:r w:rsidR="00F834C3">
        <w:rPr>
          <w:rFonts w:ascii="Verdana" w:eastAsia="Times New Roman" w:hAnsi="Verdana" w:cs="Segoe UI"/>
          <w:color w:val="424242"/>
          <w:kern w:val="0"/>
          <w:sz w:val="22"/>
          <w:szCs w:val="22"/>
          <w:lang w:eastAsia="da-DK"/>
          <w14:ligatures w14:val="none"/>
        </w:rPr>
        <w:t>uddannes</w:t>
      </w:r>
      <w:r w:rsidRPr="00EC4F68">
        <w:rPr>
          <w:rFonts w:ascii="Verdana" w:eastAsia="Times New Roman" w:hAnsi="Verdana" w:cs="Segoe UI"/>
          <w:color w:val="424242"/>
          <w:kern w:val="0"/>
          <w:sz w:val="22"/>
          <w:szCs w:val="22"/>
          <w:lang w:eastAsia="da-DK"/>
          <w14:ligatures w14:val="none"/>
        </w:rPr>
        <w:t xml:space="preserve"> til at forstå og anvende AI-værktøjer korrekt.</w:t>
      </w:r>
      <w:r w:rsidR="008146E8">
        <w:rPr>
          <w:rFonts w:ascii="Verdana" w:eastAsia="Times New Roman" w:hAnsi="Verdana" w:cs="Segoe UI"/>
          <w:color w:val="424242"/>
          <w:kern w:val="0"/>
          <w:sz w:val="22"/>
          <w:szCs w:val="22"/>
          <w:lang w:eastAsia="da-DK"/>
          <w14:ligatures w14:val="none"/>
        </w:rPr>
        <w:t xml:space="preserve"> </w:t>
      </w:r>
      <w:r w:rsidRPr="00EC4F68">
        <w:rPr>
          <w:rFonts w:ascii="Verdana" w:eastAsia="Times New Roman" w:hAnsi="Verdana" w:cs="Segoe UI"/>
          <w:color w:val="424242"/>
          <w:kern w:val="0"/>
          <w:sz w:val="22"/>
          <w:szCs w:val="22"/>
          <w:lang w:eastAsia="da-DK"/>
          <w14:ligatures w14:val="none"/>
        </w:rPr>
        <w:t xml:space="preserve">Der er </w:t>
      </w:r>
      <w:r w:rsidR="008146E8">
        <w:rPr>
          <w:rFonts w:ascii="Verdana" w:eastAsia="Times New Roman" w:hAnsi="Verdana" w:cs="Segoe UI"/>
          <w:color w:val="424242"/>
          <w:kern w:val="0"/>
          <w:sz w:val="22"/>
          <w:szCs w:val="22"/>
          <w:lang w:eastAsia="da-DK"/>
          <w14:ligatures w14:val="none"/>
        </w:rPr>
        <w:t xml:space="preserve">samtidig </w:t>
      </w:r>
      <w:r w:rsidRPr="00EC4F68">
        <w:rPr>
          <w:rFonts w:ascii="Verdana" w:eastAsia="Times New Roman" w:hAnsi="Verdana" w:cs="Segoe UI"/>
          <w:color w:val="424242"/>
          <w:kern w:val="0"/>
          <w:sz w:val="22"/>
          <w:szCs w:val="22"/>
          <w:lang w:eastAsia="da-DK"/>
          <w14:ligatures w14:val="none"/>
        </w:rPr>
        <w:t>også behov for tekniske specialister</w:t>
      </w:r>
      <w:r w:rsidR="00F834C3">
        <w:rPr>
          <w:rFonts w:ascii="Verdana" w:eastAsia="Times New Roman" w:hAnsi="Verdana" w:cs="Segoe UI"/>
          <w:color w:val="424242"/>
          <w:kern w:val="0"/>
          <w:sz w:val="22"/>
          <w:szCs w:val="22"/>
          <w:lang w:eastAsia="da-DK"/>
          <w14:ligatures w14:val="none"/>
        </w:rPr>
        <w:t xml:space="preserve"> i jobcentrene,</w:t>
      </w:r>
      <w:r w:rsidRPr="00EC4F68">
        <w:rPr>
          <w:rFonts w:ascii="Verdana" w:eastAsia="Times New Roman" w:hAnsi="Verdana" w:cs="Segoe UI"/>
          <w:color w:val="424242"/>
          <w:kern w:val="0"/>
          <w:sz w:val="22"/>
          <w:szCs w:val="22"/>
          <w:lang w:eastAsia="da-DK"/>
          <w14:ligatures w14:val="none"/>
        </w:rPr>
        <w:t xml:space="preserve"> som kan udvikle og vedligeholde systemerne.</w:t>
      </w:r>
    </w:p>
    <w:p w14:paraId="2A14BDA6" w14:textId="165259BF" w:rsidR="00352781" w:rsidRPr="00EC4F68" w:rsidRDefault="00352781" w:rsidP="006F2AF1">
      <w:pPr>
        <w:shd w:val="clear" w:color="auto" w:fill="FAFAFA"/>
        <w:spacing w:after="120"/>
        <w:rPr>
          <w:rFonts w:ascii="Verdana" w:eastAsia="Times New Roman" w:hAnsi="Verdana" w:cs="Segoe UI"/>
          <w:color w:val="424242"/>
          <w:kern w:val="0"/>
          <w:sz w:val="22"/>
          <w:szCs w:val="22"/>
          <w:lang w:eastAsia="da-DK"/>
          <w14:ligatures w14:val="none"/>
        </w:rPr>
      </w:pPr>
      <w:r w:rsidRPr="00EC4F68">
        <w:rPr>
          <w:rFonts w:ascii="Verdana" w:eastAsia="Times New Roman" w:hAnsi="Verdana" w:cs="Segoe UI"/>
          <w:b/>
          <w:bCs/>
          <w:color w:val="424242"/>
          <w:kern w:val="0"/>
          <w:sz w:val="22"/>
          <w:szCs w:val="22"/>
          <w:lang w:eastAsia="da-DK"/>
          <w14:ligatures w14:val="none"/>
        </w:rPr>
        <w:t>Dataetik og datasikkerh</w:t>
      </w:r>
      <w:r w:rsidR="00F834C3">
        <w:rPr>
          <w:rFonts w:ascii="Verdana" w:eastAsia="Times New Roman" w:hAnsi="Verdana" w:cs="Segoe UI"/>
          <w:b/>
          <w:bCs/>
          <w:color w:val="424242"/>
          <w:kern w:val="0"/>
          <w:sz w:val="22"/>
          <w:szCs w:val="22"/>
          <w:lang w:eastAsia="da-DK"/>
          <w14:ligatures w14:val="none"/>
        </w:rPr>
        <w:t>ed</w:t>
      </w:r>
    </w:p>
    <w:p w14:paraId="6ACA7B6D" w14:textId="03493523" w:rsidR="00352781" w:rsidRPr="00EC4F68" w:rsidRDefault="00352781" w:rsidP="006F2AF1">
      <w:pPr>
        <w:shd w:val="clear" w:color="auto" w:fill="FAFAFA"/>
        <w:spacing w:before="100" w:beforeAutospacing="1" w:after="100" w:afterAutospacing="1"/>
        <w:rPr>
          <w:rFonts w:ascii="Verdana" w:eastAsia="Times New Roman" w:hAnsi="Verdana" w:cs="Segoe UI"/>
          <w:color w:val="424242"/>
          <w:kern w:val="0"/>
          <w:sz w:val="22"/>
          <w:szCs w:val="22"/>
          <w:lang w:eastAsia="da-DK"/>
          <w14:ligatures w14:val="none"/>
        </w:rPr>
      </w:pPr>
      <w:r w:rsidRPr="00EC4F68">
        <w:rPr>
          <w:rFonts w:ascii="Verdana" w:eastAsia="Times New Roman" w:hAnsi="Verdana" w:cs="Segoe UI"/>
          <w:color w:val="424242"/>
          <w:kern w:val="0"/>
          <w:sz w:val="22"/>
          <w:szCs w:val="22"/>
          <w:lang w:eastAsia="da-DK"/>
          <w14:ligatures w14:val="none"/>
        </w:rPr>
        <w:t>Anvendelse af persondata kræver høj datasikkerhed og klare retningslinjer for, hvordan data må bruges.</w:t>
      </w:r>
      <w:r w:rsidR="006F2AF1">
        <w:rPr>
          <w:rFonts w:ascii="Verdana" w:eastAsia="Times New Roman" w:hAnsi="Verdana" w:cs="Segoe UI"/>
          <w:color w:val="424242"/>
          <w:kern w:val="0"/>
          <w:sz w:val="22"/>
          <w:szCs w:val="22"/>
          <w:lang w:eastAsia="da-DK"/>
          <w14:ligatures w14:val="none"/>
        </w:rPr>
        <w:t xml:space="preserve"> </w:t>
      </w:r>
      <w:r w:rsidRPr="00EC4F68">
        <w:rPr>
          <w:rFonts w:ascii="Verdana" w:eastAsia="Times New Roman" w:hAnsi="Verdana" w:cs="Segoe UI"/>
          <w:color w:val="424242"/>
          <w:kern w:val="0"/>
          <w:sz w:val="22"/>
          <w:szCs w:val="22"/>
          <w:lang w:eastAsia="da-DK"/>
          <w14:ligatures w14:val="none"/>
        </w:rPr>
        <w:t xml:space="preserve">Der </w:t>
      </w:r>
      <w:r w:rsidR="00375470">
        <w:rPr>
          <w:rFonts w:ascii="Verdana" w:eastAsia="Times New Roman" w:hAnsi="Verdana" w:cs="Segoe UI"/>
          <w:color w:val="424242"/>
          <w:kern w:val="0"/>
          <w:sz w:val="22"/>
          <w:szCs w:val="22"/>
          <w:lang w:eastAsia="da-DK"/>
          <w14:ligatures w14:val="none"/>
        </w:rPr>
        <w:t>b</w:t>
      </w:r>
      <w:r w:rsidR="006F2AF1">
        <w:rPr>
          <w:rFonts w:ascii="Verdana" w:eastAsia="Times New Roman" w:hAnsi="Verdana" w:cs="Segoe UI"/>
          <w:color w:val="424242"/>
          <w:kern w:val="0"/>
          <w:sz w:val="22"/>
          <w:szCs w:val="22"/>
          <w:lang w:eastAsia="da-DK"/>
          <w14:ligatures w14:val="none"/>
        </w:rPr>
        <w:t>ø</w:t>
      </w:r>
      <w:r w:rsidR="00375470">
        <w:rPr>
          <w:rFonts w:ascii="Verdana" w:eastAsia="Times New Roman" w:hAnsi="Verdana" w:cs="Segoe UI"/>
          <w:color w:val="424242"/>
          <w:kern w:val="0"/>
          <w:sz w:val="22"/>
          <w:szCs w:val="22"/>
          <w:lang w:eastAsia="da-DK"/>
          <w14:ligatures w14:val="none"/>
        </w:rPr>
        <w:t>r derfor ind</w:t>
      </w:r>
      <w:r w:rsidR="006F2AF1">
        <w:rPr>
          <w:rFonts w:ascii="Verdana" w:eastAsia="Times New Roman" w:hAnsi="Verdana" w:cs="Segoe UI"/>
          <w:color w:val="424242"/>
          <w:kern w:val="0"/>
          <w:sz w:val="22"/>
          <w:szCs w:val="22"/>
          <w:lang w:eastAsia="da-DK"/>
          <w14:ligatures w14:val="none"/>
        </w:rPr>
        <w:t>arbejdes</w:t>
      </w:r>
      <w:r w:rsidRPr="00EC4F68">
        <w:rPr>
          <w:rFonts w:ascii="Verdana" w:eastAsia="Times New Roman" w:hAnsi="Verdana" w:cs="Segoe UI"/>
          <w:color w:val="424242"/>
          <w:kern w:val="0"/>
          <w:sz w:val="22"/>
          <w:szCs w:val="22"/>
          <w:lang w:eastAsia="da-DK"/>
          <w14:ligatures w14:val="none"/>
        </w:rPr>
        <w:t xml:space="preserve"> klare grænser for overvågning og brug af følsomme oplysninger.</w:t>
      </w:r>
    </w:p>
    <w:p w14:paraId="2838E0D5" w14:textId="77777777" w:rsidR="00E110C3" w:rsidRDefault="00E110C3"/>
    <w:sectPr w:rsidR="00E110C3">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D0DEC" w14:textId="77777777" w:rsidR="00625E79" w:rsidRDefault="00625E79" w:rsidP="00352781">
      <w:r>
        <w:separator/>
      </w:r>
    </w:p>
  </w:endnote>
  <w:endnote w:type="continuationSeparator" w:id="0">
    <w:p w14:paraId="028166A0" w14:textId="77777777" w:rsidR="00625E79" w:rsidRDefault="00625E79" w:rsidP="0035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541742"/>
      <w:docPartObj>
        <w:docPartGallery w:val="Page Numbers (Bottom of Page)"/>
        <w:docPartUnique/>
      </w:docPartObj>
    </w:sdtPr>
    <w:sdtEndPr/>
    <w:sdtContent>
      <w:p w14:paraId="056638EA" w14:textId="2FDDFFF9" w:rsidR="00352781" w:rsidRDefault="00352781">
        <w:pPr>
          <w:pStyle w:val="Sidefod"/>
          <w:jc w:val="right"/>
        </w:pPr>
        <w:r>
          <w:fldChar w:fldCharType="begin"/>
        </w:r>
        <w:r>
          <w:instrText>PAGE   \* MERGEFORMAT</w:instrText>
        </w:r>
        <w:r>
          <w:fldChar w:fldCharType="separate"/>
        </w:r>
        <w:r>
          <w:t>2</w:t>
        </w:r>
        <w:r>
          <w:fldChar w:fldCharType="end"/>
        </w:r>
      </w:p>
    </w:sdtContent>
  </w:sdt>
  <w:p w14:paraId="4878D751" w14:textId="77777777" w:rsidR="00352781" w:rsidRDefault="0035278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2BEB" w14:textId="77777777" w:rsidR="00625E79" w:rsidRDefault="00625E79" w:rsidP="00352781">
      <w:r>
        <w:separator/>
      </w:r>
    </w:p>
  </w:footnote>
  <w:footnote w:type="continuationSeparator" w:id="0">
    <w:p w14:paraId="0B804A1F" w14:textId="77777777" w:rsidR="00625E79" w:rsidRDefault="00625E79" w:rsidP="00352781">
      <w:r>
        <w:continuationSeparator/>
      </w:r>
    </w:p>
  </w:footnote>
  <w:footnote w:id="1">
    <w:p w14:paraId="39A031EC" w14:textId="77777777" w:rsidR="00352781" w:rsidRDefault="00352781" w:rsidP="00352781">
      <w:pPr>
        <w:pStyle w:val="Fodnotetekst"/>
      </w:pPr>
      <w:r>
        <w:rPr>
          <w:rStyle w:val="Fodnotehenvisning"/>
        </w:rPr>
        <w:footnoteRef/>
      </w:r>
      <w:r>
        <w:t xml:space="preserve"> </w:t>
      </w:r>
      <w:hyperlink r:id="rId1" w:history="1">
        <w:r w:rsidRPr="007026E6">
          <w:rPr>
            <w:color w:val="0000FF"/>
            <w:u w:val="single"/>
          </w:rPr>
          <w:t>Aftaletekst</w:t>
        </w:r>
      </w:hyperlink>
    </w:p>
    <w:p w14:paraId="51A7F716" w14:textId="77777777" w:rsidR="00352781" w:rsidRDefault="00352781" w:rsidP="00352781">
      <w:pPr>
        <w:pStyle w:val="Fodnotetekst"/>
      </w:pPr>
    </w:p>
  </w:footnote>
  <w:footnote w:id="2">
    <w:p w14:paraId="3D4B36F9" w14:textId="4A72EC69" w:rsidR="00352781" w:rsidRDefault="00352781" w:rsidP="00352781">
      <w:pPr>
        <w:pStyle w:val="Fodnotetekst"/>
      </w:pPr>
      <w:r w:rsidRPr="0048360A">
        <w:rPr>
          <w:rStyle w:val="Fodnotehenvisning"/>
        </w:rPr>
        <w:footnoteRef/>
      </w:r>
      <w:r w:rsidRPr="0048360A">
        <w:t xml:space="preserve"> Se f.eks. </w:t>
      </w:r>
      <w:hyperlink r:id="rId2" w:history="1">
        <w:r w:rsidRPr="0048360A">
          <w:rPr>
            <w:color w:val="0000FF"/>
            <w:u w:val="single"/>
          </w:rPr>
          <w:t>Beskæftigelses Indikator Projektet (BIP)</w:t>
        </w:r>
      </w:hyperlink>
      <w:r w:rsidRPr="0048360A">
        <w:t xml:space="preserve"> samt </w:t>
      </w:r>
      <w:hyperlink r:id="rId3" w:history="1">
        <w:r w:rsidRPr="0048360A">
          <w:rPr>
            <w:color w:val="0000FF"/>
            <w:u w:val="single"/>
          </w:rPr>
          <w:t>FLERE SKAL MED SLUTEVALUERING</w:t>
        </w:r>
      </w:hyperlink>
    </w:p>
  </w:footnote>
  <w:footnote w:id="3">
    <w:p w14:paraId="23B33AFE" w14:textId="1944E90B" w:rsidR="00B06357" w:rsidRDefault="00B06357">
      <w:pPr>
        <w:pStyle w:val="Fodnotetekst"/>
      </w:pPr>
      <w:r>
        <w:rPr>
          <w:rStyle w:val="Fodnotehenvisning"/>
        </w:rPr>
        <w:footnoteRef/>
      </w:r>
      <w:r>
        <w:t xml:space="preserve"> </w:t>
      </w:r>
      <w:hyperlink r:id="rId4" w:history="1">
        <w:r w:rsidRPr="00B06357">
          <w:rPr>
            <w:color w:val="0000FF"/>
            <w:u w:val="single"/>
          </w:rPr>
          <w:t>Dansk Økonomi, forår 2025</w:t>
        </w:r>
      </w:hyperlink>
    </w:p>
  </w:footnote>
  <w:footnote w:id="4">
    <w:p w14:paraId="73295E0E" w14:textId="4A7D85DB" w:rsidR="00E863BC" w:rsidRDefault="00E863BC">
      <w:pPr>
        <w:pStyle w:val="Fodnotetekst"/>
      </w:pPr>
      <w:r>
        <w:rPr>
          <w:rStyle w:val="Fodnotehenvisning"/>
        </w:rPr>
        <w:footnoteRef/>
      </w:r>
      <w:r>
        <w:t xml:space="preserve"> </w:t>
      </w:r>
      <w:hyperlink r:id="rId5" w:history="1">
        <w:r w:rsidRPr="00E863BC">
          <w:rPr>
            <w:color w:val="0000FF"/>
            <w:u w:val="single"/>
          </w:rPr>
          <w:t>Professorer: Regeringen har paradoksale ønsker til beskæftigelsessystemet | Danske A-kasser</w:t>
        </w:r>
      </w:hyperlink>
    </w:p>
  </w:footnote>
  <w:footnote w:id="5">
    <w:p w14:paraId="6C52D0D4" w14:textId="2D6F1714" w:rsidR="0048360A" w:rsidRDefault="0048360A">
      <w:pPr>
        <w:pStyle w:val="Fodnotetekst"/>
      </w:pPr>
      <w:r>
        <w:rPr>
          <w:rStyle w:val="Fodnotehenvisning"/>
        </w:rPr>
        <w:footnoteRef/>
      </w:r>
      <w:r>
        <w:t xml:space="preserve"> Se f.eks. </w:t>
      </w:r>
      <w:hyperlink r:id="rId6" w:history="1">
        <w:r w:rsidRPr="0048360A">
          <w:rPr>
            <w:color w:val="0000FF"/>
            <w:u w:val="single"/>
          </w:rPr>
          <w:t>Læs om samarbejdet mellem jobcentre og virksomheder</w:t>
        </w:r>
      </w:hyperlink>
    </w:p>
  </w:footnote>
  <w:footnote w:id="6">
    <w:p w14:paraId="0AF41E9E" w14:textId="1A378A24" w:rsidR="008D48FF" w:rsidRDefault="008D48FF">
      <w:pPr>
        <w:pStyle w:val="Fodnotetekst"/>
      </w:pPr>
      <w:r>
        <w:rPr>
          <w:rStyle w:val="Fodnotehenvisning"/>
        </w:rPr>
        <w:footnoteRef/>
      </w:r>
      <w:r>
        <w:t xml:space="preserve"> </w:t>
      </w:r>
      <w:hyperlink r:id="rId7" w:history="1">
        <w:r w:rsidR="003D7361" w:rsidRPr="003D7361">
          <w:rPr>
            <w:color w:val="0000FF"/>
            <w:u w:val="single"/>
          </w:rPr>
          <w:t>Næsten 14.000 fordrevne ukrainere i job på det danske arbejdsmarked</w:t>
        </w:r>
      </w:hyperlink>
    </w:p>
  </w:footnote>
  <w:footnote w:id="7">
    <w:p w14:paraId="74F115EA" w14:textId="77777777" w:rsidR="005E274C" w:rsidRDefault="005E274C" w:rsidP="005E274C">
      <w:pPr>
        <w:pStyle w:val="Fodnotetekst"/>
      </w:pPr>
      <w:r>
        <w:rPr>
          <w:rStyle w:val="Fodnotehenvisning"/>
        </w:rPr>
        <w:footnoteRef/>
      </w:r>
      <w:r>
        <w:t xml:space="preserve"> Se f.eks. Finansministeriet (2021) for en uddybning af motivations- og programeffekter </w:t>
      </w:r>
      <w:hyperlink r:id="rId8" w:history="1">
        <w:r w:rsidRPr="00B406F4">
          <w:rPr>
            <w:color w:val="0000FF"/>
            <w:u w:val="single"/>
          </w:rPr>
          <w:t>Regneprincipper på beskæftigelses- og overførselsområdet – September 2021</w:t>
        </w:r>
      </w:hyperlink>
    </w:p>
  </w:footnote>
  <w:footnote w:id="8">
    <w:p w14:paraId="5FE29E34" w14:textId="77777777" w:rsidR="005E274C" w:rsidRDefault="005E274C" w:rsidP="005E274C">
      <w:pPr>
        <w:pStyle w:val="Fodnotetekst"/>
      </w:pPr>
      <w:r>
        <w:rPr>
          <w:rStyle w:val="Fodnotehenvisning"/>
        </w:rPr>
        <w:footnoteRef/>
      </w:r>
      <w:r>
        <w:t xml:space="preserve"> </w:t>
      </w:r>
      <w:hyperlink r:id="rId9" w:history="1">
        <w:r w:rsidRPr="00757188">
          <w:rPr>
            <w:rStyle w:val="Hyperlink"/>
          </w:rPr>
          <w:t>https://vaeksthusets-forskningscenter.dk/nyheder/parallelle-indsatser-uden-pause-skaber-progression/</w:t>
        </w:r>
      </w:hyperlink>
    </w:p>
    <w:p w14:paraId="13DC15D2" w14:textId="77777777" w:rsidR="005E274C" w:rsidRDefault="005E274C" w:rsidP="005E274C">
      <w:pPr>
        <w:pStyle w:val="Fodnotetekst"/>
      </w:pPr>
    </w:p>
    <w:p w14:paraId="7D3DE676" w14:textId="77777777" w:rsidR="005E274C" w:rsidRDefault="005E274C" w:rsidP="005E274C">
      <w:pPr>
        <w:pStyle w:val="Fodnotetekst"/>
      </w:pPr>
    </w:p>
  </w:footnote>
  <w:footnote w:id="9">
    <w:p w14:paraId="4ABF4084" w14:textId="77777777" w:rsidR="005E274C" w:rsidRDefault="005E274C" w:rsidP="005E274C">
      <w:pPr>
        <w:pStyle w:val="Fodnotetekst"/>
      </w:pPr>
      <w:r>
        <w:rPr>
          <w:rStyle w:val="Fodnotehenvisning"/>
        </w:rPr>
        <w:footnoteRef/>
      </w:r>
      <w:r>
        <w:t xml:space="preserve"> Se f.eks. </w:t>
      </w:r>
      <w:hyperlink r:id="rId10" w:history="1">
        <w:r w:rsidRPr="002D79CF">
          <w:rPr>
            <w:color w:val="0000FF"/>
            <w:u w:val="single"/>
          </w:rPr>
          <w:t>IPS-metoden</w:t>
        </w:r>
      </w:hyperlink>
      <w:r>
        <w:t xml:space="preserve"> for en uddybning af metoden og dens resultater. </w:t>
      </w:r>
    </w:p>
  </w:footnote>
  <w:footnote w:id="10">
    <w:p w14:paraId="4FE888C2" w14:textId="77777777" w:rsidR="005E274C" w:rsidRDefault="005E274C" w:rsidP="005E274C">
      <w:pPr>
        <w:pStyle w:val="Fodnotetekst"/>
      </w:pPr>
      <w:r>
        <w:rPr>
          <w:rStyle w:val="Fodnotehenvisning"/>
        </w:rPr>
        <w:footnoteRef/>
      </w:r>
      <w:r>
        <w:t xml:space="preserve"> </w:t>
      </w:r>
      <w:r w:rsidRPr="00496F38">
        <w:t>https://www.hk.dk/omhk/sektor/kommunal/10pejlemaerker/6-afklaringsgaranti-paa-et-aar</w:t>
      </w:r>
    </w:p>
  </w:footnote>
  <w:footnote w:id="11">
    <w:p w14:paraId="26D36208" w14:textId="77777777" w:rsidR="005E274C" w:rsidRDefault="005E274C" w:rsidP="005E274C">
      <w:pPr>
        <w:pStyle w:val="Fodnotetekst"/>
      </w:pPr>
      <w:r>
        <w:rPr>
          <w:rStyle w:val="Fodnotehenvisning"/>
        </w:rPr>
        <w:footnoteRef/>
      </w:r>
      <w:r>
        <w:t xml:space="preserve"> Forslaget om at sygemeldte fra beskæftigelse flyttes ud af beskæftigelsesindsatsen nævnes første gang på siden 13 i lovudkastet. </w:t>
      </w:r>
    </w:p>
  </w:footnote>
  <w:footnote w:id="12">
    <w:p w14:paraId="5597C082" w14:textId="67EDE600" w:rsidR="0048360A" w:rsidRDefault="0048360A">
      <w:pPr>
        <w:pStyle w:val="Fodnotetekst"/>
      </w:pPr>
      <w:r>
        <w:rPr>
          <w:rStyle w:val="Fodnotehenvisning"/>
        </w:rPr>
        <w:footnoteRef/>
      </w:r>
      <w:r>
        <w:t xml:space="preserve"> </w:t>
      </w:r>
      <w:hyperlink r:id="rId11" w:history="1">
        <w:r w:rsidRPr="0048360A">
          <w:rPr>
            <w:color w:val="0000FF"/>
            <w:u w:val="single"/>
          </w:rPr>
          <w:t>Fakta om SMV’erne</w:t>
        </w:r>
      </w:hyperlink>
    </w:p>
  </w:footnote>
  <w:footnote w:id="13">
    <w:p w14:paraId="1664816F" w14:textId="77777777" w:rsidR="005E274C" w:rsidRDefault="005E274C" w:rsidP="005E274C">
      <w:pPr>
        <w:pStyle w:val="Fodnotetekst"/>
      </w:pPr>
      <w:r>
        <w:rPr>
          <w:rStyle w:val="Fodnotehenvisning"/>
        </w:rPr>
        <w:footnoteRef/>
      </w:r>
      <w:r>
        <w:t xml:space="preserve"> Væksthuset (2025): Sygefravær et komplekst fænomen. Kilde: </w:t>
      </w:r>
      <w:hyperlink r:id="rId12" w:history="1">
        <w:r w:rsidRPr="00F45BFF">
          <w:rPr>
            <w:color w:val="0000FF"/>
            <w:u w:val="single"/>
          </w:rPr>
          <w:t>Analyse af langvarigt sygefravær i Herning Kommune</w:t>
        </w:r>
      </w:hyperlink>
    </w:p>
    <w:p w14:paraId="28C63F77" w14:textId="77777777" w:rsidR="005E274C" w:rsidRDefault="005E274C" w:rsidP="005E274C">
      <w:pPr>
        <w:pStyle w:val="Fodnotetekst"/>
      </w:pPr>
    </w:p>
  </w:footnote>
  <w:footnote w:id="14">
    <w:p w14:paraId="587D7E4A" w14:textId="77777777" w:rsidR="005E274C" w:rsidRDefault="005E274C" w:rsidP="005E274C">
      <w:pPr>
        <w:pStyle w:val="Fodnotetekst"/>
      </w:pPr>
      <w:r>
        <w:rPr>
          <w:rStyle w:val="Fodnotehenvisning"/>
        </w:rPr>
        <w:footnoteRef/>
      </w:r>
      <w:r>
        <w:t xml:space="preserve"> </w:t>
      </w:r>
      <w:hyperlink r:id="rId13" w:history="1">
        <w:r w:rsidRPr="004674C4">
          <w:rPr>
            <w:color w:val="0000FF"/>
            <w:u w:val="single"/>
          </w:rPr>
          <w:t>Resultater af tværkommunal borgerundersøgelse på beskæftigelsesområdet</w:t>
        </w:r>
      </w:hyperlink>
    </w:p>
  </w:footnote>
  <w:footnote w:id="15">
    <w:p w14:paraId="4FF7A5F2" w14:textId="77777777" w:rsidR="00D451FE" w:rsidRDefault="00D451FE" w:rsidP="00D451FE">
      <w:pPr>
        <w:pStyle w:val="Fodnotetekst"/>
      </w:pPr>
      <w:r>
        <w:rPr>
          <w:rStyle w:val="Fodnotehenvisning"/>
        </w:rPr>
        <w:footnoteRef/>
      </w:r>
      <w:r>
        <w:t xml:space="preserve"> </w:t>
      </w:r>
      <w:hyperlink r:id="rId14" w:history="1">
        <w:r w:rsidRPr="00A4130F">
          <w:rPr>
            <w:color w:val="0000FF"/>
            <w:u w:val="single"/>
          </w:rPr>
          <w:t>Unge på kanten af arbejdsmarkedet fastholder ofte jobbet, når de først får foden indenfor</w:t>
        </w:r>
      </w:hyperlink>
    </w:p>
  </w:footnote>
  <w:footnote w:id="16">
    <w:p w14:paraId="6AA61C76" w14:textId="77777777" w:rsidR="00D451FE" w:rsidRDefault="00D451FE" w:rsidP="00D451FE">
      <w:pPr>
        <w:pStyle w:val="Fodnotetekst"/>
      </w:pPr>
      <w:r>
        <w:rPr>
          <w:rStyle w:val="Fodnotehenvisning"/>
        </w:rPr>
        <w:footnoteRef/>
      </w:r>
      <w:r>
        <w:t xml:space="preserve"> </w:t>
      </w:r>
      <w:hyperlink r:id="rId15" w:history="1">
        <w:r w:rsidRPr="00D66788">
          <w:rPr>
            <w:color w:val="0000FF"/>
            <w:u w:val="single"/>
          </w:rPr>
          <w:t>Diagnoser og svag familiebaggrund: 30.000 unge mellem 25 og 29 år er uden job og uddannelse | Arbejderbevægelsens Erhvervsråd</w:t>
        </w:r>
      </w:hyperlink>
    </w:p>
  </w:footnote>
  <w:footnote w:id="17">
    <w:p w14:paraId="019EDC1F" w14:textId="77777777" w:rsidR="00D451FE" w:rsidRDefault="00D451FE" w:rsidP="00D451FE">
      <w:pPr>
        <w:pStyle w:val="Fodnotetekst"/>
      </w:pPr>
      <w:r>
        <w:rPr>
          <w:rStyle w:val="Fodnotehenvisning"/>
        </w:rPr>
        <w:footnoteRef/>
      </w:r>
      <w:r w:rsidRPr="00041F29">
        <w:t xml:space="preserve"> </w:t>
      </w:r>
      <w:hyperlink r:id="rId16" w:history="1">
        <w:r w:rsidRPr="00041F29">
          <w:rPr>
            <w:rStyle w:val="Hyperlink"/>
          </w:rPr>
          <w:t>https://via.ritzau.dk/pressemeddelelse/13830765/fremskrivning-hver-femte-faglaerte-nar-pensionsalderen-inden-2035?publisherId=13560159&amp;lang=da</w:t>
        </w:r>
      </w:hyperlink>
      <w:r w:rsidRPr="00041F29">
        <w:t xml:space="preserve"> og </w:t>
      </w:r>
      <w:hyperlink r:id="rId17" w:history="1">
        <w:r w:rsidRPr="00757188">
          <w:rPr>
            <w:rStyle w:val="Hyperlink"/>
          </w:rPr>
          <w:t>https://via.ritzau.dk/pressemeddelelse/13967736/optag-2024-fortsat-fald-i-antallet-af-optagne-pa-velfaerdsrettede-professionsuddannelser-kraever-ambitios-politisk-reform?publisherId=13560845&amp;lang=da</w:t>
        </w:r>
      </w:hyperlink>
    </w:p>
    <w:p w14:paraId="466F5166" w14:textId="77777777" w:rsidR="00D451FE" w:rsidRDefault="00D451FE" w:rsidP="00D451FE">
      <w:pPr>
        <w:pStyle w:val="Fodnotetekst"/>
      </w:pPr>
    </w:p>
  </w:footnote>
  <w:footnote w:id="18">
    <w:p w14:paraId="3792A27A" w14:textId="77777777" w:rsidR="00D451FE" w:rsidRDefault="00D451FE" w:rsidP="00D451FE">
      <w:pPr>
        <w:pStyle w:val="Fodnotetekst"/>
      </w:pPr>
      <w:r>
        <w:rPr>
          <w:rStyle w:val="Fodnotehenvisning"/>
        </w:rPr>
        <w:footnoteRef/>
      </w:r>
      <w:r>
        <w:t xml:space="preserve"> </w:t>
      </w:r>
      <w:hyperlink r:id="rId18" w:history="1">
        <w:r w:rsidRPr="00757188">
          <w:rPr>
            <w:rStyle w:val="Hyperlink"/>
          </w:rPr>
          <w:t>https://legacy.altinget.dk/misc/oekonomisk-analyserekruttering-af-velfaerdsmedarbejdere-nu-og-i-fremtidenweb.pdf</w:t>
        </w:r>
      </w:hyperlink>
    </w:p>
    <w:p w14:paraId="0F700142" w14:textId="77777777" w:rsidR="00D451FE" w:rsidRDefault="00D451FE" w:rsidP="00D451FE">
      <w:pPr>
        <w:pStyle w:val="Fodnotetekst"/>
      </w:pPr>
    </w:p>
  </w:footnote>
  <w:footnote w:id="19">
    <w:p w14:paraId="5F10065C" w14:textId="2CA19E59" w:rsidR="001C0E4F" w:rsidRDefault="001C0E4F">
      <w:pPr>
        <w:pStyle w:val="Fodnotetekst"/>
      </w:pPr>
      <w:r>
        <w:rPr>
          <w:rStyle w:val="Fodnotehenvisning"/>
        </w:rPr>
        <w:footnoteRef/>
      </w:r>
      <w:r>
        <w:t xml:space="preserve"> </w:t>
      </w:r>
      <w:hyperlink r:id="rId19" w:history="1">
        <w:r w:rsidRPr="001C0E4F">
          <w:rPr>
            <w:color w:val="0000FF"/>
            <w:u w:val="single"/>
          </w:rPr>
          <w:t>rapport-virksomhedernes-tilfredshed-med-jobcentrenes-service-2025-1-kvartal-webtilgaengelig.pdf</w:t>
        </w:r>
      </w:hyperlink>
    </w:p>
  </w:footnote>
  <w:footnote w:id="20">
    <w:p w14:paraId="78CD8EFD" w14:textId="77777777" w:rsidR="00352781" w:rsidRDefault="00352781" w:rsidP="00352781">
      <w:pPr>
        <w:pStyle w:val="Fodnotetekst"/>
      </w:pPr>
      <w:r>
        <w:rPr>
          <w:rStyle w:val="Fodnotehenvisning"/>
        </w:rPr>
        <w:footnoteRef/>
      </w:r>
      <w:r>
        <w:t xml:space="preserve"> Se f.eks. </w:t>
      </w:r>
      <w:hyperlink r:id="rId20" w:history="1">
        <w:r w:rsidRPr="00B6195A">
          <w:rPr>
            <w:color w:val="0000FF"/>
            <w:u w:val="single"/>
          </w:rPr>
          <w:t>Ny praksis-undersøgelse om kommunernes tilkendelser af førtidspension — Ankestyrelsen</w:t>
        </w:r>
      </w:hyperlink>
      <w:r>
        <w:t xml:space="preserve"> og </w:t>
      </w:r>
      <w:hyperlink r:id="rId21" w:history="1">
        <w:r w:rsidRPr="009A61A0">
          <w:rPr>
            <w:color w:val="0000FF"/>
            <w:u w:val="single"/>
          </w:rPr>
          <w:t>Massive kommunale forskelle i tilkendelsen af førtidspension</w:t>
        </w:r>
      </w:hyperlink>
      <w:r>
        <w:t xml:space="preserve"> for en illustration af problemstillinger i forbindelse med tilkendelser af førtidspension. </w:t>
      </w:r>
    </w:p>
  </w:footnote>
  <w:footnote w:id="21">
    <w:p w14:paraId="65BF0626" w14:textId="77777777" w:rsidR="00352781" w:rsidRDefault="00352781" w:rsidP="00352781">
      <w:pPr>
        <w:pStyle w:val="Fodnotetekst"/>
      </w:pPr>
      <w:r>
        <w:rPr>
          <w:rStyle w:val="Fodnotehenvisning"/>
        </w:rPr>
        <w:footnoteRef/>
      </w:r>
      <w:r>
        <w:t xml:space="preserve"> </w:t>
      </w:r>
      <w:hyperlink r:id="rId22" w:history="1">
        <w:r w:rsidRPr="006171FB">
          <w:rPr>
            <w:color w:val="0000FF"/>
            <w:u w:val="single"/>
          </w:rPr>
          <w:t xml:space="preserve">Revalidering kan blive en investering - </w:t>
        </w:r>
        <w:proofErr w:type="spellStart"/>
        <w:r w:rsidRPr="006171FB">
          <w:rPr>
            <w:color w:val="0000FF"/>
            <w:u w:val="single"/>
          </w:rPr>
          <w:t>Cabi</w:t>
        </w:r>
        <w:proofErr w:type="spellEnd"/>
      </w:hyperlink>
    </w:p>
  </w:footnote>
  <w:footnote w:id="22">
    <w:p w14:paraId="6C5BBCCA" w14:textId="77777777" w:rsidR="00352781" w:rsidRDefault="00352781" w:rsidP="00352781">
      <w:pPr>
        <w:pStyle w:val="Fodnotetekst"/>
      </w:pPr>
      <w:r>
        <w:rPr>
          <w:rStyle w:val="Fodnotehenvisning"/>
        </w:rPr>
        <w:footnoteRef/>
      </w:r>
      <w:r>
        <w:t xml:space="preserve"> </w:t>
      </w:r>
      <w:r w:rsidRPr="00155F22">
        <w:t>https://www.uvm.dk/-/media/filer/uvm/aktuelt/pdf23/sep/230913-tal-der-taler-nummer-6.pdf</w:t>
      </w:r>
    </w:p>
  </w:footnote>
  <w:footnote w:id="23">
    <w:p w14:paraId="16667B2F" w14:textId="77777777" w:rsidR="00352781" w:rsidRDefault="00352781" w:rsidP="00352781">
      <w:pPr>
        <w:pStyle w:val="Fodnotetekst"/>
      </w:pPr>
      <w:r>
        <w:rPr>
          <w:rStyle w:val="Fodnotehenvisning"/>
        </w:rPr>
        <w:footnoteRef/>
      </w:r>
      <w:r>
        <w:t xml:space="preserve"> </w:t>
      </w:r>
      <w:hyperlink r:id="rId23" w:history="1">
        <w:r w:rsidRPr="00CD11CF">
          <w:rPr>
            <w:color w:val="0000FF"/>
            <w:u w:val="single"/>
          </w:rPr>
          <w:t xml:space="preserve">Fra idé til </w:t>
        </w:r>
        <w:proofErr w:type="spellStart"/>
        <w:r w:rsidRPr="00CD11CF">
          <w:rPr>
            <w:color w:val="0000FF"/>
            <w:u w:val="single"/>
          </w:rPr>
          <w:t>implementering_Digitale</w:t>
        </w:r>
        <w:proofErr w:type="spellEnd"/>
        <w:r w:rsidRPr="00CD11CF">
          <w:rPr>
            <w:color w:val="0000FF"/>
            <w:u w:val="single"/>
          </w:rPr>
          <w:t xml:space="preserve"> veje til job.pdf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82394"/>
    <w:multiLevelType w:val="hybridMultilevel"/>
    <w:tmpl w:val="6722221A"/>
    <w:lvl w:ilvl="0" w:tplc="77C40B8C">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2F8209C"/>
    <w:multiLevelType w:val="hybridMultilevel"/>
    <w:tmpl w:val="4EA6A11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3992CB5"/>
    <w:multiLevelType w:val="multilevel"/>
    <w:tmpl w:val="A51E1B74"/>
    <w:lvl w:ilvl="0">
      <w:start w:val="1"/>
      <w:numFmt w:val="decimal"/>
      <w:lvlText w:val="%1."/>
      <w:lvlJc w:val="left"/>
      <w:pPr>
        <w:tabs>
          <w:tab w:val="num" w:pos="1069"/>
        </w:tabs>
        <w:ind w:left="1069" w:hanging="360"/>
      </w:pPr>
    </w:lvl>
    <w:lvl w:ilvl="1">
      <w:start w:val="1"/>
      <w:numFmt w:val="bullet"/>
      <w:lvlText w:val=""/>
      <w:lvlJc w:val="left"/>
      <w:pPr>
        <w:tabs>
          <w:tab w:val="num" w:pos="1789"/>
        </w:tabs>
        <w:ind w:left="1789" w:hanging="360"/>
      </w:pPr>
      <w:rPr>
        <w:rFonts w:ascii="Symbol" w:hAnsi="Symbol" w:hint="default"/>
        <w:sz w:val="20"/>
      </w:r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 w15:restartNumberingAfterBreak="0">
    <w:nsid w:val="383A402E"/>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E755065"/>
    <w:multiLevelType w:val="hybridMultilevel"/>
    <w:tmpl w:val="83FE1D68"/>
    <w:lvl w:ilvl="0" w:tplc="00D41C86">
      <w:numFmt w:val="bullet"/>
      <w:lvlText w:val="-"/>
      <w:lvlJc w:val="left"/>
      <w:pPr>
        <w:ind w:left="720" w:hanging="360"/>
      </w:pPr>
      <w:rPr>
        <w:rFonts w:ascii="Verdana" w:eastAsia="Calibri" w:hAnsi="Verdana"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451A37B7"/>
    <w:multiLevelType w:val="multilevel"/>
    <w:tmpl w:val="5B22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B25A6C"/>
    <w:multiLevelType w:val="hybridMultilevel"/>
    <w:tmpl w:val="F1284426"/>
    <w:lvl w:ilvl="0" w:tplc="CB645E16">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7776CC0"/>
    <w:multiLevelType w:val="hybridMultilevel"/>
    <w:tmpl w:val="A716A7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76279980">
    <w:abstractNumId w:val="5"/>
  </w:num>
  <w:num w:numId="2" w16cid:durableId="961887380">
    <w:abstractNumId w:val="2"/>
  </w:num>
  <w:num w:numId="3" w16cid:durableId="1540434587">
    <w:abstractNumId w:val="1"/>
  </w:num>
  <w:num w:numId="4" w16cid:durableId="2045060244">
    <w:abstractNumId w:val="7"/>
  </w:num>
  <w:num w:numId="5" w16cid:durableId="938024403">
    <w:abstractNumId w:val="6"/>
  </w:num>
  <w:num w:numId="6" w16cid:durableId="994069493">
    <w:abstractNumId w:val="3"/>
  </w:num>
  <w:num w:numId="7" w16cid:durableId="1937326672">
    <w:abstractNumId w:val="4"/>
  </w:num>
  <w:num w:numId="8" w16cid:durableId="150424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81"/>
    <w:rsid w:val="000025C2"/>
    <w:rsid w:val="00014C7F"/>
    <w:rsid w:val="0001643C"/>
    <w:rsid w:val="000236D9"/>
    <w:rsid w:val="00033340"/>
    <w:rsid w:val="00033448"/>
    <w:rsid w:val="00033B9B"/>
    <w:rsid w:val="000614FF"/>
    <w:rsid w:val="0007788A"/>
    <w:rsid w:val="00080E75"/>
    <w:rsid w:val="00083497"/>
    <w:rsid w:val="000840BC"/>
    <w:rsid w:val="00085699"/>
    <w:rsid w:val="00097753"/>
    <w:rsid w:val="000A25A8"/>
    <w:rsid w:val="000A58F6"/>
    <w:rsid w:val="000B3FCE"/>
    <w:rsid w:val="000B597C"/>
    <w:rsid w:val="000B5E5F"/>
    <w:rsid w:val="000C0486"/>
    <w:rsid w:val="000C36B8"/>
    <w:rsid w:val="000C5A39"/>
    <w:rsid w:val="000C5AB6"/>
    <w:rsid w:val="000D299B"/>
    <w:rsid w:val="000D63BF"/>
    <w:rsid w:val="000E3B5B"/>
    <w:rsid w:val="000E5853"/>
    <w:rsid w:val="000F57F8"/>
    <w:rsid w:val="00102F4D"/>
    <w:rsid w:val="0011310C"/>
    <w:rsid w:val="00130A95"/>
    <w:rsid w:val="001322B5"/>
    <w:rsid w:val="00153DD4"/>
    <w:rsid w:val="00157513"/>
    <w:rsid w:val="00164E7B"/>
    <w:rsid w:val="00165FC4"/>
    <w:rsid w:val="0016664E"/>
    <w:rsid w:val="001674E2"/>
    <w:rsid w:val="001717C9"/>
    <w:rsid w:val="00171D11"/>
    <w:rsid w:val="00181DE4"/>
    <w:rsid w:val="00182415"/>
    <w:rsid w:val="001825AE"/>
    <w:rsid w:val="00193C16"/>
    <w:rsid w:val="001A631A"/>
    <w:rsid w:val="001A6AF0"/>
    <w:rsid w:val="001B2250"/>
    <w:rsid w:val="001B3489"/>
    <w:rsid w:val="001C0E4F"/>
    <w:rsid w:val="001C2BFC"/>
    <w:rsid w:val="001C45F7"/>
    <w:rsid w:val="001C4F64"/>
    <w:rsid w:val="001C5695"/>
    <w:rsid w:val="001D57DD"/>
    <w:rsid w:val="001E231C"/>
    <w:rsid w:val="001E37C3"/>
    <w:rsid w:val="001F1327"/>
    <w:rsid w:val="0021124A"/>
    <w:rsid w:val="002123F5"/>
    <w:rsid w:val="00214E28"/>
    <w:rsid w:val="00222458"/>
    <w:rsid w:val="00223E03"/>
    <w:rsid w:val="00223EEB"/>
    <w:rsid w:val="00232843"/>
    <w:rsid w:val="00236316"/>
    <w:rsid w:val="002446A9"/>
    <w:rsid w:val="00254C37"/>
    <w:rsid w:val="00255730"/>
    <w:rsid w:val="0026152D"/>
    <w:rsid w:val="0026558C"/>
    <w:rsid w:val="002745EB"/>
    <w:rsid w:val="00275990"/>
    <w:rsid w:val="00293898"/>
    <w:rsid w:val="0029572A"/>
    <w:rsid w:val="00297ACD"/>
    <w:rsid w:val="00297EC7"/>
    <w:rsid w:val="002B2C79"/>
    <w:rsid w:val="002B34CA"/>
    <w:rsid w:val="002C0508"/>
    <w:rsid w:val="002C1C36"/>
    <w:rsid w:val="002C35CE"/>
    <w:rsid w:val="002D7025"/>
    <w:rsid w:val="002E139E"/>
    <w:rsid w:val="002E413C"/>
    <w:rsid w:val="002E5402"/>
    <w:rsid w:val="002E6DEF"/>
    <w:rsid w:val="002E7A92"/>
    <w:rsid w:val="002F022A"/>
    <w:rsid w:val="00303086"/>
    <w:rsid w:val="00305386"/>
    <w:rsid w:val="00314818"/>
    <w:rsid w:val="00316F44"/>
    <w:rsid w:val="00320D80"/>
    <w:rsid w:val="00323B15"/>
    <w:rsid w:val="00334118"/>
    <w:rsid w:val="00344CC8"/>
    <w:rsid w:val="00352781"/>
    <w:rsid w:val="00357BE3"/>
    <w:rsid w:val="00364863"/>
    <w:rsid w:val="00371DDE"/>
    <w:rsid w:val="00375470"/>
    <w:rsid w:val="00375A90"/>
    <w:rsid w:val="003767B2"/>
    <w:rsid w:val="00383BA7"/>
    <w:rsid w:val="0039133A"/>
    <w:rsid w:val="003A001F"/>
    <w:rsid w:val="003A6B43"/>
    <w:rsid w:val="003D7361"/>
    <w:rsid w:val="003E2D35"/>
    <w:rsid w:val="003E389B"/>
    <w:rsid w:val="003F273C"/>
    <w:rsid w:val="003F5804"/>
    <w:rsid w:val="004010AD"/>
    <w:rsid w:val="00414B2F"/>
    <w:rsid w:val="004179B3"/>
    <w:rsid w:val="004210B2"/>
    <w:rsid w:val="00423ED6"/>
    <w:rsid w:val="00424B1A"/>
    <w:rsid w:val="00427AF5"/>
    <w:rsid w:val="004335C3"/>
    <w:rsid w:val="004674C4"/>
    <w:rsid w:val="004712D8"/>
    <w:rsid w:val="00477AF0"/>
    <w:rsid w:val="004826D3"/>
    <w:rsid w:val="0048360A"/>
    <w:rsid w:val="00484AB7"/>
    <w:rsid w:val="00486639"/>
    <w:rsid w:val="004A00C7"/>
    <w:rsid w:val="004B014B"/>
    <w:rsid w:val="004B11F5"/>
    <w:rsid w:val="004B47E9"/>
    <w:rsid w:val="004B6AD1"/>
    <w:rsid w:val="004B6CA9"/>
    <w:rsid w:val="004C33BD"/>
    <w:rsid w:val="004D2809"/>
    <w:rsid w:val="004D6349"/>
    <w:rsid w:val="004D776E"/>
    <w:rsid w:val="004E6973"/>
    <w:rsid w:val="004E6B95"/>
    <w:rsid w:val="00500849"/>
    <w:rsid w:val="005020BE"/>
    <w:rsid w:val="00502A99"/>
    <w:rsid w:val="00505CA5"/>
    <w:rsid w:val="00506906"/>
    <w:rsid w:val="00512337"/>
    <w:rsid w:val="00520AC2"/>
    <w:rsid w:val="00530DE2"/>
    <w:rsid w:val="00560EA9"/>
    <w:rsid w:val="00562A11"/>
    <w:rsid w:val="00564E77"/>
    <w:rsid w:val="00572B4B"/>
    <w:rsid w:val="00575C3C"/>
    <w:rsid w:val="00581770"/>
    <w:rsid w:val="00582B03"/>
    <w:rsid w:val="0059287A"/>
    <w:rsid w:val="005A1E20"/>
    <w:rsid w:val="005C0A72"/>
    <w:rsid w:val="005C1FC1"/>
    <w:rsid w:val="005D51C5"/>
    <w:rsid w:val="005D7324"/>
    <w:rsid w:val="005E274C"/>
    <w:rsid w:val="005F2157"/>
    <w:rsid w:val="005F40B9"/>
    <w:rsid w:val="005F5DF2"/>
    <w:rsid w:val="00601FDA"/>
    <w:rsid w:val="00607772"/>
    <w:rsid w:val="00607E84"/>
    <w:rsid w:val="00611AE2"/>
    <w:rsid w:val="00612A81"/>
    <w:rsid w:val="00616DC5"/>
    <w:rsid w:val="006236C7"/>
    <w:rsid w:val="00623F42"/>
    <w:rsid w:val="00625E79"/>
    <w:rsid w:val="006266FF"/>
    <w:rsid w:val="00643436"/>
    <w:rsid w:val="00647DBC"/>
    <w:rsid w:val="006676C6"/>
    <w:rsid w:val="00680CC3"/>
    <w:rsid w:val="0068341B"/>
    <w:rsid w:val="00683765"/>
    <w:rsid w:val="006A48FD"/>
    <w:rsid w:val="006B32C7"/>
    <w:rsid w:val="006B3F76"/>
    <w:rsid w:val="006C79E5"/>
    <w:rsid w:val="006E254D"/>
    <w:rsid w:val="006E3904"/>
    <w:rsid w:val="006F2AF1"/>
    <w:rsid w:val="006F694E"/>
    <w:rsid w:val="007015B5"/>
    <w:rsid w:val="0070593E"/>
    <w:rsid w:val="00705B36"/>
    <w:rsid w:val="0071068F"/>
    <w:rsid w:val="00713DCA"/>
    <w:rsid w:val="00715726"/>
    <w:rsid w:val="00726733"/>
    <w:rsid w:val="00730649"/>
    <w:rsid w:val="00730D46"/>
    <w:rsid w:val="00731564"/>
    <w:rsid w:val="00731816"/>
    <w:rsid w:val="00731AA1"/>
    <w:rsid w:val="00732BDE"/>
    <w:rsid w:val="007412CB"/>
    <w:rsid w:val="00747997"/>
    <w:rsid w:val="00751050"/>
    <w:rsid w:val="007620C6"/>
    <w:rsid w:val="0077086D"/>
    <w:rsid w:val="007764CC"/>
    <w:rsid w:val="00790B22"/>
    <w:rsid w:val="00796FBA"/>
    <w:rsid w:val="007A3779"/>
    <w:rsid w:val="007A395E"/>
    <w:rsid w:val="007A443F"/>
    <w:rsid w:val="007B0DA9"/>
    <w:rsid w:val="007B68D0"/>
    <w:rsid w:val="007C6E6C"/>
    <w:rsid w:val="007C7EB3"/>
    <w:rsid w:val="007D332A"/>
    <w:rsid w:val="007E1929"/>
    <w:rsid w:val="007E59CA"/>
    <w:rsid w:val="007F04B6"/>
    <w:rsid w:val="007F0BCF"/>
    <w:rsid w:val="007F3784"/>
    <w:rsid w:val="0080364F"/>
    <w:rsid w:val="008146E8"/>
    <w:rsid w:val="0081555D"/>
    <w:rsid w:val="00817B14"/>
    <w:rsid w:val="008209A1"/>
    <w:rsid w:val="00823809"/>
    <w:rsid w:val="00837A97"/>
    <w:rsid w:val="00837AF9"/>
    <w:rsid w:val="00852EA4"/>
    <w:rsid w:val="008675F7"/>
    <w:rsid w:val="00867B31"/>
    <w:rsid w:val="0087165E"/>
    <w:rsid w:val="00883DA5"/>
    <w:rsid w:val="00890A40"/>
    <w:rsid w:val="008A3327"/>
    <w:rsid w:val="008A6A85"/>
    <w:rsid w:val="008C46E8"/>
    <w:rsid w:val="008C7AEE"/>
    <w:rsid w:val="008D3FA2"/>
    <w:rsid w:val="008D48FF"/>
    <w:rsid w:val="008E1560"/>
    <w:rsid w:val="008F0694"/>
    <w:rsid w:val="008F72B9"/>
    <w:rsid w:val="0090716E"/>
    <w:rsid w:val="00913670"/>
    <w:rsid w:val="009302AC"/>
    <w:rsid w:val="009321B6"/>
    <w:rsid w:val="009338B2"/>
    <w:rsid w:val="00937B50"/>
    <w:rsid w:val="00957755"/>
    <w:rsid w:val="0096276A"/>
    <w:rsid w:val="00965427"/>
    <w:rsid w:val="0097299D"/>
    <w:rsid w:val="0098192F"/>
    <w:rsid w:val="0098239C"/>
    <w:rsid w:val="009831C2"/>
    <w:rsid w:val="009A0A8A"/>
    <w:rsid w:val="009B254F"/>
    <w:rsid w:val="009D2166"/>
    <w:rsid w:val="009D2A49"/>
    <w:rsid w:val="009D398B"/>
    <w:rsid w:val="009D77DF"/>
    <w:rsid w:val="009E0E98"/>
    <w:rsid w:val="009E2CD1"/>
    <w:rsid w:val="009F1A52"/>
    <w:rsid w:val="009F3FE5"/>
    <w:rsid w:val="009F4C9B"/>
    <w:rsid w:val="009F67E0"/>
    <w:rsid w:val="009F74E4"/>
    <w:rsid w:val="00A135BE"/>
    <w:rsid w:val="00A209B9"/>
    <w:rsid w:val="00A20C29"/>
    <w:rsid w:val="00A31498"/>
    <w:rsid w:val="00A33B81"/>
    <w:rsid w:val="00A61F07"/>
    <w:rsid w:val="00A67DBE"/>
    <w:rsid w:val="00A75C44"/>
    <w:rsid w:val="00A94394"/>
    <w:rsid w:val="00A95EBC"/>
    <w:rsid w:val="00AB3DBF"/>
    <w:rsid w:val="00AB7779"/>
    <w:rsid w:val="00AC0EB5"/>
    <w:rsid w:val="00AC1EC9"/>
    <w:rsid w:val="00AD1160"/>
    <w:rsid w:val="00AD4072"/>
    <w:rsid w:val="00AF4697"/>
    <w:rsid w:val="00AF74D2"/>
    <w:rsid w:val="00B04936"/>
    <w:rsid w:val="00B04D39"/>
    <w:rsid w:val="00B0524B"/>
    <w:rsid w:val="00B06357"/>
    <w:rsid w:val="00B1187C"/>
    <w:rsid w:val="00B17F9F"/>
    <w:rsid w:val="00B324E7"/>
    <w:rsid w:val="00B40320"/>
    <w:rsid w:val="00B40364"/>
    <w:rsid w:val="00B46BA1"/>
    <w:rsid w:val="00B563A6"/>
    <w:rsid w:val="00B6145F"/>
    <w:rsid w:val="00B660F2"/>
    <w:rsid w:val="00B71519"/>
    <w:rsid w:val="00B732D6"/>
    <w:rsid w:val="00B801DD"/>
    <w:rsid w:val="00B91D74"/>
    <w:rsid w:val="00B9713B"/>
    <w:rsid w:val="00BA10A9"/>
    <w:rsid w:val="00BB6B52"/>
    <w:rsid w:val="00BE42F9"/>
    <w:rsid w:val="00BE73DC"/>
    <w:rsid w:val="00BE78C5"/>
    <w:rsid w:val="00BE798E"/>
    <w:rsid w:val="00BF1C73"/>
    <w:rsid w:val="00BF3601"/>
    <w:rsid w:val="00C10B5F"/>
    <w:rsid w:val="00C11DDB"/>
    <w:rsid w:val="00C1313F"/>
    <w:rsid w:val="00C24083"/>
    <w:rsid w:val="00C250CD"/>
    <w:rsid w:val="00C315D0"/>
    <w:rsid w:val="00C34A9F"/>
    <w:rsid w:val="00C364C5"/>
    <w:rsid w:val="00C36D0B"/>
    <w:rsid w:val="00C50D39"/>
    <w:rsid w:val="00C6068E"/>
    <w:rsid w:val="00C643FB"/>
    <w:rsid w:val="00C65B9E"/>
    <w:rsid w:val="00C765F1"/>
    <w:rsid w:val="00C83645"/>
    <w:rsid w:val="00C92E56"/>
    <w:rsid w:val="00CA2F6E"/>
    <w:rsid w:val="00CA6E1C"/>
    <w:rsid w:val="00CB08A1"/>
    <w:rsid w:val="00CB1EFA"/>
    <w:rsid w:val="00CB2E38"/>
    <w:rsid w:val="00CC2F66"/>
    <w:rsid w:val="00CC5211"/>
    <w:rsid w:val="00CD2D48"/>
    <w:rsid w:val="00CE494B"/>
    <w:rsid w:val="00CF7650"/>
    <w:rsid w:val="00D01F7F"/>
    <w:rsid w:val="00D15482"/>
    <w:rsid w:val="00D21964"/>
    <w:rsid w:val="00D34ACD"/>
    <w:rsid w:val="00D4071C"/>
    <w:rsid w:val="00D451FE"/>
    <w:rsid w:val="00D54235"/>
    <w:rsid w:val="00D679A3"/>
    <w:rsid w:val="00D70EE7"/>
    <w:rsid w:val="00D835EB"/>
    <w:rsid w:val="00D859A0"/>
    <w:rsid w:val="00DA418F"/>
    <w:rsid w:val="00DA4355"/>
    <w:rsid w:val="00DB0353"/>
    <w:rsid w:val="00DE0AFC"/>
    <w:rsid w:val="00DE0CF0"/>
    <w:rsid w:val="00DE18A7"/>
    <w:rsid w:val="00DE1ABC"/>
    <w:rsid w:val="00E02343"/>
    <w:rsid w:val="00E038E6"/>
    <w:rsid w:val="00E047D4"/>
    <w:rsid w:val="00E05643"/>
    <w:rsid w:val="00E0567C"/>
    <w:rsid w:val="00E05968"/>
    <w:rsid w:val="00E110C3"/>
    <w:rsid w:val="00E14355"/>
    <w:rsid w:val="00E16153"/>
    <w:rsid w:val="00E16F5C"/>
    <w:rsid w:val="00E20409"/>
    <w:rsid w:val="00E32137"/>
    <w:rsid w:val="00E439A5"/>
    <w:rsid w:val="00E46E29"/>
    <w:rsid w:val="00E543C1"/>
    <w:rsid w:val="00E574EB"/>
    <w:rsid w:val="00E576E2"/>
    <w:rsid w:val="00E6371F"/>
    <w:rsid w:val="00E64290"/>
    <w:rsid w:val="00E71E98"/>
    <w:rsid w:val="00E812B9"/>
    <w:rsid w:val="00E825D6"/>
    <w:rsid w:val="00E83873"/>
    <w:rsid w:val="00E83C60"/>
    <w:rsid w:val="00E863BC"/>
    <w:rsid w:val="00E87A62"/>
    <w:rsid w:val="00E90D37"/>
    <w:rsid w:val="00E91B96"/>
    <w:rsid w:val="00EA7588"/>
    <w:rsid w:val="00EB4738"/>
    <w:rsid w:val="00EC50B0"/>
    <w:rsid w:val="00ED41F1"/>
    <w:rsid w:val="00ED4DD0"/>
    <w:rsid w:val="00ED7DF6"/>
    <w:rsid w:val="00ED7FA2"/>
    <w:rsid w:val="00EF0702"/>
    <w:rsid w:val="00EF0A50"/>
    <w:rsid w:val="00F108BE"/>
    <w:rsid w:val="00F14EFF"/>
    <w:rsid w:val="00F412D8"/>
    <w:rsid w:val="00F416FB"/>
    <w:rsid w:val="00F53123"/>
    <w:rsid w:val="00F547F7"/>
    <w:rsid w:val="00F55D17"/>
    <w:rsid w:val="00F834C3"/>
    <w:rsid w:val="00F838E0"/>
    <w:rsid w:val="00F8531A"/>
    <w:rsid w:val="00F8634A"/>
    <w:rsid w:val="00F941F0"/>
    <w:rsid w:val="00FB611B"/>
    <w:rsid w:val="00FC2A0F"/>
    <w:rsid w:val="00FD2C81"/>
    <w:rsid w:val="00FD3571"/>
    <w:rsid w:val="00FD4800"/>
    <w:rsid w:val="00FE06FA"/>
    <w:rsid w:val="00FF6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7790"/>
  <w15:chartTrackingRefBased/>
  <w15:docId w15:val="{2C34E1F0-2170-4000-B211-29F663B3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781"/>
  </w:style>
  <w:style w:type="paragraph" w:styleId="Overskrift1">
    <w:name w:val="heading 1"/>
    <w:basedOn w:val="Normal"/>
    <w:next w:val="Normal"/>
    <w:link w:val="Overskrift1Tegn"/>
    <w:uiPriority w:val="9"/>
    <w:qFormat/>
    <w:rsid w:val="003527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3527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35278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35278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52781"/>
    <w:pPr>
      <w:keepNext/>
      <w:keepLines/>
      <w:spacing w:before="80" w:after="40"/>
      <w:outlineLvl w:val="4"/>
    </w:pPr>
    <w:rPr>
      <w:rFonts w:asciiTheme="minorHAnsi" w:eastAsiaTheme="majorEastAsia" w:hAnsiTheme="min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352781"/>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52781"/>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352781"/>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52781"/>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52781"/>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352781"/>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352781"/>
    <w:rPr>
      <w:rFonts w:asciiTheme="minorHAnsi" w:eastAsiaTheme="majorEastAsia" w:hAnsiTheme="minorHAnsi"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352781"/>
    <w:rPr>
      <w:rFonts w:asciiTheme="minorHAnsi" w:eastAsiaTheme="majorEastAsia" w:hAnsiTheme="minorHAnsi"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352781"/>
    <w:rPr>
      <w:rFonts w:asciiTheme="minorHAnsi" w:eastAsiaTheme="majorEastAsia" w:hAnsiTheme="minorHAnsi" w:cstheme="majorBidi"/>
      <w:color w:val="2F5496" w:themeColor="accent1" w:themeShade="BF"/>
    </w:rPr>
  </w:style>
  <w:style w:type="character" w:customStyle="1" w:styleId="Overskrift6Tegn">
    <w:name w:val="Overskrift 6 Tegn"/>
    <w:basedOn w:val="Standardskrifttypeiafsnit"/>
    <w:link w:val="Overskrift6"/>
    <w:uiPriority w:val="9"/>
    <w:semiHidden/>
    <w:rsid w:val="00352781"/>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352781"/>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352781"/>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352781"/>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2"/>
    <w:qFormat/>
    <w:rsid w:val="00352781"/>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2"/>
    <w:rsid w:val="0035278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527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52781"/>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352781"/>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352781"/>
    <w:rPr>
      <w:i/>
      <w:iCs/>
      <w:color w:val="404040" w:themeColor="text1" w:themeTint="BF"/>
    </w:rPr>
  </w:style>
  <w:style w:type="paragraph" w:styleId="Listeafsnit">
    <w:name w:val="List Paragraph"/>
    <w:basedOn w:val="Normal"/>
    <w:uiPriority w:val="34"/>
    <w:qFormat/>
    <w:rsid w:val="00352781"/>
    <w:pPr>
      <w:ind w:left="720"/>
      <w:contextualSpacing/>
    </w:pPr>
  </w:style>
  <w:style w:type="character" w:styleId="Kraftigfremhvning">
    <w:name w:val="Intense Emphasis"/>
    <w:basedOn w:val="Standardskrifttypeiafsnit"/>
    <w:uiPriority w:val="21"/>
    <w:qFormat/>
    <w:rsid w:val="00352781"/>
    <w:rPr>
      <w:i/>
      <w:iCs/>
      <w:color w:val="2F5496" w:themeColor="accent1" w:themeShade="BF"/>
    </w:rPr>
  </w:style>
  <w:style w:type="paragraph" w:styleId="Strktcitat">
    <w:name w:val="Intense Quote"/>
    <w:basedOn w:val="Normal"/>
    <w:next w:val="Normal"/>
    <w:link w:val="StrktcitatTegn"/>
    <w:uiPriority w:val="30"/>
    <w:qFormat/>
    <w:rsid w:val="00352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352781"/>
    <w:rPr>
      <w:i/>
      <w:iCs/>
      <w:color w:val="2F5496" w:themeColor="accent1" w:themeShade="BF"/>
    </w:rPr>
  </w:style>
  <w:style w:type="character" w:styleId="Kraftighenvisning">
    <w:name w:val="Intense Reference"/>
    <w:basedOn w:val="Standardskrifttypeiafsnit"/>
    <w:uiPriority w:val="32"/>
    <w:qFormat/>
    <w:rsid w:val="00352781"/>
    <w:rPr>
      <w:b/>
      <w:bCs/>
      <w:smallCaps/>
      <w:color w:val="2F5496" w:themeColor="accent1" w:themeShade="BF"/>
      <w:spacing w:val="5"/>
    </w:rPr>
  </w:style>
  <w:style w:type="paragraph" w:styleId="Fodnotetekst">
    <w:name w:val="footnote text"/>
    <w:basedOn w:val="Normal"/>
    <w:link w:val="FodnotetekstTegn"/>
    <w:uiPriority w:val="99"/>
    <w:semiHidden/>
    <w:unhideWhenUsed/>
    <w:rsid w:val="00352781"/>
  </w:style>
  <w:style w:type="character" w:customStyle="1" w:styleId="FodnotetekstTegn">
    <w:name w:val="Fodnotetekst Tegn"/>
    <w:basedOn w:val="Standardskrifttypeiafsnit"/>
    <w:link w:val="Fodnotetekst"/>
    <w:uiPriority w:val="99"/>
    <w:semiHidden/>
    <w:rsid w:val="00352781"/>
  </w:style>
  <w:style w:type="character" w:styleId="Fodnotehenvisning">
    <w:name w:val="footnote reference"/>
    <w:basedOn w:val="Standardskrifttypeiafsnit"/>
    <w:uiPriority w:val="99"/>
    <w:semiHidden/>
    <w:unhideWhenUsed/>
    <w:rsid w:val="00352781"/>
    <w:rPr>
      <w:vertAlign w:val="superscript"/>
    </w:rPr>
  </w:style>
  <w:style w:type="character" w:styleId="Hyperlink">
    <w:name w:val="Hyperlink"/>
    <w:basedOn w:val="Standardskrifttypeiafsnit"/>
    <w:uiPriority w:val="99"/>
    <w:unhideWhenUsed/>
    <w:rsid w:val="00352781"/>
    <w:rPr>
      <w:color w:val="44546A" w:themeColor="text2"/>
      <w:u w:val="single"/>
    </w:rPr>
  </w:style>
  <w:style w:type="paragraph" w:styleId="NormalWeb">
    <w:name w:val="Normal (Web)"/>
    <w:basedOn w:val="Normal"/>
    <w:uiPriority w:val="99"/>
    <w:semiHidden/>
    <w:unhideWhenUsed/>
    <w:rsid w:val="00352781"/>
    <w:pPr>
      <w:spacing w:before="100" w:beforeAutospacing="1" w:after="100" w:afterAutospacing="1"/>
    </w:pPr>
    <w:rPr>
      <w:rFonts w:ascii="Times New Roman" w:eastAsia="Times New Roman" w:hAnsi="Times New Roman" w:cs="Times New Roman"/>
      <w:kern w:val="0"/>
      <w:sz w:val="24"/>
      <w:szCs w:val="24"/>
      <w:lang w:eastAsia="da-DK"/>
      <w14:ligatures w14:val="none"/>
    </w:rPr>
  </w:style>
  <w:style w:type="paragraph" w:styleId="Sidehoved">
    <w:name w:val="header"/>
    <w:basedOn w:val="Normal"/>
    <w:link w:val="SidehovedTegn"/>
    <w:uiPriority w:val="99"/>
    <w:unhideWhenUsed/>
    <w:rsid w:val="00352781"/>
    <w:pPr>
      <w:tabs>
        <w:tab w:val="center" w:pos="4819"/>
        <w:tab w:val="right" w:pos="9638"/>
      </w:tabs>
    </w:pPr>
  </w:style>
  <w:style w:type="character" w:customStyle="1" w:styleId="SidehovedTegn">
    <w:name w:val="Sidehoved Tegn"/>
    <w:basedOn w:val="Standardskrifttypeiafsnit"/>
    <w:link w:val="Sidehoved"/>
    <w:uiPriority w:val="99"/>
    <w:rsid w:val="00352781"/>
  </w:style>
  <w:style w:type="paragraph" w:styleId="Sidefod">
    <w:name w:val="footer"/>
    <w:basedOn w:val="Normal"/>
    <w:link w:val="SidefodTegn"/>
    <w:uiPriority w:val="99"/>
    <w:unhideWhenUsed/>
    <w:rsid w:val="00352781"/>
    <w:pPr>
      <w:tabs>
        <w:tab w:val="center" w:pos="4819"/>
        <w:tab w:val="right" w:pos="9638"/>
      </w:tabs>
    </w:pPr>
  </w:style>
  <w:style w:type="character" w:customStyle="1" w:styleId="SidefodTegn">
    <w:name w:val="Sidefod Tegn"/>
    <w:basedOn w:val="Standardskrifttypeiafsnit"/>
    <w:link w:val="Sidefod"/>
    <w:uiPriority w:val="99"/>
    <w:rsid w:val="00352781"/>
  </w:style>
  <w:style w:type="table" w:customStyle="1" w:styleId="Notattabel">
    <w:name w:val="Notattabel"/>
    <w:basedOn w:val="Tabel-Normal"/>
    <w:uiPriority w:val="99"/>
    <w:rsid w:val="001C5695"/>
    <w:pPr>
      <w:spacing w:before="240"/>
      <w:contextualSpacing/>
    </w:pPr>
    <w:rPr>
      <w:rFonts w:asciiTheme="minorHAnsi" w:eastAsiaTheme="minorEastAsia" w:hAnsiTheme="minorHAnsi" w:cs="Times New Roman"/>
      <w:kern w:val="0"/>
      <w:sz w:val="22"/>
      <w:szCs w:val="22"/>
      <w14:ligatures w14:val="none"/>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Virksomhedsnavn">
    <w:name w:val="Virksomhedsnavn"/>
    <w:basedOn w:val="Normal"/>
    <w:uiPriority w:val="1"/>
    <w:qFormat/>
    <w:rsid w:val="001C5695"/>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ind w:left="5040" w:right="288"/>
      <w:jc w:val="center"/>
    </w:pPr>
    <w:rPr>
      <w:rFonts w:asciiTheme="majorHAnsi" w:eastAsiaTheme="minorEastAsia" w:hAnsiTheme="majorHAnsi" w:cs="Times New Roman"/>
      <w:color w:val="FFFFFF" w:themeColor="background1"/>
      <w:spacing w:val="-15"/>
      <w:kern w:val="0"/>
      <w:sz w:val="32"/>
      <w:szCs w:val="22"/>
      <w14:ligatures w14:val="none"/>
    </w:rPr>
  </w:style>
  <w:style w:type="character" w:styleId="Ulstomtale">
    <w:name w:val="Unresolved Mention"/>
    <w:basedOn w:val="Standardskrifttypeiafsnit"/>
    <w:uiPriority w:val="99"/>
    <w:semiHidden/>
    <w:unhideWhenUsed/>
    <w:rsid w:val="004E6973"/>
    <w:rPr>
      <w:color w:val="605E5C"/>
      <w:shd w:val="clear" w:color="auto" w:fill="E1DFDD"/>
    </w:rPr>
  </w:style>
  <w:style w:type="paragraph" w:styleId="Korrektur">
    <w:name w:val="Revision"/>
    <w:hidden/>
    <w:uiPriority w:val="99"/>
    <w:semiHidden/>
    <w:rsid w:val="0050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08430">
      <w:bodyDiv w:val="1"/>
      <w:marLeft w:val="0"/>
      <w:marRight w:val="0"/>
      <w:marTop w:val="0"/>
      <w:marBottom w:val="0"/>
      <w:divBdr>
        <w:top w:val="none" w:sz="0" w:space="0" w:color="auto"/>
        <w:left w:val="none" w:sz="0" w:space="0" w:color="auto"/>
        <w:bottom w:val="none" w:sz="0" w:space="0" w:color="auto"/>
        <w:right w:val="none" w:sz="0" w:space="0" w:color="auto"/>
      </w:divBdr>
    </w:div>
    <w:div w:id="1190920380">
      <w:bodyDiv w:val="1"/>
      <w:marLeft w:val="0"/>
      <w:marRight w:val="0"/>
      <w:marTop w:val="0"/>
      <w:marBottom w:val="0"/>
      <w:divBdr>
        <w:top w:val="none" w:sz="0" w:space="0" w:color="auto"/>
        <w:left w:val="none" w:sz="0" w:space="0" w:color="auto"/>
        <w:bottom w:val="none" w:sz="0" w:space="0" w:color="auto"/>
        <w:right w:val="none" w:sz="0" w:space="0" w:color="auto"/>
      </w:divBdr>
    </w:div>
    <w:div w:id="130037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star.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nno@star.dk" TargetMode="External"/><Relationship Id="rId4" Type="http://schemas.openxmlformats.org/officeDocument/2006/relationships/settings" Target="settings.xml"/><Relationship Id="rId9" Type="http://schemas.openxmlformats.org/officeDocument/2006/relationships/hyperlink" Target="mailto:afi@star.d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fm.dk/media/huxls3bp/regneprincipper-paa-beskaeftigelses-og-overfoerselsomraadet_web-a.pdf" TargetMode="External"/><Relationship Id="rId13" Type="http://schemas.openxmlformats.org/officeDocument/2006/relationships/hyperlink" Target="https://www.kl.dk/media/nswjqcmw/resultater-af-kls-borgerundersoegelse-paa-beskaeftigelsesomraadet-foraar-2025.pdf" TargetMode="External"/><Relationship Id="rId18" Type="http://schemas.openxmlformats.org/officeDocument/2006/relationships/hyperlink" Target="https://legacy.altinget.dk/misc/oekonomisk-analyserekruttering-af-velfaerdsmedarbejdere-nu-og-i-fremtidenweb.pdf" TargetMode="External"/><Relationship Id="rId3" Type="http://schemas.openxmlformats.org/officeDocument/2006/relationships/hyperlink" Target="https://www.star.dk/media/15475/slutevaluering-af-flere-skal-med-hovedrapport.pdf" TargetMode="External"/><Relationship Id="rId21" Type="http://schemas.openxmlformats.org/officeDocument/2006/relationships/hyperlink" Target="https://smvdanmark.dk/analyser/temaanalyser/massive-forskelle-i-tilkendelse-af-foertidspension" TargetMode="External"/><Relationship Id="rId7" Type="http://schemas.openxmlformats.org/officeDocument/2006/relationships/hyperlink" Target="https://bm.dk/nyheder/pressemeddelelser/2025/02/naesten-14000-fordrevne-ukrainere-i-job-paa-det-danske-arbejdsmarked" TargetMode="External"/><Relationship Id="rId12" Type="http://schemas.openxmlformats.org/officeDocument/2006/relationships/hyperlink" Target="https://www.vaeksthuset.dk/udgivelser/sygefravaer-et-komplekst-faenomen" TargetMode="External"/><Relationship Id="rId17" Type="http://schemas.openxmlformats.org/officeDocument/2006/relationships/hyperlink" Target="https://via.ritzau.dk/pressemeddelelse/13967736/optag-2024-fortsat-fald-i-antallet-af-optagne-pa-velfaerdsrettede-professionsuddannelser-kraever-ambitios-politisk-reform?publisherId=13560845&amp;lang=da" TargetMode="External"/><Relationship Id="rId2" Type="http://schemas.openxmlformats.org/officeDocument/2006/relationships/hyperlink" Target="https://www.vaeksthuset.dk/projekter/beskaeftigelses-indikator-projektet" TargetMode="External"/><Relationship Id="rId16" Type="http://schemas.openxmlformats.org/officeDocument/2006/relationships/hyperlink" Target="https://via.ritzau.dk/pressemeddelelse/13830765/fremskrivning-hver-femte-faglaerte-nar-pensionsalderen-inden-2035?publisherId=13560159&amp;lang=da" TargetMode="External"/><Relationship Id="rId20" Type="http://schemas.openxmlformats.org/officeDocument/2006/relationships/hyperlink" Target="https://ast.dk/nyheder/nyheder/nyheder-2025/ny-praksisundersogelse-om-kommunernes-tilkendelser-af-fortidspension" TargetMode="External"/><Relationship Id="rId1" Type="http://schemas.openxmlformats.org/officeDocument/2006/relationships/hyperlink" Target="https://bm.dk/media/yrzdeuym/endelig-aftale-med-kommunernes-landsforening-om-udmoentning-af-beskaeftigelsesreformen.pdf" TargetMode="External"/><Relationship Id="rId6" Type="http://schemas.openxmlformats.org/officeDocument/2006/relationships/hyperlink" Target="https://www.cabiweb.dk/temaer/samarbejde-mellem-jobcentre-og-virksomheder/samarbejde-med-virksomheder/" TargetMode="External"/><Relationship Id="rId11" Type="http://schemas.openxmlformats.org/officeDocument/2006/relationships/hyperlink" Target="https://smvdanmark.dk/analyser/fakta-om-smverne" TargetMode="External"/><Relationship Id="rId5" Type="http://schemas.openxmlformats.org/officeDocument/2006/relationships/hyperlink" Target="https://danskeakasser.dk/nyheder/professorer-regeringen-har-paradoksale-oensker-til-beskaeftigelsessystemet" TargetMode="External"/><Relationship Id="rId15" Type="http://schemas.openxmlformats.org/officeDocument/2006/relationships/hyperlink" Target="https://www.ae.dk/analyse/2025-05-diagnoser-og-svag-familiebaggrund-30000-unge-mellem-25-og-29-aar-er-uden-job-og" TargetMode="External"/><Relationship Id="rId23" Type="http://schemas.openxmlformats.org/officeDocument/2006/relationships/hyperlink" Target="https://vpt.dk/sites/default/files/2025-03/Fra%20ide%CC%81%20til%20implementering_Digitale%20veje%20til%20job.pdf" TargetMode="External"/><Relationship Id="rId10" Type="http://schemas.openxmlformats.org/officeDocument/2006/relationships/hyperlink" Target="https://star.dk/indsatser/ips/ips-metoden" TargetMode="External"/><Relationship Id="rId19" Type="http://schemas.openxmlformats.org/officeDocument/2006/relationships/hyperlink" Target="file:///C:\Users\hkf44lpi\Downloads\rapport-virksomhedernes-tilfredshed-med-jobcentrenes-service-2025-1-kvartal-webtilgaengelig.pdf" TargetMode="External"/><Relationship Id="rId4" Type="http://schemas.openxmlformats.org/officeDocument/2006/relationships/hyperlink" Target="https://dors.dk/files/media/F25_Endelig.pdf" TargetMode="External"/><Relationship Id="rId9" Type="http://schemas.openxmlformats.org/officeDocument/2006/relationships/hyperlink" Target="https://vaeksthusets-forskningscenter.dk/nyheder/parallelle-indsatser-uden-pause-skaber-progression/" TargetMode="External"/><Relationship Id="rId14" Type="http://schemas.openxmlformats.org/officeDocument/2006/relationships/hyperlink" Target="https://www.jobindsats.dk/nyheder/talnyt/unge-pa-kanten-af-arbejdsmarkedet-fastholder-ofte-jobbet-nar-de-forst-far-foden-indenfor/" TargetMode="External"/><Relationship Id="rId22" Type="http://schemas.openxmlformats.org/officeDocument/2006/relationships/hyperlink" Target="https://www.cabiweb.dk/temaer/nedsat-arbejdsevne/revalidering-som-investering/"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a-DK"/>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a-DK"/>
              <a:t>Udviklingen i antal dagpenge- og kontanthjælpsmodtagere i</a:t>
            </a:r>
            <a:r>
              <a:rPr lang="da-DK" baseline="0"/>
              <a:t> perioden 2004 til 2024 </a:t>
            </a:r>
            <a:endParaRPr lang="da-DK"/>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a-DK"/>
        </a:p>
      </c:txPr>
    </c:title>
    <c:autoTitleDeleted val="0"/>
    <c:plotArea>
      <c:layout/>
      <c:lineChart>
        <c:grouping val="standard"/>
        <c:varyColors val="0"/>
        <c:ser>
          <c:idx val="0"/>
          <c:order val="0"/>
          <c:tx>
            <c:strRef>
              <c:f>'Ark 1'!$B$2:$B$3</c:f>
              <c:strCache>
                <c:ptCount val="2"/>
                <c:pt idx="1">
                  <c:v>Antal dagpengemodtagere</c:v>
                </c:pt>
              </c:strCache>
            </c:strRef>
          </c:tx>
          <c:spPr>
            <a:ln w="28575" cap="rnd">
              <a:solidFill>
                <a:schemeClr val="accent1"/>
              </a:solidFill>
              <a:round/>
            </a:ln>
            <a:effectLst/>
          </c:spPr>
          <c:marker>
            <c:symbol val="none"/>
          </c:marker>
          <c:cat>
            <c:strRef>
              <c:f>'Ark 1'!$A$4:$A$24</c:f>
              <c:strCach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strCache>
            </c:strRef>
          </c:cat>
          <c:val>
            <c:numRef>
              <c:f>'Ark 1'!$B$4:$B$24</c:f>
              <c:numCache>
                <c:formatCode>#,##0</c:formatCode>
                <c:ptCount val="21"/>
                <c:pt idx="0">
                  <c:v>405484</c:v>
                </c:pt>
                <c:pt idx="1">
                  <c:v>369571</c:v>
                </c:pt>
                <c:pt idx="2">
                  <c:v>311033</c:v>
                </c:pt>
                <c:pt idx="3">
                  <c:v>245010</c:v>
                </c:pt>
                <c:pt idx="4">
                  <c:v>212381</c:v>
                </c:pt>
                <c:pt idx="5">
                  <c:v>304841</c:v>
                </c:pt>
                <c:pt idx="6">
                  <c:v>335665</c:v>
                </c:pt>
                <c:pt idx="7">
                  <c:v>333551</c:v>
                </c:pt>
                <c:pt idx="8">
                  <c:v>338375</c:v>
                </c:pt>
                <c:pt idx="9">
                  <c:v>335477</c:v>
                </c:pt>
                <c:pt idx="10">
                  <c:v>297701</c:v>
                </c:pt>
                <c:pt idx="11">
                  <c:v>285009</c:v>
                </c:pt>
                <c:pt idx="12">
                  <c:v>269545</c:v>
                </c:pt>
                <c:pt idx="13">
                  <c:v>262307</c:v>
                </c:pt>
                <c:pt idx="14">
                  <c:v>256974</c:v>
                </c:pt>
                <c:pt idx="15">
                  <c:v>257047</c:v>
                </c:pt>
                <c:pt idx="16">
                  <c:v>306823</c:v>
                </c:pt>
                <c:pt idx="17">
                  <c:v>271858</c:v>
                </c:pt>
                <c:pt idx="18">
                  <c:v>225299</c:v>
                </c:pt>
                <c:pt idx="19">
                  <c:v>236034</c:v>
                </c:pt>
                <c:pt idx="20">
                  <c:v>246136</c:v>
                </c:pt>
              </c:numCache>
            </c:numRef>
          </c:val>
          <c:smooth val="0"/>
          <c:extLst>
            <c:ext xmlns:c16="http://schemas.microsoft.com/office/drawing/2014/chart" uri="{C3380CC4-5D6E-409C-BE32-E72D297353CC}">
              <c16:uniqueId val="{00000000-7276-4143-AC0F-1914BAB671E5}"/>
            </c:ext>
          </c:extLst>
        </c:ser>
        <c:ser>
          <c:idx val="1"/>
          <c:order val="1"/>
          <c:tx>
            <c:strRef>
              <c:f>'Ark 1'!$C$2:$C$3</c:f>
              <c:strCache>
                <c:ptCount val="2"/>
                <c:pt idx="1">
                  <c:v>Antal kontanthjælpsmodtagere </c:v>
                </c:pt>
              </c:strCache>
            </c:strRef>
          </c:tx>
          <c:spPr>
            <a:ln w="28575" cap="rnd">
              <a:solidFill>
                <a:schemeClr val="accent2"/>
              </a:solidFill>
              <a:round/>
            </a:ln>
            <a:effectLst/>
          </c:spPr>
          <c:marker>
            <c:symbol val="none"/>
          </c:marker>
          <c:cat>
            <c:strRef>
              <c:f>'Ark 1'!$A$4:$A$24</c:f>
              <c:strCach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strCache>
            </c:strRef>
          </c:cat>
          <c:val>
            <c:numRef>
              <c:f>'Ark 1'!$C$4:$C$24</c:f>
              <c:numCache>
                <c:formatCode>#,##0</c:formatCode>
                <c:ptCount val="21"/>
                <c:pt idx="0">
                  <c:v>207753</c:v>
                </c:pt>
                <c:pt idx="1">
                  <c:v>194396</c:v>
                </c:pt>
                <c:pt idx="2">
                  <c:v>172348</c:v>
                </c:pt>
                <c:pt idx="3">
                  <c:v>152197</c:v>
                </c:pt>
                <c:pt idx="4">
                  <c:v>151778</c:v>
                </c:pt>
                <c:pt idx="5">
                  <c:v>176261</c:v>
                </c:pt>
                <c:pt idx="6">
                  <c:v>187658</c:v>
                </c:pt>
                <c:pt idx="7">
                  <c:v>195598</c:v>
                </c:pt>
                <c:pt idx="8">
                  <c:v>206030</c:v>
                </c:pt>
                <c:pt idx="9">
                  <c:v>216895</c:v>
                </c:pt>
                <c:pt idx="10">
                  <c:v>145845</c:v>
                </c:pt>
                <c:pt idx="11">
                  <c:v>144827</c:v>
                </c:pt>
                <c:pt idx="12">
                  <c:v>138749</c:v>
                </c:pt>
                <c:pt idx="13">
                  <c:v>111362</c:v>
                </c:pt>
                <c:pt idx="14">
                  <c:v>102469</c:v>
                </c:pt>
                <c:pt idx="15">
                  <c:v>95222</c:v>
                </c:pt>
                <c:pt idx="16">
                  <c:v>91252</c:v>
                </c:pt>
                <c:pt idx="17">
                  <c:v>80842</c:v>
                </c:pt>
                <c:pt idx="18">
                  <c:v>70953</c:v>
                </c:pt>
                <c:pt idx="19">
                  <c:v>67064</c:v>
                </c:pt>
                <c:pt idx="20">
                  <c:v>63848</c:v>
                </c:pt>
              </c:numCache>
            </c:numRef>
          </c:val>
          <c:smooth val="0"/>
          <c:extLst>
            <c:ext xmlns:c16="http://schemas.microsoft.com/office/drawing/2014/chart" uri="{C3380CC4-5D6E-409C-BE32-E72D297353CC}">
              <c16:uniqueId val="{00000001-7276-4143-AC0F-1914BAB671E5}"/>
            </c:ext>
          </c:extLst>
        </c:ser>
        <c:ser>
          <c:idx val="2"/>
          <c:order val="2"/>
          <c:tx>
            <c:strRef>
              <c:f>'Ark 1'!$D$2:$D$3</c:f>
              <c:strCache>
                <c:ptCount val="2"/>
                <c:pt idx="1">
                  <c:v>I alt </c:v>
                </c:pt>
              </c:strCache>
            </c:strRef>
          </c:tx>
          <c:spPr>
            <a:ln w="28575" cap="rnd">
              <a:solidFill>
                <a:schemeClr val="accent3"/>
              </a:solidFill>
              <a:round/>
            </a:ln>
            <a:effectLst/>
          </c:spPr>
          <c:marker>
            <c:symbol val="none"/>
          </c:marker>
          <c:cat>
            <c:strRef>
              <c:f>'Ark 1'!$A$4:$A$24</c:f>
              <c:strCach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strCache>
            </c:strRef>
          </c:cat>
          <c:val>
            <c:numRef>
              <c:f>'Ark 1'!$D$4:$D$24</c:f>
              <c:numCache>
                <c:formatCode>#,##0</c:formatCode>
                <c:ptCount val="21"/>
                <c:pt idx="0">
                  <c:v>613237</c:v>
                </c:pt>
                <c:pt idx="1">
                  <c:v>563967</c:v>
                </c:pt>
                <c:pt idx="2">
                  <c:v>483381</c:v>
                </c:pt>
                <c:pt idx="3">
                  <c:v>397207</c:v>
                </c:pt>
                <c:pt idx="4">
                  <c:v>364159</c:v>
                </c:pt>
                <c:pt idx="5">
                  <c:v>481102</c:v>
                </c:pt>
                <c:pt idx="6">
                  <c:v>523323</c:v>
                </c:pt>
                <c:pt idx="7">
                  <c:v>529149</c:v>
                </c:pt>
                <c:pt idx="8">
                  <c:v>544405</c:v>
                </c:pt>
                <c:pt idx="9">
                  <c:v>552372</c:v>
                </c:pt>
                <c:pt idx="10">
                  <c:v>443546</c:v>
                </c:pt>
                <c:pt idx="11">
                  <c:v>429836</c:v>
                </c:pt>
                <c:pt idx="12">
                  <c:v>408294</c:v>
                </c:pt>
                <c:pt idx="13">
                  <c:v>373669</c:v>
                </c:pt>
                <c:pt idx="14">
                  <c:v>359443</c:v>
                </c:pt>
                <c:pt idx="15">
                  <c:v>352269</c:v>
                </c:pt>
                <c:pt idx="16">
                  <c:v>398075</c:v>
                </c:pt>
                <c:pt idx="17">
                  <c:v>352700</c:v>
                </c:pt>
                <c:pt idx="18">
                  <c:v>296252</c:v>
                </c:pt>
                <c:pt idx="19">
                  <c:v>303098</c:v>
                </c:pt>
                <c:pt idx="20">
                  <c:v>309984</c:v>
                </c:pt>
              </c:numCache>
            </c:numRef>
          </c:val>
          <c:smooth val="0"/>
          <c:extLst>
            <c:ext xmlns:c16="http://schemas.microsoft.com/office/drawing/2014/chart" uri="{C3380CC4-5D6E-409C-BE32-E72D297353CC}">
              <c16:uniqueId val="{00000002-7276-4143-AC0F-1914BAB671E5}"/>
            </c:ext>
          </c:extLst>
        </c:ser>
        <c:dLbls>
          <c:showLegendKey val="0"/>
          <c:showVal val="0"/>
          <c:showCatName val="0"/>
          <c:showSerName val="0"/>
          <c:showPercent val="0"/>
          <c:showBubbleSize val="0"/>
        </c:dLbls>
        <c:smooth val="0"/>
        <c:axId val="348563568"/>
        <c:axId val="694013520"/>
      </c:lineChart>
      <c:catAx>
        <c:axId val="348563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694013520"/>
        <c:crosses val="autoZero"/>
        <c:auto val="1"/>
        <c:lblAlgn val="ctr"/>
        <c:lblOffset val="100"/>
        <c:noMultiLvlLbl val="0"/>
      </c:catAx>
      <c:valAx>
        <c:axId val="694013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crossAx val="348563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a-D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a-D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7CE454E0C5428F9D8A0AA5EBF61F33"/>
        <w:category>
          <w:name w:val="Generelt"/>
          <w:gallery w:val="placeholder"/>
        </w:category>
        <w:types>
          <w:type w:val="bbPlcHdr"/>
        </w:types>
        <w:behaviors>
          <w:behavior w:val="content"/>
        </w:behaviors>
        <w:guid w:val="{52D038FB-381D-4562-8D82-B3A948558E98}"/>
      </w:docPartPr>
      <w:docPartBody>
        <w:p w:rsidR="00CE0E78" w:rsidRDefault="006E1FD3" w:rsidP="006E1FD3">
          <w:pPr>
            <w:pStyle w:val="C37CE454E0C5428F9D8A0AA5EBF61F33"/>
          </w:pPr>
          <w:r w:rsidRPr="006F57FD">
            <w:rPr>
              <w:lang w:bidi="da-DK"/>
            </w:rPr>
            <w:t>Til:</w:t>
          </w:r>
        </w:p>
      </w:docPartBody>
    </w:docPart>
    <w:docPart>
      <w:docPartPr>
        <w:name w:val="F189E1F4D16D4772B1B7DA7CA4271091"/>
        <w:category>
          <w:name w:val="Generelt"/>
          <w:gallery w:val="placeholder"/>
        </w:category>
        <w:types>
          <w:type w:val="bbPlcHdr"/>
        </w:types>
        <w:behaviors>
          <w:behavior w:val="content"/>
        </w:behaviors>
        <w:guid w:val="{DBB194C2-70E6-41BD-949E-9E9D219F4CD1}"/>
      </w:docPartPr>
      <w:docPartBody>
        <w:p w:rsidR="00CE0E78" w:rsidRDefault="006E1FD3" w:rsidP="006E1FD3">
          <w:pPr>
            <w:pStyle w:val="F189E1F4D16D4772B1B7DA7CA4271091"/>
          </w:pPr>
          <w:r w:rsidRPr="006F57FD">
            <w:rPr>
              <w:lang w:bidi="da-DK"/>
            </w:rPr>
            <w:t>Fra:</w:t>
          </w:r>
        </w:p>
      </w:docPartBody>
    </w:docPart>
    <w:docPart>
      <w:docPartPr>
        <w:name w:val="ACEC2E2D1804445DB3608E6AAFDFB895"/>
        <w:category>
          <w:name w:val="Generelt"/>
          <w:gallery w:val="placeholder"/>
        </w:category>
        <w:types>
          <w:type w:val="bbPlcHdr"/>
        </w:types>
        <w:behaviors>
          <w:behavior w:val="content"/>
        </w:behaviors>
        <w:guid w:val="{3B3AC111-DE9D-4AE9-AE12-F50DEAFE1BF4}"/>
      </w:docPartPr>
      <w:docPartBody>
        <w:p w:rsidR="00CE0E78" w:rsidRDefault="006E1FD3" w:rsidP="006E1FD3">
          <w:pPr>
            <w:pStyle w:val="ACEC2E2D1804445DB3608E6AAFDFB895"/>
          </w:pPr>
          <w:r w:rsidRPr="006F57FD">
            <w:rPr>
              <w:lang w:bidi="da-DK"/>
            </w:rPr>
            <w:t>Dato:</w:t>
          </w:r>
        </w:p>
      </w:docPartBody>
    </w:docPart>
    <w:docPart>
      <w:docPartPr>
        <w:name w:val="332E8C1430B647F58BBFF63B7AA103C5"/>
        <w:category>
          <w:name w:val="Generelt"/>
          <w:gallery w:val="placeholder"/>
        </w:category>
        <w:types>
          <w:type w:val="bbPlcHdr"/>
        </w:types>
        <w:behaviors>
          <w:behavior w:val="content"/>
        </w:behaviors>
        <w:guid w:val="{333933FC-EC6D-4303-B21A-888DD85AC2A5}"/>
      </w:docPartPr>
      <w:docPartBody>
        <w:p w:rsidR="00CE0E78" w:rsidRDefault="006E1FD3" w:rsidP="006E1FD3">
          <w:pPr>
            <w:pStyle w:val="332E8C1430B647F58BBFF63B7AA103C5"/>
          </w:pPr>
          <w:r w:rsidRPr="006F57FD">
            <w:rPr>
              <w:lang w:bidi="da-DK"/>
            </w:rPr>
            <w:t>Vedr.: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FD3"/>
    <w:rsid w:val="0007640B"/>
    <w:rsid w:val="00181DE4"/>
    <w:rsid w:val="003E2D35"/>
    <w:rsid w:val="006E1FD3"/>
    <w:rsid w:val="00796FBA"/>
    <w:rsid w:val="00AF6328"/>
    <w:rsid w:val="00B732D6"/>
    <w:rsid w:val="00BE798E"/>
    <w:rsid w:val="00CE0E78"/>
    <w:rsid w:val="00DB0F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C37CE454E0C5428F9D8A0AA5EBF61F33">
    <w:name w:val="C37CE454E0C5428F9D8A0AA5EBF61F33"/>
    <w:rsid w:val="006E1FD3"/>
  </w:style>
  <w:style w:type="paragraph" w:customStyle="1" w:styleId="F189E1F4D16D4772B1B7DA7CA4271091">
    <w:name w:val="F189E1F4D16D4772B1B7DA7CA4271091"/>
    <w:rsid w:val="006E1FD3"/>
  </w:style>
  <w:style w:type="paragraph" w:customStyle="1" w:styleId="ACEC2E2D1804445DB3608E6AAFDFB895">
    <w:name w:val="ACEC2E2D1804445DB3608E6AAFDFB895"/>
    <w:rsid w:val="006E1FD3"/>
  </w:style>
  <w:style w:type="paragraph" w:customStyle="1" w:styleId="332E8C1430B647F58BBFF63B7AA103C5">
    <w:name w:val="332E8C1430B647F58BBFF63B7AA103C5"/>
    <w:rsid w:val="006E1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FA780-016D-4ADA-A6ED-6EAE371C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17</Pages>
  <Words>5797</Words>
  <Characters>35368</Characters>
  <Application>Microsoft Office Word</Application>
  <DocSecurity>0</DocSecurity>
  <Lines>294</Lines>
  <Paragraphs>82</Paragraphs>
  <ScaleCrop>false</ScaleCrop>
  <HeadingPairs>
    <vt:vector size="2" baseType="variant">
      <vt:variant>
        <vt:lpstr>Titel</vt:lpstr>
      </vt:variant>
      <vt:variant>
        <vt:i4>1</vt:i4>
      </vt:variant>
    </vt:vector>
  </HeadingPairs>
  <TitlesOfParts>
    <vt:vector size="1" baseType="lpstr">
      <vt:lpstr/>
    </vt:vector>
  </TitlesOfParts>
  <Company>HK Danmark</Company>
  <LinksUpToDate>false</LinksUpToDate>
  <CharactersWithSpaces>41083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Preisler;Kasper.Ejlertsen@hk.dk</dc:creator>
  <cp:keywords/>
  <dc:description/>
  <cp:lastModifiedBy>Kasper Ejlertsen</cp:lastModifiedBy>
  <cp:revision>3</cp:revision>
  <cp:lastPrinted>2025-08-21T05:43:00Z</cp:lastPrinted>
  <dcterms:created xsi:type="dcterms:W3CDTF">2025-08-21T05:42:00Z</dcterms:created>
  <dcterms:modified xsi:type="dcterms:W3CDTF">2025-08-21T06:18:00Z</dcterms:modified>
</cp:coreProperties>
</file>